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CBF4" w14:textId="77777777" w:rsidR="00EF3B76" w:rsidRDefault="00EF3B76" w:rsidP="00EF3B76">
      <w:pPr>
        <w:keepNext/>
        <w:tabs>
          <w:tab w:val="left" w:pos="3598"/>
        </w:tabs>
        <w:spacing w:after="0" w:line="240" w:lineRule="auto"/>
        <w:jc w:val="center"/>
        <w:outlineLvl w:val="8"/>
        <w:rPr>
          <w:rFonts w:ascii="Arial" w:eastAsia="Times New Roman" w:hAnsi="Arial" w:cs="Arial"/>
          <w:b/>
          <w:bCs/>
          <w:kern w:val="0"/>
          <w:szCs w:val="20"/>
          <w:lang w:val="en-US"/>
          <w14:ligatures w14:val="none"/>
        </w:rPr>
      </w:pPr>
    </w:p>
    <w:p w14:paraId="67F04CB2" w14:textId="77777777" w:rsidR="00EF3B76" w:rsidRDefault="00EF3B76" w:rsidP="00EF3B76">
      <w:pPr>
        <w:keepNext/>
        <w:tabs>
          <w:tab w:val="left" w:pos="3598"/>
        </w:tabs>
        <w:spacing w:after="0" w:line="240" w:lineRule="auto"/>
        <w:jc w:val="center"/>
        <w:outlineLvl w:val="8"/>
        <w:rPr>
          <w:rFonts w:ascii="Arial" w:eastAsia="Times New Roman" w:hAnsi="Arial" w:cs="Arial"/>
          <w:b/>
          <w:bCs/>
          <w:kern w:val="0"/>
          <w:szCs w:val="20"/>
          <w:lang w:val="en-US"/>
          <w14:ligatures w14:val="none"/>
        </w:rPr>
      </w:pPr>
    </w:p>
    <w:p w14:paraId="08BB28A7" w14:textId="77777777" w:rsidR="00EF3B76" w:rsidRDefault="00EF3B76" w:rsidP="00EF3B76">
      <w:pPr>
        <w:keepNext/>
        <w:tabs>
          <w:tab w:val="left" w:pos="3598"/>
        </w:tabs>
        <w:spacing w:after="0" w:line="240" w:lineRule="auto"/>
        <w:jc w:val="center"/>
        <w:outlineLvl w:val="8"/>
        <w:rPr>
          <w:rFonts w:ascii="Arial" w:eastAsia="Times New Roman" w:hAnsi="Arial" w:cs="Arial"/>
          <w:b/>
          <w:bCs/>
          <w:kern w:val="0"/>
          <w:szCs w:val="20"/>
          <w:lang w:val="en-US"/>
          <w14:ligatures w14:val="none"/>
        </w:rPr>
      </w:pPr>
    </w:p>
    <w:p w14:paraId="0F1335EF" w14:textId="77777777" w:rsidR="00EF3B76" w:rsidRPr="00EF3B76" w:rsidRDefault="00EF3B76" w:rsidP="00EF3B76">
      <w:pPr>
        <w:keepNext/>
        <w:tabs>
          <w:tab w:val="left" w:pos="3598"/>
        </w:tabs>
        <w:spacing w:after="0" w:line="240" w:lineRule="auto"/>
        <w:jc w:val="center"/>
        <w:outlineLvl w:val="8"/>
        <w:rPr>
          <w:rFonts w:ascii="Arial" w:eastAsia="Times New Roman" w:hAnsi="Arial" w:cs="Arial"/>
          <w:b/>
          <w:bCs/>
          <w:kern w:val="0"/>
          <w:szCs w:val="20"/>
          <w:lang w:val="en-US"/>
          <w14:ligatures w14:val="none"/>
        </w:rPr>
      </w:pPr>
      <w:r w:rsidRPr="00EF3B76">
        <w:rPr>
          <w:rFonts w:ascii="Arial" w:eastAsia="Times New Roman" w:hAnsi="Arial" w:cs="Arial"/>
          <w:b/>
          <w:bCs/>
          <w:kern w:val="0"/>
          <w:szCs w:val="20"/>
          <w:lang w:val="en-US"/>
          <w14:ligatures w14:val="none"/>
        </w:rPr>
        <w:t>DONCASTER &amp; BASSETLAW AREA PRESCRIBING COMMITTEE (APC)</w:t>
      </w:r>
    </w:p>
    <w:p w14:paraId="6F08CC31" w14:textId="77777777" w:rsidR="00EF3B76" w:rsidRPr="00EF3B76" w:rsidRDefault="00EF3B76" w:rsidP="00EF3B76">
      <w:pPr>
        <w:keepNext/>
        <w:tabs>
          <w:tab w:val="left" w:pos="3598"/>
        </w:tabs>
        <w:spacing w:after="0" w:line="240" w:lineRule="auto"/>
        <w:jc w:val="center"/>
        <w:outlineLvl w:val="8"/>
        <w:rPr>
          <w:rFonts w:ascii="Arial" w:eastAsia="Times New Roman" w:hAnsi="Arial" w:cs="Arial"/>
          <w:b/>
          <w:bCs/>
          <w:kern w:val="0"/>
          <w:szCs w:val="20"/>
          <w:lang w:val="en-US"/>
          <w14:ligatures w14:val="none"/>
        </w:rPr>
      </w:pPr>
      <w:r w:rsidRPr="00EF3B76">
        <w:rPr>
          <w:rFonts w:ascii="Arial" w:eastAsia="Times New Roman" w:hAnsi="Arial" w:cs="Arial"/>
          <w:b/>
          <w:bCs/>
          <w:kern w:val="0"/>
          <w:szCs w:val="20"/>
          <w:lang w:val="en-US"/>
          <w14:ligatures w14:val="none"/>
        </w:rPr>
        <w:t xml:space="preserve"> Action Notes and Log </w:t>
      </w:r>
    </w:p>
    <w:p w14:paraId="3F8E60BF" w14:textId="53E565E1" w:rsidR="00EF3B76" w:rsidRDefault="00EF3B76" w:rsidP="00EF3B76">
      <w:pPr>
        <w:tabs>
          <w:tab w:val="left" w:pos="3598"/>
        </w:tabs>
        <w:spacing w:after="0" w:line="240" w:lineRule="auto"/>
        <w:jc w:val="center"/>
        <w:rPr>
          <w:rFonts w:ascii="Arial" w:eastAsia="Times New Roman" w:hAnsi="Arial" w:cs="Arial"/>
          <w:b/>
          <w:bCs/>
          <w:kern w:val="0"/>
          <w14:ligatures w14:val="none"/>
        </w:rPr>
      </w:pPr>
      <w:r w:rsidRPr="00EF3B76">
        <w:rPr>
          <w:rFonts w:ascii="Arial" w:eastAsia="Times New Roman" w:hAnsi="Arial" w:cs="Arial"/>
          <w:b/>
          <w:bCs/>
          <w:kern w:val="0"/>
          <w14:ligatures w14:val="none"/>
        </w:rPr>
        <w:t>Thursday 2</w:t>
      </w:r>
      <w:r w:rsidR="00B45DC6">
        <w:rPr>
          <w:rFonts w:ascii="Arial" w:eastAsia="Times New Roman" w:hAnsi="Arial" w:cs="Arial"/>
          <w:b/>
          <w:bCs/>
          <w:kern w:val="0"/>
          <w14:ligatures w14:val="none"/>
        </w:rPr>
        <w:t>8</w:t>
      </w:r>
      <w:r w:rsidRPr="00EF3B76">
        <w:rPr>
          <w:rFonts w:ascii="Arial" w:eastAsia="Times New Roman" w:hAnsi="Arial" w:cs="Arial"/>
          <w:b/>
          <w:bCs/>
          <w:kern w:val="0"/>
          <w14:ligatures w14:val="none"/>
        </w:rPr>
        <w:t xml:space="preserve">th </w:t>
      </w:r>
      <w:r w:rsidR="00B45DC6">
        <w:rPr>
          <w:rFonts w:ascii="Arial" w:eastAsia="Times New Roman" w:hAnsi="Arial" w:cs="Arial"/>
          <w:b/>
          <w:bCs/>
          <w:kern w:val="0"/>
          <w14:ligatures w14:val="none"/>
        </w:rPr>
        <w:t>September</w:t>
      </w:r>
      <w:r w:rsidRPr="00EF3B76">
        <w:rPr>
          <w:rFonts w:ascii="Arial" w:eastAsia="Times New Roman" w:hAnsi="Arial" w:cs="Arial"/>
          <w:b/>
          <w:bCs/>
          <w:kern w:val="0"/>
          <w14:ligatures w14:val="none"/>
        </w:rPr>
        <w:t xml:space="preserve"> 2023 at 12 Noon, </w:t>
      </w:r>
    </w:p>
    <w:p w14:paraId="54225D6C" w14:textId="77777777" w:rsidR="00EF3B76" w:rsidRPr="00EF3B76" w:rsidRDefault="00EF3B76" w:rsidP="00EF3B76">
      <w:pPr>
        <w:tabs>
          <w:tab w:val="left" w:pos="3598"/>
        </w:tabs>
        <w:spacing w:after="0" w:line="240" w:lineRule="auto"/>
        <w:jc w:val="center"/>
        <w:rPr>
          <w:rFonts w:ascii="Arial" w:eastAsia="Times New Roman" w:hAnsi="Arial" w:cs="Arial"/>
          <w:b/>
          <w:bCs/>
          <w:kern w:val="0"/>
          <w14:ligatures w14:val="none"/>
        </w:rPr>
      </w:pPr>
      <w:r w:rsidRPr="00EF3B76">
        <w:rPr>
          <w:rFonts w:ascii="Arial" w:eastAsia="Times New Roman" w:hAnsi="Arial" w:cs="Arial"/>
          <w:b/>
          <w:bCs/>
          <w:kern w:val="0"/>
          <w14:ligatures w14:val="none"/>
        </w:rPr>
        <w:t>Meeting Held over Microsoft Teams</w:t>
      </w:r>
    </w:p>
    <w:p w14:paraId="4566D080" w14:textId="77777777" w:rsidR="00EF3B76" w:rsidRPr="00EF3B76" w:rsidRDefault="00EF3B76" w:rsidP="00EF3B76">
      <w:pPr>
        <w:tabs>
          <w:tab w:val="left" w:pos="3598"/>
        </w:tabs>
        <w:spacing w:after="0" w:line="240" w:lineRule="auto"/>
        <w:jc w:val="center"/>
        <w:rPr>
          <w:rFonts w:ascii="Arial" w:eastAsia="Times New Roman" w:hAnsi="Arial" w:cs="Arial"/>
          <w:b/>
          <w:bCs/>
          <w:kern w:val="0"/>
          <w14:ligatures w14:val="none"/>
        </w:rPr>
      </w:pPr>
    </w:p>
    <w:tbl>
      <w:tblPr>
        <w:tblpPr w:leftFromText="180" w:rightFromText="180" w:vertAnchor="text" w:horzAnchor="margin" w:tblpY="77"/>
        <w:tblW w:w="1445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13"/>
        <w:gridCol w:w="2802"/>
        <w:gridCol w:w="9639"/>
      </w:tblGrid>
      <w:tr w:rsidR="00EF3B76" w:rsidRPr="00EF3B76" w14:paraId="51EC711F" w14:textId="77777777" w:rsidTr="004B45D7">
        <w:tc>
          <w:tcPr>
            <w:tcW w:w="2013" w:type="dxa"/>
            <w:vMerge w:val="restart"/>
            <w:shd w:val="clear" w:color="auto" w:fill="auto"/>
          </w:tcPr>
          <w:p w14:paraId="1459974B" w14:textId="77777777" w:rsidR="00EF3B76" w:rsidRPr="00EF3B76" w:rsidRDefault="00EF3B76" w:rsidP="00EF3B76">
            <w:pPr>
              <w:spacing w:after="0" w:line="240" w:lineRule="auto"/>
              <w:rPr>
                <w:rFonts w:ascii="Arial" w:eastAsia="Times New Roman" w:hAnsi="Arial" w:cs="Arial"/>
                <w:b/>
                <w:kern w:val="0"/>
                <w:sz w:val="24"/>
                <w:szCs w:val="24"/>
                <w14:ligatures w14:val="none"/>
              </w:rPr>
            </w:pPr>
            <w:r w:rsidRPr="00EF3B76">
              <w:rPr>
                <w:rFonts w:ascii="Arial" w:eastAsia="Times New Roman" w:hAnsi="Arial" w:cs="Arial"/>
                <w:b/>
                <w:kern w:val="0"/>
                <w:sz w:val="24"/>
                <w:szCs w:val="24"/>
                <w14:ligatures w14:val="none"/>
              </w:rPr>
              <w:t>Present:</w:t>
            </w:r>
          </w:p>
          <w:p w14:paraId="4C0DD516" w14:textId="77777777" w:rsidR="00EF3B76" w:rsidRPr="00EF3B76" w:rsidRDefault="00EF3B76" w:rsidP="00EF3B76">
            <w:pPr>
              <w:spacing w:after="0" w:line="240" w:lineRule="auto"/>
              <w:rPr>
                <w:rFonts w:ascii="Arial" w:eastAsia="Times New Roman" w:hAnsi="Arial" w:cs="Arial"/>
                <w:kern w:val="0"/>
                <w:sz w:val="18"/>
                <w:szCs w:val="18"/>
                <w14:ligatures w14:val="none"/>
              </w:rPr>
            </w:pPr>
          </w:p>
          <w:p w14:paraId="49B499B6" w14:textId="77777777" w:rsidR="00EF3B76" w:rsidRPr="00EF3B76" w:rsidRDefault="00EF3B76" w:rsidP="00EF3B76">
            <w:pPr>
              <w:spacing w:after="0" w:line="240" w:lineRule="auto"/>
              <w:rPr>
                <w:rFonts w:ascii="Arial" w:eastAsia="Times New Roman" w:hAnsi="Arial" w:cs="Arial"/>
                <w:kern w:val="0"/>
                <w:sz w:val="18"/>
                <w:szCs w:val="18"/>
                <w14:ligatures w14:val="none"/>
              </w:rPr>
            </w:pPr>
          </w:p>
          <w:p w14:paraId="3079CA76"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4B58E78F"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2CB838DC"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326A1695"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2AF1109F"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7D1769F7"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06493081"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40D67D6F" w14:textId="77777777" w:rsidR="00EF3B76" w:rsidRPr="00EF3B76" w:rsidRDefault="00EF3B76" w:rsidP="00EF3B76">
            <w:pPr>
              <w:spacing w:after="0" w:line="240" w:lineRule="auto"/>
              <w:rPr>
                <w:rFonts w:ascii="Arial" w:eastAsia="Times New Roman" w:hAnsi="Arial" w:cs="Arial"/>
                <w:b/>
                <w:kern w:val="0"/>
                <w:sz w:val="24"/>
                <w:szCs w:val="24"/>
                <w14:ligatures w14:val="none"/>
              </w:rPr>
            </w:pPr>
          </w:p>
          <w:p w14:paraId="7F96EA7B" w14:textId="77777777"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b/>
                <w:kern w:val="0"/>
                <w:sz w:val="24"/>
                <w:szCs w:val="24"/>
                <w14:ligatures w14:val="none"/>
              </w:rPr>
              <w:t>In attendance:</w:t>
            </w:r>
          </w:p>
          <w:p w14:paraId="5BAE64BF"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4C5BDB29" w14:textId="77777777" w:rsidR="00EF3B76" w:rsidRPr="00EF3B76" w:rsidRDefault="00EF3B76" w:rsidP="00EF3B76">
            <w:pPr>
              <w:spacing w:after="0" w:line="240" w:lineRule="auto"/>
              <w:rPr>
                <w:rFonts w:ascii="Arial" w:eastAsia="Times New Roman" w:hAnsi="Arial" w:cs="Arial"/>
                <w:b/>
                <w:kern w:val="0"/>
                <w:sz w:val="24"/>
                <w:szCs w:val="24"/>
                <w14:ligatures w14:val="none"/>
              </w:rPr>
            </w:pPr>
          </w:p>
          <w:p w14:paraId="7AF3A3AF" w14:textId="77777777" w:rsidR="00EF3B76" w:rsidRPr="00EF3B76" w:rsidRDefault="00EF3B76" w:rsidP="00EF3B76">
            <w:pPr>
              <w:spacing w:after="0" w:line="240" w:lineRule="auto"/>
              <w:rPr>
                <w:rFonts w:ascii="Arial" w:eastAsia="Times New Roman" w:hAnsi="Arial" w:cs="Arial"/>
                <w:b/>
                <w:kern w:val="0"/>
                <w:sz w:val="24"/>
                <w:szCs w:val="24"/>
                <w14:ligatures w14:val="none"/>
              </w:rPr>
            </w:pPr>
          </w:p>
          <w:p w14:paraId="6FDB7113" w14:textId="77777777" w:rsidR="00EF3B76" w:rsidRPr="00EF3B76" w:rsidRDefault="00EF3B76" w:rsidP="00EF3B76">
            <w:pPr>
              <w:spacing w:after="0" w:line="240" w:lineRule="auto"/>
              <w:rPr>
                <w:rFonts w:ascii="Times New Roman" w:eastAsia="Times New Roman" w:hAnsi="Times New Roman" w:cs="Times New Roman"/>
                <w:kern w:val="0"/>
                <w:sz w:val="20"/>
                <w:szCs w:val="20"/>
                <w14:ligatures w14:val="none"/>
              </w:rPr>
            </w:pPr>
            <w:r w:rsidRPr="00EF3B76">
              <w:rPr>
                <w:rFonts w:ascii="Arial" w:eastAsia="Times New Roman" w:hAnsi="Arial" w:cs="Arial"/>
                <w:b/>
                <w:kern w:val="0"/>
                <w:sz w:val="24"/>
                <w:szCs w:val="24"/>
                <w14:ligatures w14:val="none"/>
              </w:rPr>
              <w:t>Minutes only:</w:t>
            </w:r>
          </w:p>
        </w:tc>
        <w:tc>
          <w:tcPr>
            <w:tcW w:w="2802" w:type="dxa"/>
            <w:shd w:val="clear" w:color="auto" w:fill="auto"/>
          </w:tcPr>
          <w:p w14:paraId="508DD386"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6BF88BA0" w14:textId="77777777" w:rsid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 xml:space="preserve">Mr Rob Wise </w:t>
            </w:r>
          </w:p>
          <w:p w14:paraId="3B6E31CE" w14:textId="1F16FFF4" w:rsidR="00B45DC6" w:rsidRDefault="00B45DC6" w:rsidP="00EF3B76">
            <w:pPr>
              <w:spacing w:after="0" w:line="240" w:lineRule="auto"/>
              <w:rPr>
                <w:rFonts w:ascii="Arial" w:eastAsia="Times New Roman" w:hAnsi="Arial" w:cs="Arial"/>
                <w:kern w:val="0"/>
                <w:sz w:val="24"/>
                <w:szCs w:val="24"/>
                <w14:ligatures w14:val="none"/>
              </w:rPr>
            </w:pPr>
            <w:r w:rsidRPr="00B45DC6">
              <w:rPr>
                <w:rFonts w:ascii="Arial" w:eastAsia="Times New Roman" w:hAnsi="Arial" w:cs="Arial"/>
                <w:kern w:val="0"/>
                <w:sz w:val="24"/>
                <w:szCs w:val="24"/>
                <w14:ligatures w14:val="none"/>
              </w:rPr>
              <w:t>Mrs Charlotte</w:t>
            </w:r>
            <w:r>
              <w:t xml:space="preserve"> </w:t>
            </w:r>
            <w:r w:rsidRPr="00B45DC6">
              <w:rPr>
                <w:rFonts w:ascii="Arial" w:eastAsia="Times New Roman" w:hAnsi="Arial" w:cs="Arial"/>
                <w:kern w:val="0"/>
                <w:sz w:val="24"/>
                <w:szCs w:val="24"/>
                <w14:ligatures w14:val="none"/>
              </w:rPr>
              <w:t xml:space="preserve">McMurray </w:t>
            </w:r>
            <w:r>
              <w:rPr>
                <w:rFonts w:ascii="Arial" w:eastAsia="Times New Roman" w:hAnsi="Arial" w:cs="Arial"/>
                <w:kern w:val="0"/>
                <w:sz w:val="24"/>
                <w:szCs w:val="24"/>
                <w14:ligatures w14:val="none"/>
              </w:rPr>
              <w:t xml:space="preserve"> </w:t>
            </w:r>
            <w:r>
              <w:t xml:space="preserve"> </w:t>
            </w:r>
          </w:p>
          <w:p w14:paraId="6D5189E1" w14:textId="77777777" w:rsidR="009812A9" w:rsidRDefault="004B45D7" w:rsidP="004B45D7">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 xml:space="preserve">Dr Rachel Hubbard </w:t>
            </w:r>
          </w:p>
          <w:p w14:paraId="6C23742C" w14:textId="77777777" w:rsidR="009812A9" w:rsidRPr="00EF3B76" w:rsidRDefault="009812A9" w:rsidP="009812A9">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 xml:space="preserve">Mr Lee Wilson </w:t>
            </w:r>
          </w:p>
          <w:p w14:paraId="272CAA81" w14:textId="078C59A0"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M</w:t>
            </w:r>
            <w:r w:rsidR="00832961">
              <w:rPr>
                <w:rFonts w:ascii="Arial" w:eastAsia="Times New Roman" w:hAnsi="Arial" w:cs="Arial"/>
                <w:kern w:val="0"/>
                <w:sz w:val="24"/>
                <w:szCs w:val="24"/>
                <w14:ligatures w14:val="none"/>
              </w:rPr>
              <w:t xml:space="preserve">rs Ashley Hill </w:t>
            </w:r>
          </w:p>
          <w:p w14:paraId="209CC6C0" w14:textId="1C9DD3ED" w:rsidR="004B45D7" w:rsidRPr="00EF3B76" w:rsidRDefault="00DB5D8B" w:rsidP="00EF3B76">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Mr Steve Davies </w:t>
            </w:r>
          </w:p>
        </w:tc>
        <w:tc>
          <w:tcPr>
            <w:tcW w:w="9639" w:type="dxa"/>
            <w:shd w:val="clear" w:color="auto" w:fill="auto"/>
          </w:tcPr>
          <w:p w14:paraId="39816AAC"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34E627CB" w14:textId="77777777"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Senior Pharmacist NNICB - Bassetlaw Place Partnership, APC chair</w:t>
            </w:r>
          </w:p>
          <w:p w14:paraId="4D625AF8" w14:textId="1F64C361" w:rsidR="00B45DC6" w:rsidRDefault="00B45DC6" w:rsidP="00EF3B76">
            <w:pPr>
              <w:spacing w:after="0" w:line="240" w:lineRule="auto"/>
              <w:rPr>
                <w:rFonts w:ascii="Arial" w:eastAsia="Times New Roman" w:hAnsi="Arial" w:cs="Arial"/>
                <w:kern w:val="0"/>
                <w:sz w:val="24"/>
                <w:szCs w:val="24"/>
                <w14:ligatures w14:val="none"/>
              </w:rPr>
            </w:pPr>
            <w:r w:rsidRPr="00B45DC6">
              <w:rPr>
                <w:rFonts w:ascii="Arial" w:eastAsia="Times New Roman" w:hAnsi="Arial" w:cs="Arial"/>
                <w:kern w:val="0"/>
                <w:sz w:val="24"/>
                <w:szCs w:val="24"/>
                <w14:ligatures w14:val="none"/>
              </w:rPr>
              <w:t>NHS SYICB Doncaster Place Interim Chief Pharmacist, Deputy APC chair</w:t>
            </w:r>
          </w:p>
          <w:p w14:paraId="72DDF90F" w14:textId="4103E483"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 xml:space="preserve">Clinical lead for Doncaster </w:t>
            </w:r>
            <w:r w:rsidR="004B45D7">
              <w:rPr>
                <w:rFonts w:ascii="Arial" w:eastAsia="Times New Roman" w:hAnsi="Arial" w:cs="Arial"/>
                <w:kern w:val="0"/>
                <w:sz w:val="24"/>
                <w:szCs w:val="24"/>
                <w14:ligatures w14:val="none"/>
              </w:rPr>
              <w:t>P</w:t>
            </w:r>
            <w:r w:rsidRPr="00EF3B76">
              <w:rPr>
                <w:rFonts w:ascii="Arial" w:eastAsia="Times New Roman" w:hAnsi="Arial" w:cs="Arial"/>
                <w:kern w:val="0"/>
                <w:sz w:val="24"/>
                <w:szCs w:val="24"/>
                <w14:ligatures w14:val="none"/>
              </w:rPr>
              <w:t>lace</w:t>
            </w:r>
          </w:p>
          <w:p w14:paraId="48A89E2C" w14:textId="77777777" w:rsid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 xml:space="preserve">Consultant Pharmacist DBTHFT </w:t>
            </w:r>
          </w:p>
          <w:p w14:paraId="07C8E337" w14:textId="77777777"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NHS SYICB Doncaster Place Senior Medicines Optimisation Technician (Secretary)</w:t>
            </w:r>
          </w:p>
          <w:p w14:paraId="6582470B" w14:textId="2B5E0A1F" w:rsidR="00EF3B76" w:rsidRPr="00EF3B76" w:rsidRDefault="00DB5D8B" w:rsidP="00EF3B76">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Chief Pharmacist RDaSH</w:t>
            </w:r>
          </w:p>
        </w:tc>
      </w:tr>
      <w:tr w:rsidR="00EF3B76" w:rsidRPr="00EF3B76" w14:paraId="0C5D161C" w14:textId="77777777" w:rsidTr="004B45D7">
        <w:trPr>
          <w:trHeight w:val="1019"/>
        </w:trPr>
        <w:tc>
          <w:tcPr>
            <w:tcW w:w="2013" w:type="dxa"/>
            <w:vMerge/>
            <w:shd w:val="clear" w:color="auto" w:fill="auto"/>
          </w:tcPr>
          <w:p w14:paraId="76BCA353" w14:textId="77777777" w:rsidR="00EF3B76" w:rsidRPr="00EF3B76" w:rsidRDefault="00EF3B76" w:rsidP="00EF3B76">
            <w:pPr>
              <w:spacing w:after="0" w:line="240" w:lineRule="auto"/>
              <w:rPr>
                <w:rFonts w:ascii="Arial" w:eastAsia="Times New Roman" w:hAnsi="Arial" w:cs="Arial"/>
                <w:kern w:val="0"/>
                <w:sz w:val="24"/>
                <w:szCs w:val="24"/>
                <w14:ligatures w14:val="none"/>
              </w:rPr>
            </w:pPr>
          </w:p>
        </w:tc>
        <w:tc>
          <w:tcPr>
            <w:tcW w:w="2802" w:type="dxa"/>
            <w:shd w:val="clear" w:color="auto" w:fill="auto"/>
          </w:tcPr>
          <w:p w14:paraId="00C52007" w14:textId="77777777" w:rsidR="00331C5D" w:rsidRDefault="00B45DC6" w:rsidP="00832961">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Dr Dean Eggitt</w:t>
            </w:r>
          </w:p>
          <w:p w14:paraId="73A5F24F" w14:textId="4A13B220" w:rsidR="00B45DC6" w:rsidRPr="00EF3B76" w:rsidRDefault="00B45DC6" w:rsidP="00832961">
            <w:pPr>
              <w:spacing w:after="0" w:line="240" w:lineRule="auto"/>
              <w:rPr>
                <w:rFonts w:ascii="Arial" w:eastAsia="Times New Roman" w:hAnsi="Arial" w:cs="Arial"/>
                <w:kern w:val="0"/>
                <w:sz w:val="24"/>
                <w:szCs w:val="24"/>
                <w14:ligatures w14:val="none"/>
              </w:rPr>
            </w:pPr>
            <w:r w:rsidRPr="00B45DC6">
              <w:rPr>
                <w:rFonts w:ascii="Arial" w:eastAsia="Times New Roman" w:hAnsi="Arial" w:cs="Arial"/>
                <w:kern w:val="0"/>
                <w:sz w:val="24"/>
                <w:szCs w:val="24"/>
                <w14:ligatures w14:val="none"/>
              </w:rPr>
              <w:t>Dr Mallicka Chakrabarty</w:t>
            </w:r>
          </w:p>
        </w:tc>
        <w:tc>
          <w:tcPr>
            <w:tcW w:w="9639" w:type="dxa"/>
            <w:shd w:val="clear" w:color="auto" w:fill="auto"/>
          </w:tcPr>
          <w:p w14:paraId="1AD53E3F" w14:textId="77777777" w:rsidR="00EF3B76" w:rsidRDefault="00331C5D" w:rsidP="00832961">
            <w:pPr>
              <w:spacing w:after="0" w:line="240" w:lineRule="auto"/>
              <w:rPr>
                <w:rFonts w:ascii="Arial" w:eastAsia="Times New Roman" w:hAnsi="Arial" w:cs="Arial"/>
                <w:kern w:val="0"/>
                <w:sz w:val="24"/>
                <w:szCs w:val="24"/>
                <w14:ligatures w14:val="none"/>
              </w:rPr>
            </w:pPr>
            <w:r w:rsidRPr="00331C5D">
              <w:rPr>
                <w:rFonts w:ascii="Arial" w:eastAsia="Times New Roman" w:hAnsi="Arial" w:cs="Arial"/>
                <w:kern w:val="0"/>
                <w:sz w:val="24"/>
                <w:szCs w:val="24"/>
                <w14:ligatures w14:val="none"/>
              </w:rPr>
              <w:t>Local Medical Committee Representative</w:t>
            </w:r>
          </w:p>
          <w:p w14:paraId="629F17B3" w14:textId="6529581B" w:rsidR="00B45DC6" w:rsidRPr="00EF3B76" w:rsidRDefault="00B45DC6" w:rsidP="00832961">
            <w:pPr>
              <w:spacing w:after="0" w:line="240" w:lineRule="auto"/>
              <w:rPr>
                <w:rFonts w:ascii="Arial" w:eastAsia="Times New Roman" w:hAnsi="Arial" w:cs="Arial"/>
                <w:kern w:val="0"/>
                <w:sz w:val="24"/>
                <w:szCs w:val="24"/>
                <w14:ligatures w14:val="none"/>
              </w:rPr>
            </w:pPr>
            <w:r w:rsidRPr="00B45DC6">
              <w:rPr>
                <w:rFonts w:ascii="Arial" w:eastAsia="Times New Roman" w:hAnsi="Arial" w:cs="Arial"/>
                <w:kern w:val="0"/>
                <w:sz w:val="24"/>
                <w:szCs w:val="24"/>
                <w14:ligatures w14:val="none"/>
              </w:rPr>
              <w:t>Bassetlaw GP Representative</w:t>
            </w:r>
          </w:p>
        </w:tc>
      </w:tr>
      <w:tr w:rsidR="00EF3B76" w:rsidRPr="00EF3B76" w14:paraId="73CA5255" w14:textId="77777777" w:rsidTr="004B45D7">
        <w:tc>
          <w:tcPr>
            <w:tcW w:w="2013" w:type="dxa"/>
            <w:vMerge/>
            <w:shd w:val="clear" w:color="auto" w:fill="auto"/>
          </w:tcPr>
          <w:p w14:paraId="6A25DFC0" w14:textId="77777777" w:rsidR="00EF3B76" w:rsidRPr="00EF3B76" w:rsidRDefault="00EF3B76" w:rsidP="00EF3B76">
            <w:pPr>
              <w:spacing w:after="0" w:line="240" w:lineRule="auto"/>
              <w:rPr>
                <w:rFonts w:ascii="Arial" w:eastAsia="Times New Roman" w:hAnsi="Arial" w:cs="Arial"/>
                <w:kern w:val="0"/>
                <w:sz w:val="24"/>
                <w:szCs w:val="24"/>
                <w14:ligatures w14:val="none"/>
              </w:rPr>
            </w:pPr>
          </w:p>
        </w:tc>
        <w:tc>
          <w:tcPr>
            <w:tcW w:w="2802" w:type="dxa"/>
            <w:shd w:val="clear" w:color="auto" w:fill="auto"/>
          </w:tcPr>
          <w:p w14:paraId="4A05AFB4" w14:textId="28BC4B9B" w:rsidR="00EF3B76" w:rsidRDefault="00B45DC6" w:rsidP="00EF3B76">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Ms Karen Jennison</w:t>
            </w:r>
          </w:p>
          <w:p w14:paraId="291CBF16" w14:textId="53BB0452" w:rsidR="000917C2" w:rsidRDefault="000917C2" w:rsidP="00EF3B76">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Dr Rao Kolusu</w:t>
            </w:r>
          </w:p>
          <w:p w14:paraId="5E185A2D" w14:textId="77777777" w:rsidR="009E74CA" w:rsidRDefault="009E74CA" w:rsidP="00EF3B76">
            <w:pPr>
              <w:spacing w:after="0" w:line="240" w:lineRule="auto"/>
              <w:rPr>
                <w:rFonts w:ascii="Arial" w:eastAsia="Times New Roman" w:hAnsi="Arial" w:cs="Arial"/>
                <w:kern w:val="0"/>
                <w:sz w:val="24"/>
                <w:szCs w:val="24"/>
                <w14:ligatures w14:val="none"/>
              </w:rPr>
            </w:pPr>
          </w:p>
          <w:p w14:paraId="5EEABBB9" w14:textId="77777777" w:rsidR="009E74CA" w:rsidRPr="00EF3B76" w:rsidRDefault="009E74CA" w:rsidP="00EF3B76">
            <w:pPr>
              <w:spacing w:after="0" w:line="240" w:lineRule="auto"/>
              <w:rPr>
                <w:rFonts w:ascii="Arial" w:eastAsia="Times New Roman" w:hAnsi="Arial" w:cs="Arial"/>
                <w:kern w:val="0"/>
                <w:sz w:val="24"/>
                <w:szCs w:val="24"/>
                <w14:ligatures w14:val="none"/>
              </w:rPr>
            </w:pPr>
          </w:p>
          <w:p w14:paraId="573255E5" w14:textId="77777777"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 xml:space="preserve">Dr Rupert Suckling  </w:t>
            </w:r>
          </w:p>
          <w:p w14:paraId="4116134C" w14:textId="77777777"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Mr Victor Joseph</w:t>
            </w:r>
          </w:p>
        </w:tc>
        <w:tc>
          <w:tcPr>
            <w:tcW w:w="9639" w:type="dxa"/>
            <w:shd w:val="clear" w:color="auto" w:fill="auto"/>
          </w:tcPr>
          <w:p w14:paraId="06EF340A" w14:textId="456640FF" w:rsidR="00EF3B76" w:rsidRPr="00EF3B76" w:rsidRDefault="00B45DC6" w:rsidP="00EF3B76">
            <w:pPr>
              <w:spacing w:after="0" w:line="240" w:lineRule="auto"/>
              <w:rPr>
                <w:rFonts w:ascii="Arial" w:eastAsia="Times New Roman" w:hAnsi="Arial" w:cs="Arial"/>
                <w:kern w:val="0"/>
                <w:sz w:val="24"/>
                <w:szCs w:val="24"/>
                <w14:ligatures w14:val="none"/>
              </w:rPr>
            </w:pPr>
            <w:r w:rsidRPr="00B45DC6">
              <w:rPr>
                <w:rFonts w:ascii="Arial" w:eastAsia="Times New Roman" w:hAnsi="Arial" w:cs="Arial"/>
                <w:kern w:val="0"/>
                <w:sz w:val="24"/>
                <w:szCs w:val="24"/>
                <w14:ligatures w14:val="none"/>
              </w:rPr>
              <w:t>NHS SYICB Doncaster Place Senior Medicines Optimisation Technician</w:t>
            </w:r>
            <w:r>
              <w:rPr>
                <w:rFonts w:ascii="Arial" w:eastAsia="Times New Roman" w:hAnsi="Arial" w:cs="Arial"/>
                <w:kern w:val="0"/>
                <w:sz w:val="24"/>
                <w:szCs w:val="24"/>
                <w14:ligatures w14:val="none"/>
              </w:rPr>
              <w:t xml:space="preserve"> (minute taking)</w:t>
            </w:r>
          </w:p>
          <w:p w14:paraId="7C5F34D8" w14:textId="6A86423E" w:rsidR="000917C2" w:rsidRPr="00EF3B76" w:rsidRDefault="000917C2" w:rsidP="000917C2">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Clinical</w:t>
            </w:r>
            <w:r w:rsidR="000A6B4B">
              <w:rPr>
                <w:rFonts w:ascii="Arial" w:eastAsia="Times New Roman" w:hAnsi="Arial" w:cs="Arial"/>
                <w:kern w:val="0"/>
                <w:sz w:val="24"/>
                <w:szCs w:val="24"/>
                <w14:ligatures w14:val="none"/>
              </w:rPr>
              <w:t xml:space="preserve"> / Prescribing</w:t>
            </w:r>
            <w:r w:rsidRPr="00EF3B76">
              <w:rPr>
                <w:rFonts w:ascii="Arial" w:eastAsia="Times New Roman" w:hAnsi="Arial" w:cs="Arial"/>
                <w:kern w:val="0"/>
                <w:sz w:val="24"/>
                <w:szCs w:val="24"/>
                <w14:ligatures w14:val="none"/>
              </w:rPr>
              <w:t xml:space="preserve"> lead for Doncaster </w:t>
            </w:r>
            <w:r>
              <w:rPr>
                <w:rFonts w:ascii="Arial" w:eastAsia="Times New Roman" w:hAnsi="Arial" w:cs="Arial"/>
                <w:kern w:val="0"/>
                <w:sz w:val="24"/>
                <w:szCs w:val="24"/>
                <w14:ligatures w14:val="none"/>
              </w:rPr>
              <w:t>P</w:t>
            </w:r>
            <w:r w:rsidRPr="00EF3B76">
              <w:rPr>
                <w:rFonts w:ascii="Arial" w:eastAsia="Times New Roman" w:hAnsi="Arial" w:cs="Arial"/>
                <w:kern w:val="0"/>
                <w:sz w:val="24"/>
                <w:szCs w:val="24"/>
                <w14:ligatures w14:val="none"/>
              </w:rPr>
              <w:t>lace</w:t>
            </w:r>
            <w:r w:rsidR="000A6B4B">
              <w:rPr>
                <w:rFonts w:ascii="Arial" w:eastAsia="Times New Roman" w:hAnsi="Arial" w:cs="Arial"/>
                <w:kern w:val="0"/>
                <w:sz w:val="24"/>
                <w:szCs w:val="24"/>
                <w14:ligatures w14:val="none"/>
              </w:rPr>
              <w:t xml:space="preserve"> </w:t>
            </w:r>
          </w:p>
          <w:p w14:paraId="21AC068D" w14:textId="77777777" w:rsidR="00EF3B76" w:rsidRPr="00EF3B76" w:rsidRDefault="00EF3B76" w:rsidP="00EF3B76">
            <w:pPr>
              <w:spacing w:after="0" w:line="240" w:lineRule="auto"/>
              <w:rPr>
                <w:rFonts w:ascii="Arial" w:eastAsia="Times New Roman" w:hAnsi="Arial" w:cs="Arial"/>
                <w:kern w:val="0"/>
                <w:sz w:val="24"/>
                <w:szCs w:val="24"/>
                <w14:ligatures w14:val="none"/>
              </w:rPr>
            </w:pPr>
          </w:p>
          <w:p w14:paraId="59806F6C" w14:textId="77777777" w:rsidR="009E74CA" w:rsidRDefault="009E74CA" w:rsidP="00EF3B76">
            <w:pPr>
              <w:spacing w:after="0" w:line="240" w:lineRule="auto"/>
              <w:rPr>
                <w:rFonts w:ascii="Arial" w:eastAsia="Times New Roman" w:hAnsi="Arial" w:cs="Arial"/>
                <w:kern w:val="0"/>
                <w:sz w:val="24"/>
                <w:szCs w:val="24"/>
                <w14:ligatures w14:val="none"/>
              </w:rPr>
            </w:pPr>
          </w:p>
          <w:p w14:paraId="5F841B6C" w14:textId="6E309992" w:rsidR="00EF3B76" w:rsidRPr="00EF3B76" w:rsidRDefault="00EF3B76" w:rsidP="00EF3B76">
            <w:pPr>
              <w:spacing w:after="0" w:line="240" w:lineRule="auto"/>
              <w:rPr>
                <w:rFonts w:ascii="Arial" w:eastAsia="Times New Roman" w:hAnsi="Arial" w:cs="Arial"/>
                <w:kern w:val="0"/>
                <w:sz w:val="24"/>
                <w:szCs w:val="24"/>
                <w14:ligatures w14:val="none"/>
              </w:rPr>
            </w:pPr>
            <w:r w:rsidRPr="00EF3B76">
              <w:rPr>
                <w:rFonts w:ascii="Arial" w:eastAsia="Times New Roman" w:hAnsi="Arial" w:cs="Arial"/>
                <w:kern w:val="0"/>
                <w:sz w:val="24"/>
                <w:szCs w:val="24"/>
                <w14:ligatures w14:val="none"/>
              </w:rPr>
              <w:t>DMBC Representatives</w:t>
            </w:r>
          </w:p>
          <w:p w14:paraId="6A1CF405" w14:textId="77777777" w:rsidR="00EF3B76" w:rsidRPr="00EF3B76" w:rsidRDefault="00EF3B76" w:rsidP="00EF3B76">
            <w:pPr>
              <w:spacing w:after="0" w:line="240" w:lineRule="auto"/>
              <w:rPr>
                <w:rFonts w:ascii="Arial" w:eastAsia="Times New Roman" w:hAnsi="Arial" w:cs="Arial"/>
                <w:kern w:val="0"/>
                <w:sz w:val="24"/>
                <w:szCs w:val="24"/>
                <w14:ligatures w14:val="none"/>
              </w:rPr>
            </w:pPr>
          </w:p>
        </w:tc>
      </w:tr>
      <w:tr w:rsidR="00EF3B76" w:rsidRPr="00EF3B76" w14:paraId="5234427A" w14:textId="77777777" w:rsidTr="004B45D7">
        <w:trPr>
          <w:trHeight w:val="60"/>
        </w:trPr>
        <w:tc>
          <w:tcPr>
            <w:tcW w:w="2013" w:type="dxa"/>
            <w:vMerge/>
            <w:shd w:val="clear" w:color="auto" w:fill="auto"/>
          </w:tcPr>
          <w:p w14:paraId="33C58403" w14:textId="77777777" w:rsidR="00EF3B76" w:rsidRPr="00EF3B76" w:rsidRDefault="00EF3B76" w:rsidP="00EF3B76">
            <w:pPr>
              <w:spacing w:after="0" w:line="240" w:lineRule="auto"/>
              <w:rPr>
                <w:rFonts w:ascii="Arial" w:eastAsia="Times New Roman" w:hAnsi="Arial" w:cs="Arial"/>
                <w:color w:val="FF0000"/>
                <w:kern w:val="0"/>
                <w:sz w:val="24"/>
                <w:szCs w:val="24"/>
                <w:highlight w:val="yellow"/>
                <w14:ligatures w14:val="none"/>
              </w:rPr>
            </w:pPr>
          </w:p>
        </w:tc>
        <w:tc>
          <w:tcPr>
            <w:tcW w:w="2802" w:type="dxa"/>
            <w:shd w:val="clear" w:color="auto" w:fill="auto"/>
          </w:tcPr>
          <w:p w14:paraId="3B6627C1" w14:textId="77777777" w:rsidR="00EF3B76" w:rsidRPr="00EF3B76" w:rsidRDefault="00EF3B76" w:rsidP="00EF3B76">
            <w:pPr>
              <w:spacing w:after="0" w:line="240" w:lineRule="auto"/>
              <w:rPr>
                <w:rFonts w:ascii="Arial" w:eastAsia="Times New Roman" w:hAnsi="Arial" w:cs="Arial"/>
                <w:color w:val="FF0000"/>
                <w:kern w:val="0"/>
                <w:sz w:val="24"/>
                <w:szCs w:val="24"/>
                <w:highlight w:val="yellow"/>
                <w14:ligatures w14:val="none"/>
              </w:rPr>
            </w:pPr>
          </w:p>
        </w:tc>
        <w:tc>
          <w:tcPr>
            <w:tcW w:w="9639" w:type="dxa"/>
            <w:shd w:val="clear" w:color="auto" w:fill="auto"/>
          </w:tcPr>
          <w:p w14:paraId="590FE796" w14:textId="77777777" w:rsidR="00EF3B76" w:rsidRPr="00EF3B76" w:rsidRDefault="00EF3B76" w:rsidP="00EF3B76">
            <w:pPr>
              <w:spacing w:after="0" w:line="240" w:lineRule="auto"/>
              <w:rPr>
                <w:rFonts w:ascii="Times New Roman" w:eastAsia="Times New Roman" w:hAnsi="Times New Roman" w:cs="Times New Roman"/>
                <w:color w:val="FF0000"/>
                <w:kern w:val="0"/>
                <w:sz w:val="20"/>
                <w:szCs w:val="20"/>
                <w:highlight w:val="yellow"/>
                <w14:ligatures w14:val="none"/>
              </w:rPr>
            </w:pPr>
          </w:p>
        </w:tc>
      </w:tr>
    </w:tbl>
    <w:p w14:paraId="39E72C1F" w14:textId="77777777" w:rsidR="00D266D3" w:rsidRDefault="00D266D3" w:rsidP="00EF3B76">
      <w:pPr>
        <w:tabs>
          <w:tab w:val="left" w:pos="3598"/>
        </w:tabs>
        <w:spacing w:after="0" w:line="240" w:lineRule="auto"/>
        <w:jc w:val="center"/>
        <w:rPr>
          <w:rFonts w:ascii="Arial" w:eastAsia="Times New Roman" w:hAnsi="Arial" w:cs="Arial"/>
          <w:b/>
          <w:bCs/>
          <w:kern w:val="0"/>
          <w14:ligatures w14:val="none"/>
        </w:rPr>
      </w:pPr>
    </w:p>
    <w:p w14:paraId="74946704" w14:textId="77777777" w:rsidR="00EF3B76" w:rsidRDefault="00EF3B76" w:rsidP="00EF3B76">
      <w:pPr>
        <w:tabs>
          <w:tab w:val="left" w:pos="3598"/>
        </w:tabs>
        <w:spacing w:after="0" w:line="240" w:lineRule="auto"/>
        <w:jc w:val="center"/>
        <w:rPr>
          <w:rFonts w:ascii="Arial" w:eastAsia="Times New Roman" w:hAnsi="Arial" w:cs="Arial"/>
          <w:b/>
          <w:bCs/>
          <w:kern w:val="0"/>
          <w14:ligatures w14:val="none"/>
        </w:rPr>
      </w:pPr>
    </w:p>
    <w:p w14:paraId="7C4108C6" w14:textId="77777777" w:rsidR="00EF3B76" w:rsidRDefault="00EF3B76" w:rsidP="00EF3B76">
      <w:pPr>
        <w:tabs>
          <w:tab w:val="left" w:pos="3598"/>
        </w:tabs>
        <w:spacing w:after="0" w:line="240" w:lineRule="auto"/>
        <w:jc w:val="center"/>
        <w:rPr>
          <w:rFonts w:ascii="Arial" w:eastAsia="Times New Roman" w:hAnsi="Arial" w:cs="Arial"/>
          <w:b/>
          <w:bCs/>
          <w:kern w:val="0"/>
          <w14:ligatures w14:val="none"/>
        </w:rPr>
      </w:pPr>
    </w:p>
    <w:p w14:paraId="65FA8BBD" w14:textId="77777777" w:rsidR="00EF3B76" w:rsidRDefault="00EF3B76" w:rsidP="00EF3B76">
      <w:pPr>
        <w:tabs>
          <w:tab w:val="left" w:pos="3598"/>
        </w:tabs>
        <w:spacing w:after="0" w:line="240" w:lineRule="auto"/>
        <w:jc w:val="center"/>
        <w:rPr>
          <w:rFonts w:ascii="Arial" w:eastAsia="Times New Roman" w:hAnsi="Arial" w:cs="Arial"/>
          <w:b/>
          <w:bCs/>
          <w:kern w:val="0"/>
          <w14:ligatures w14:val="none"/>
        </w:rPr>
      </w:pPr>
    </w:p>
    <w:tbl>
      <w:tblPr>
        <w:tblStyle w:val="TableGrid"/>
        <w:tblpPr w:leftFromText="180" w:rightFromText="180" w:vertAnchor="text" w:horzAnchor="margin" w:tblpXSpec="center" w:tblpY="-529"/>
        <w:tblW w:w="15843" w:type="dxa"/>
        <w:tblLayout w:type="fixed"/>
        <w:tblLook w:val="04A0" w:firstRow="1" w:lastRow="0" w:firstColumn="1" w:lastColumn="0" w:noHBand="0" w:noVBand="1"/>
      </w:tblPr>
      <w:tblGrid>
        <w:gridCol w:w="1526"/>
        <w:gridCol w:w="9809"/>
        <w:gridCol w:w="1531"/>
        <w:gridCol w:w="1417"/>
        <w:gridCol w:w="1560"/>
      </w:tblGrid>
      <w:tr w:rsidR="00EF3B76" w:rsidRPr="00EF3B76" w14:paraId="36A3512D" w14:textId="77777777" w:rsidTr="001907A1">
        <w:trPr>
          <w:trHeight w:val="164"/>
        </w:trPr>
        <w:tc>
          <w:tcPr>
            <w:tcW w:w="1526" w:type="dxa"/>
            <w:shd w:val="clear" w:color="auto" w:fill="D9D9D9" w:themeFill="background1" w:themeFillShade="D9"/>
          </w:tcPr>
          <w:p w14:paraId="57CFBC95" w14:textId="77777777" w:rsidR="00EF3B76" w:rsidRPr="00EF3B76" w:rsidRDefault="00EF3B76" w:rsidP="001907A1">
            <w:pPr>
              <w:spacing w:before="120" w:after="120"/>
              <w:rPr>
                <w:rFonts w:ascii="Arial" w:hAnsi="Arial" w:cs="Arial"/>
                <w:sz w:val="24"/>
                <w:szCs w:val="24"/>
              </w:rPr>
            </w:pPr>
            <w:r w:rsidRPr="00EF3B76">
              <w:rPr>
                <w:rFonts w:ascii="Arial" w:hAnsi="Arial" w:cs="Arial"/>
                <w:sz w:val="24"/>
                <w:szCs w:val="24"/>
              </w:rPr>
              <w:lastRenderedPageBreak/>
              <w:t>Agenda Ref</w:t>
            </w:r>
          </w:p>
        </w:tc>
        <w:tc>
          <w:tcPr>
            <w:tcW w:w="9809" w:type="dxa"/>
            <w:shd w:val="clear" w:color="auto" w:fill="D9D9D9" w:themeFill="background1" w:themeFillShade="D9"/>
          </w:tcPr>
          <w:p w14:paraId="578281AF" w14:textId="77777777" w:rsidR="00EF3B76" w:rsidRPr="00EF3B76" w:rsidRDefault="00EF3B76" w:rsidP="001907A1">
            <w:pPr>
              <w:spacing w:before="120" w:after="120"/>
              <w:rPr>
                <w:rFonts w:ascii="Arial" w:hAnsi="Arial" w:cs="Arial"/>
                <w:sz w:val="24"/>
                <w:szCs w:val="24"/>
              </w:rPr>
            </w:pPr>
            <w:r w:rsidRPr="00EF3B76">
              <w:rPr>
                <w:rFonts w:ascii="Arial" w:hAnsi="Arial" w:cs="Arial"/>
                <w:sz w:val="24"/>
                <w:szCs w:val="24"/>
              </w:rPr>
              <w:t>Subject / Action Required</w:t>
            </w:r>
          </w:p>
        </w:tc>
        <w:tc>
          <w:tcPr>
            <w:tcW w:w="1531" w:type="dxa"/>
            <w:shd w:val="clear" w:color="auto" w:fill="D9D9D9" w:themeFill="background1" w:themeFillShade="D9"/>
          </w:tcPr>
          <w:p w14:paraId="44B60372" w14:textId="77777777" w:rsidR="00EF3B76" w:rsidRPr="00EF3B76" w:rsidRDefault="00EF3B76" w:rsidP="001907A1">
            <w:pPr>
              <w:spacing w:before="120" w:after="120"/>
              <w:rPr>
                <w:rFonts w:ascii="Arial" w:hAnsi="Arial" w:cs="Arial"/>
                <w:sz w:val="24"/>
                <w:szCs w:val="24"/>
              </w:rPr>
            </w:pPr>
            <w:r w:rsidRPr="00EF3B76">
              <w:rPr>
                <w:rFonts w:ascii="Arial" w:hAnsi="Arial" w:cs="Arial"/>
                <w:sz w:val="24"/>
                <w:szCs w:val="24"/>
              </w:rPr>
              <w:t>Action Required By</w:t>
            </w:r>
          </w:p>
        </w:tc>
        <w:tc>
          <w:tcPr>
            <w:tcW w:w="1417" w:type="dxa"/>
            <w:shd w:val="clear" w:color="auto" w:fill="D9D9D9" w:themeFill="background1" w:themeFillShade="D9"/>
          </w:tcPr>
          <w:p w14:paraId="15AF0355" w14:textId="77777777" w:rsidR="00EF3B76" w:rsidRPr="00EF3B76" w:rsidRDefault="00EF3B76" w:rsidP="001907A1">
            <w:pPr>
              <w:spacing w:before="120" w:after="120"/>
              <w:rPr>
                <w:rFonts w:ascii="Arial" w:hAnsi="Arial" w:cs="Arial"/>
                <w:sz w:val="24"/>
                <w:szCs w:val="24"/>
              </w:rPr>
            </w:pPr>
            <w:r w:rsidRPr="00EF3B76">
              <w:rPr>
                <w:rFonts w:ascii="Arial" w:hAnsi="Arial" w:cs="Arial"/>
                <w:sz w:val="24"/>
                <w:szCs w:val="24"/>
              </w:rPr>
              <w:t>Timescale</w:t>
            </w:r>
          </w:p>
        </w:tc>
        <w:tc>
          <w:tcPr>
            <w:tcW w:w="1560" w:type="dxa"/>
            <w:shd w:val="clear" w:color="auto" w:fill="D9D9D9" w:themeFill="background1" w:themeFillShade="D9"/>
          </w:tcPr>
          <w:p w14:paraId="761FA253" w14:textId="77777777" w:rsidR="00EF3B76" w:rsidRPr="00EF3B76" w:rsidRDefault="00EF3B76" w:rsidP="001907A1">
            <w:pPr>
              <w:spacing w:before="120" w:after="120"/>
              <w:rPr>
                <w:rFonts w:ascii="Arial" w:hAnsi="Arial" w:cs="Arial"/>
                <w:sz w:val="24"/>
                <w:szCs w:val="24"/>
              </w:rPr>
            </w:pPr>
            <w:r w:rsidRPr="00EF3B76">
              <w:rPr>
                <w:rFonts w:ascii="Arial" w:hAnsi="Arial" w:cs="Arial"/>
                <w:sz w:val="24"/>
                <w:szCs w:val="24"/>
              </w:rPr>
              <w:t>Status of Action (RAG) and Date</w:t>
            </w:r>
          </w:p>
        </w:tc>
      </w:tr>
      <w:tr w:rsidR="00EF3B76" w:rsidRPr="00EF3B76" w14:paraId="7C84A6E9" w14:textId="77777777" w:rsidTr="001907A1">
        <w:trPr>
          <w:trHeight w:val="164"/>
        </w:trPr>
        <w:tc>
          <w:tcPr>
            <w:tcW w:w="1526" w:type="dxa"/>
          </w:tcPr>
          <w:p w14:paraId="326DEB1D" w14:textId="257950D1" w:rsidR="00EF3B76" w:rsidRPr="00EF3B76" w:rsidRDefault="00832961" w:rsidP="001907A1">
            <w:pPr>
              <w:widowControl w:val="0"/>
              <w:spacing w:before="11" w:line="260" w:lineRule="exact"/>
              <w:ind w:left="34"/>
              <w:rPr>
                <w:rFonts w:ascii="Arial" w:hAnsi="Arial" w:cs="Arial"/>
                <w:sz w:val="24"/>
                <w:szCs w:val="24"/>
                <w:lang w:val="en-US"/>
              </w:rPr>
            </w:pPr>
            <w:r>
              <w:rPr>
                <w:rFonts w:ascii="Arial" w:hAnsi="Arial" w:cs="Arial"/>
                <w:sz w:val="24"/>
                <w:szCs w:val="24"/>
                <w:lang w:val="en-US"/>
              </w:rPr>
              <w:t>0</w:t>
            </w:r>
            <w:r w:rsidR="00B45DC6">
              <w:rPr>
                <w:rFonts w:ascii="Arial" w:hAnsi="Arial" w:cs="Arial"/>
                <w:sz w:val="24"/>
                <w:szCs w:val="24"/>
                <w:lang w:val="en-US"/>
              </w:rPr>
              <w:t>9</w:t>
            </w:r>
            <w:r w:rsidR="00EF3B76" w:rsidRPr="00EF3B76">
              <w:rPr>
                <w:rFonts w:ascii="Arial" w:hAnsi="Arial" w:cs="Arial"/>
                <w:sz w:val="24"/>
                <w:szCs w:val="24"/>
                <w:lang w:val="en-US"/>
              </w:rPr>
              <w:t>/23/1</w:t>
            </w:r>
          </w:p>
        </w:tc>
        <w:tc>
          <w:tcPr>
            <w:tcW w:w="9809" w:type="dxa"/>
          </w:tcPr>
          <w:p w14:paraId="3DE1811D" w14:textId="77777777" w:rsidR="00EF3B76" w:rsidRDefault="00EF3B76" w:rsidP="001907A1">
            <w:pPr>
              <w:widowControl w:val="0"/>
              <w:spacing w:before="11" w:line="260" w:lineRule="exact"/>
              <w:rPr>
                <w:rFonts w:ascii="Arial" w:hAnsi="Arial" w:cs="Arial"/>
                <w:b/>
                <w:sz w:val="24"/>
                <w:szCs w:val="24"/>
                <w:lang w:val="en-US"/>
              </w:rPr>
            </w:pPr>
            <w:r w:rsidRPr="00EF3B76">
              <w:rPr>
                <w:rFonts w:ascii="Arial" w:hAnsi="Arial" w:cs="Arial"/>
                <w:b/>
                <w:sz w:val="24"/>
                <w:szCs w:val="24"/>
                <w:lang w:val="en-US"/>
              </w:rPr>
              <w:t>Apologies for Absence:</w:t>
            </w:r>
          </w:p>
          <w:p w14:paraId="0F231D9D" w14:textId="77777777" w:rsidR="00EF3B76" w:rsidRPr="00EF3B76" w:rsidRDefault="00EF3B76" w:rsidP="001907A1">
            <w:pPr>
              <w:widowControl w:val="0"/>
              <w:spacing w:before="11" w:line="260" w:lineRule="exact"/>
              <w:rPr>
                <w:rFonts w:ascii="Arial" w:hAnsi="Arial" w:cs="Arial"/>
                <w:bCs/>
                <w:sz w:val="24"/>
                <w:szCs w:val="24"/>
                <w:lang w:val="en-US"/>
              </w:rPr>
            </w:pPr>
            <w:r w:rsidRPr="00EF3B76">
              <w:rPr>
                <w:rFonts w:ascii="Arial" w:hAnsi="Arial" w:cs="Arial"/>
                <w:bCs/>
                <w:sz w:val="24"/>
                <w:szCs w:val="24"/>
                <w:lang w:val="en-US"/>
              </w:rPr>
              <w:t xml:space="preserve">Rachel Wilson – DBTHFT Chief Pharmacist </w:t>
            </w:r>
          </w:p>
          <w:p w14:paraId="66E1A5EA" w14:textId="77777777" w:rsidR="00EF3B76" w:rsidRDefault="00EF3B76" w:rsidP="00331C5D">
            <w:pPr>
              <w:widowControl w:val="0"/>
              <w:spacing w:before="11" w:line="260" w:lineRule="exact"/>
              <w:rPr>
                <w:rFonts w:ascii="Arial" w:hAnsi="Arial" w:cs="Arial"/>
                <w:bCs/>
                <w:sz w:val="24"/>
                <w:szCs w:val="24"/>
                <w:lang w:val="en-US"/>
              </w:rPr>
            </w:pPr>
            <w:r w:rsidRPr="00EF3B76">
              <w:rPr>
                <w:rFonts w:ascii="Arial" w:hAnsi="Arial" w:cs="Arial"/>
                <w:bCs/>
                <w:sz w:val="24"/>
                <w:szCs w:val="24"/>
                <w:lang w:val="en-US"/>
              </w:rPr>
              <w:t>Lucy Peart– Consultant DBTHFT</w:t>
            </w:r>
          </w:p>
          <w:p w14:paraId="7E0817E2" w14:textId="77777777" w:rsidR="00331C5D" w:rsidRDefault="00B45DC6" w:rsidP="00331C5D">
            <w:pPr>
              <w:widowControl w:val="0"/>
              <w:spacing w:before="11" w:line="260" w:lineRule="exact"/>
              <w:rPr>
                <w:rFonts w:ascii="Arial" w:hAnsi="Arial" w:cs="Arial"/>
                <w:bCs/>
                <w:sz w:val="24"/>
                <w:szCs w:val="24"/>
                <w:lang w:val="en-US"/>
              </w:rPr>
            </w:pPr>
            <w:r w:rsidRPr="00B45DC6">
              <w:rPr>
                <w:rFonts w:ascii="Arial" w:hAnsi="Arial" w:cs="Arial"/>
                <w:bCs/>
                <w:sz w:val="24"/>
                <w:szCs w:val="24"/>
                <w:lang w:val="en-US"/>
              </w:rPr>
              <w:t>Dr Rumit Shah</w:t>
            </w:r>
            <w:r>
              <w:rPr>
                <w:rFonts w:ascii="Arial" w:hAnsi="Arial" w:cs="Arial"/>
                <w:bCs/>
                <w:sz w:val="24"/>
                <w:szCs w:val="24"/>
                <w:lang w:val="en-US"/>
              </w:rPr>
              <w:t>-</w:t>
            </w:r>
            <w:r>
              <w:t xml:space="preserve"> </w:t>
            </w:r>
            <w:r w:rsidRPr="00B45DC6">
              <w:rPr>
                <w:rFonts w:ascii="Arial" w:hAnsi="Arial" w:cs="Arial"/>
                <w:bCs/>
                <w:sz w:val="24"/>
                <w:szCs w:val="24"/>
                <w:lang w:val="en-US"/>
              </w:rPr>
              <w:t>Local Medical Committee Representative</w:t>
            </w:r>
          </w:p>
          <w:p w14:paraId="17893170" w14:textId="729B4304" w:rsidR="000917C2" w:rsidRDefault="000917C2" w:rsidP="000917C2">
            <w:pPr>
              <w:rPr>
                <w:rFonts w:ascii="Arial" w:hAnsi="Arial" w:cs="Arial"/>
                <w:sz w:val="24"/>
                <w:szCs w:val="24"/>
              </w:rPr>
            </w:pPr>
            <w:r w:rsidRPr="00331C5D">
              <w:rPr>
                <w:rFonts w:ascii="Arial" w:hAnsi="Arial" w:cs="Arial"/>
                <w:sz w:val="24"/>
                <w:szCs w:val="24"/>
              </w:rPr>
              <w:t>Miss Faiza Ali</w:t>
            </w:r>
            <w:r>
              <w:rPr>
                <w:rFonts w:ascii="Arial" w:hAnsi="Arial" w:cs="Arial"/>
                <w:sz w:val="24"/>
                <w:szCs w:val="24"/>
              </w:rPr>
              <w:t>-</w:t>
            </w:r>
            <w:r>
              <w:t xml:space="preserve"> </w:t>
            </w:r>
            <w:r w:rsidRPr="000917C2">
              <w:rPr>
                <w:rFonts w:ascii="Arial" w:hAnsi="Arial" w:cs="Arial"/>
                <w:sz w:val="24"/>
                <w:szCs w:val="24"/>
              </w:rPr>
              <w:t>Pharmacist NHS SYICB Doncaster Place Locality Lead Pharmacist</w:t>
            </w:r>
          </w:p>
          <w:p w14:paraId="2F3167AC" w14:textId="5AE43157" w:rsidR="000917C2" w:rsidRPr="00331C5D" w:rsidRDefault="000917C2" w:rsidP="00331C5D">
            <w:pPr>
              <w:widowControl w:val="0"/>
              <w:spacing w:before="11" w:line="260" w:lineRule="exact"/>
              <w:rPr>
                <w:rFonts w:ascii="Arial" w:hAnsi="Arial" w:cs="Arial"/>
                <w:bCs/>
                <w:sz w:val="24"/>
                <w:szCs w:val="24"/>
                <w:lang w:val="en-US"/>
              </w:rPr>
            </w:pPr>
          </w:p>
        </w:tc>
        <w:tc>
          <w:tcPr>
            <w:tcW w:w="1531" w:type="dxa"/>
          </w:tcPr>
          <w:p w14:paraId="1562FD8A" w14:textId="77777777" w:rsidR="00EF3B76" w:rsidRPr="00EF3B76" w:rsidRDefault="00EF3B76" w:rsidP="001907A1">
            <w:pPr>
              <w:widowControl w:val="0"/>
              <w:spacing w:before="11" w:line="260" w:lineRule="exact"/>
              <w:rPr>
                <w:rFonts w:cstheme="minorHAnsi"/>
                <w:color w:val="FF0000"/>
                <w:highlight w:val="yellow"/>
                <w:lang w:val="en-US"/>
              </w:rPr>
            </w:pPr>
          </w:p>
        </w:tc>
        <w:tc>
          <w:tcPr>
            <w:tcW w:w="1417" w:type="dxa"/>
          </w:tcPr>
          <w:p w14:paraId="11A558A0" w14:textId="77777777" w:rsidR="00EF3B76" w:rsidRPr="00EF3B76" w:rsidRDefault="00EF3B76" w:rsidP="001907A1">
            <w:pPr>
              <w:rPr>
                <w:rFonts w:cstheme="minorHAnsi"/>
                <w:color w:val="FF0000"/>
                <w:highlight w:val="yellow"/>
              </w:rPr>
            </w:pPr>
          </w:p>
        </w:tc>
        <w:tc>
          <w:tcPr>
            <w:tcW w:w="1560" w:type="dxa"/>
            <w:shd w:val="clear" w:color="auto" w:fill="auto"/>
          </w:tcPr>
          <w:p w14:paraId="0F459C2A" w14:textId="77777777" w:rsidR="00EF3B76" w:rsidRPr="00EF3B76" w:rsidRDefault="00EF3B76" w:rsidP="001907A1">
            <w:pPr>
              <w:rPr>
                <w:color w:val="FF0000"/>
                <w:highlight w:val="yellow"/>
              </w:rPr>
            </w:pPr>
          </w:p>
        </w:tc>
      </w:tr>
      <w:tr w:rsidR="00305D96" w:rsidRPr="00EF3B76" w14:paraId="13E5AD0B" w14:textId="77777777" w:rsidTr="001907A1">
        <w:trPr>
          <w:trHeight w:val="164"/>
        </w:trPr>
        <w:tc>
          <w:tcPr>
            <w:tcW w:w="1526" w:type="dxa"/>
          </w:tcPr>
          <w:p w14:paraId="08042691" w14:textId="476EB068" w:rsidR="00305D96" w:rsidRPr="00EF3B76" w:rsidRDefault="00305D96" w:rsidP="001907A1">
            <w:pPr>
              <w:widowControl w:val="0"/>
              <w:spacing w:before="11" w:line="260" w:lineRule="exact"/>
              <w:ind w:left="34"/>
              <w:rPr>
                <w:rFonts w:ascii="Arial" w:hAnsi="Arial" w:cs="Arial"/>
                <w:sz w:val="24"/>
                <w:szCs w:val="24"/>
                <w:lang w:val="en-US"/>
              </w:rPr>
            </w:pPr>
            <w:r w:rsidRPr="009758BA">
              <w:rPr>
                <w:rFonts w:ascii="Arial" w:hAnsi="Arial" w:cs="Arial"/>
                <w:sz w:val="24"/>
                <w:szCs w:val="24"/>
              </w:rPr>
              <w:t>0</w:t>
            </w:r>
            <w:r w:rsidR="00B45DC6">
              <w:rPr>
                <w:rFonts w:ascii="Arial" w:hAnsi="Arial" w:cs="Arial"/>
                <w:sz w:val="24"/>
                <w:szCs w:val="24"/>
              </w:rPr>
              <w:t>9</w:t>
            </w:r>
            <w:r w:rsidRPr="009758BA">
              <w:rPr>
                <w:rFonts w:ascii="Arial" w:hAnsi="Arial" w:cs="Arial"/>
                <w:sz w:val="24"/>
                <w:szCs w:val="24"/>
              </w:rPr>
              <w:t>/23/2</w:t>
            </w:r>
          </w:p>
        </w:tc>
        <w:tc>
          <w:tcPr>
            <w:tcW w:w="9809" w:type="dxa"/>
          </w:tcPr>
          <w:p w14:paraId="0E33A2E2" w14:textId="77777777" w:rsidR="00305D96" w:rsidRDefault="00305D96" w:rsidP="00331C5D">
            <w:pPr>
              <w:rPr>
                <w:rFonts w:ascii="Arial" w:hAnsi="Arial" w:cs="Arial"/>
                <w:sz w:val="24"/>
                <w:szCs w:val="24"/>
              </w:rPr>
            </w:pPr>
            <w:r w:rsidRPr="009758BA">
              <w:rPr>
                <w:rFonts w:ascii="Arial" w:hAnsi="Arial" w:cs="Arial"/>
                <w:b/>
                <w:bCs/>
                <w:sz w:val="24"/>
                <w:szCs w:val="24"/>
              </w:rPr>
              <w:t>Declarations of Interest</w:t>
            </w:r>
            <w:r w:rsidRPr="009758BA">
              <w:rPr>
                <w:rFonts w:ascii="Arial" w:hAnsi="Arial" w:cs="Arial"/>
                <w:sz w:val="24"/>
                <w:szCs w:val="24"/>
              </w:rPr>
              <w:t xml:space="preserve">: </w:t>
            </w:r>
          </w:p>
          <w:p w14:paraId="095E6B6E" w14:textId="77777777" w:rsidR="000917C2" w:rsidRDefault="000917C2" w:rsidP="00331C5D">
            <w:pPr>
              <w:rPr>
                <w:rFonts w:ascii="Arial" w:hAnsi="Arial" w:cs="Arial"/>
                <w:sz w:val="24"/>
                <w:szCs w:val="24"/>
              </w:rPr>
            </w:pPr>
          </w:p>
          <w:p w14:paraId="77D267FC" w14:textId="7888F7B0" w:rsidR="000917C2" w:rsidRDefault="000917C2" w:rsidP="00331C5D">
            <w:pPr>
              <w:rPr>
                <w:rFonts w:ascii="Arial" w:hAnsi="Arial" w:cs="Arial"/>
                <w:sz w:val="24"/>
                <w:szCs w:val="24"/>
              </w:rPr>
            </w:pPr>
            <w:r>
              <w:rPr>
                <w:rFonts w:ascii="Arial" w:hAnsi="Arial" w:cs="Arial"/>
                <w:sz w:val="24"/>
                <w:szCs w:val="24"/>
              </w:rPr>
              <w:t xml:space="preserve">Charlotte McMurray informed the committee that she had </w:t>
            </w:r>
            <w:r w:rsidR="000A6B4B">
              <w:rPr>
                <w:rFonts w:ascii="Arial" w:hAnsi="Arial" w:cs="Arial"/>
                <w:sz w:val="24"/>
                <w:szCs w:val="24"/>
              </w:rPr>
              <w:t xml:space="preserve">spoken at a meeting on SGLT2’s which had been sponsored by </w:t>
            </w:r>
            <w:r w:rsidR="006200F2">
              <w:rPr>
                <w:rFonts w:ascii="Arial" w:hAnsi="Arial" w:cs="Arial"/>
                <w:sz w:val="24"/>
                <w:szCs w:val="24"/>
              </w:rPr>
              <w:t xml:space="preserve">the pharmaceutical company </w:t>
            </w:r>
            <w:r w:rsidR="000A6B4B">
              <w:rPr>
                <w:rFonts w:ascii="Arial" w:hAnsi="Arial" w:cs="Arial"/>
                <w:sz w:val="24"/>
                <w:szCs w:val="24"/>
              </w:rPr>
              <w:t>Lil</w:t>
            </w:r>
            <w:r w:rsidR="006200F2">
              <w:rPr>
                <w:rFonts w:ascii="Arial" w:hAnsi="Arial" w:cs="Arial"/>
                <w:sz w:val="24"/>
                <w:szCs w:val="24"/>
              </w:rPr>
              <w:t>l</w:t>
            </w:r>
            <w:r w:rsidR="000A6B4B">
              <w:rPr>
                <w:rFonts w:ascii="Arial" w:hAnsi="Arial" w:cs="Arial"/>
                <w:sz w:val="24"/>
                <w:szCs w:val="24"/>
              </w:rPr>
              <w:t>y.</w:t>
            </w:r>
          </w:p>
          <w:p w14:paraId="70451106" w14:textId="740A67B1" w:rsidR="000A6B4B" w:rsidRPr="00EF3B76" w:rsidRDefault="000A6B4B" w:rsidP="00331C5D">
            <w:pPr>
              <w:rPr>
                <w:rFonts w:ascii="Arial" w:hAnsi="Arial" w:cs="Arial"/>
                <w:b/>
                <w:sz w:val="24"/>
                <w:szCs w:val="24"/>
                <w:lang w:val="en-US"/>
              </w:rPr>
            </w:pPr>
          </w:p>
        </w:tc>
        <w:tc>
          <w:tcPr>
            <w:tcW w:w="1531" w:type="dxa"/>
          </w:tcPr>
          <w:p w14:paraId="24AB0419" w14:textId="77777777" w:rsidR="00305D96" w:rsidRPr="00EF3B76" w:rsidRDefault="00305D96" w:rsidP="001907A1">
            <w:pPr>
              <w:widowControl w:val="0"/>
              <w:spacing w:before="11" w:line="260" w:lineRule="exact"/>
              <w:rPr>
                <w:rFonts w:cstheme="minorHAnsi"/>
                <w:color w:val="FF0000"/>
                <w:highlight w:val="yellow"/>
                <w:lang w:val="en-US"/>
              </w:rPr>
            </w:pPr>
          </w:p>
        </w:tc>
        <w:tc>
          <w:tcPr>
            <w:tcW w:w="1417" w:type="dxa"/>
          </w:tcPr>
          <w:p w14:paraId="4FC902BB" w14:textId="77777777" w:rsidR="00305D96" w:rsidRPr="00EF3B76" w:rsidRDefault="00305D96" w:rsidP="001907A1">
            <w:pPr>
              <w:rPr>
                <w:rFonts w:cstheme="minorHAnsi"/>
                <w:color w:val="FF0000"/>
                <w:highlight w:val="yellow"/>
              </w:rPr>
            </w:pPr>
          </w:p>
        </w:tc>
        <w:tc>
          <w:tcPr>
            <w:tcW w:w="1560" w:type="dxa"/>
            <w:shd w:val="clear" w:color="auto" w:fill="auto"/>
          </w:tcPr>
          <w:p w14:paraId="6D7A9CFE" w14:textId="77777777" w:rsidR="00305D96" w:rsidRPr="00EF3B76" w:rsidRDefault="00305D96" w:rsidP="001907A1">
            <w:pPr>
              <w:rPr>
                <w:color w:val="FF0000"/>
                <w:highlight w:val="yellow"/>
              </w:rPr>
            </w:pPr>
          </w:p>
        </w:tc>
      </w:tr>
      <w:tr w:rsidR="00305D96" w:rsidRPr="00EF3B76" w14:paraId="277B3340" w14:textId="77777777" w:rsidTr="001907A1">
        <w:trPr>
          <w:trHeight w:val="164"/>
        </w:trPr>
        <w:tc>
          <w:tcPr>
            <w:tcW w:w="1526" w:type="dxa"/>
          </w:tcPr>
          <w:p w14:paraId="6D2C40B5" w14:textId="4CA852F7" w:rsidR="00305D96" w:rsidRPr="00EF3B76" w:rsidRDefault="00305D96" w:rsidP="001907A1">
            <w:pPr>
              <w:widowControl w:val="0"/>
              <w:spacing w:before="11" w:line="260" w:lineRule="exact"/>
              <w:ind w:left="34"/>
              <w:rPr>
                <w:rFonts w:ascii="Arial" w:hAnsi="Arial" w:cs="Arial"/>
                <w:sz w:val="24"/>
                <w:szCs w:val="24"/>
                <w:lang w:val="en-US"/>
              </w:rPr>
            </w:pPr>
            <w:r w:rsidRPr="009758BA">
              <w:rPr>
                <w:rFonts w:ascii="Arial" w:hAnsi="Arial" w:cs="Arial"/>
                <w:sz w:val="24"/>
                <w:szCs w:val="24"/>
              </w:rPr>
              <w:t>0</w:t>
            </w:r>
            <w:r w:rsidR="00B45DC6">
              <w:rPr>
                <w:rFonts w:ascii="Arial" w:hAnsi="Arial" w:cs="Arial"/>
                <w:sz w:val="24"/>
                <w:szCs w:val="24"/>
              </w:rPr>
              <w:t>9</w:t>
            </w:r>
            <w:r w:rsidRPr="009758BA">
              <w:rPr>
                <w:rFonts w:ascii="Arial" w:hAnsi="Arial" w:cs="Arial"/>
                <w:sz w:val="24"/>
                <w:szCs w:val="24"/>
              </w:rPr>
              <w:t>/23/2.1</w:t>
            </w:r>
          </w:p>
        </w:tc>
        <w:tc>
          <w:tcPr>
            <w:tcW w:w="9809" w:type="dxa"/>
          </w:tcPr>
          <w:p w14:paraId="55BB450E" w14:textId="77777777" w:rsidR="00305D96" w:rsidRPr="00EF3B76" w:rsidRDefault="00305D96" w:rsidP="001907A1">
            <w:pPr>
              <w:widowControl w:val="0"/>
              <w:spacing w:before="11" w:line="260" w:lineRule="exact"/>
              <w:rPr>
                <w:rFonts w:ascii="Arial" w:hAnsi="Arial" w:cs="Arial"/>
                <w:b/>
                <w:sz w:val="24"/>
                <w:szCs w:val="24"/>
                <w:lang w:val="en-US"/>
              </w:rPr>
            </w:pPr>
            <w:r w:rsidRPr="009758BA">
              <w:rPr>
                <w:rFonts w:ascii="Arial" w:hAnsi="Arial" w:cs="Arial"/>
                <w:b/>
                <w:sz w:val="24"/>
                <w:szCs w:val="24"/>
              </w:rPr>
              <w:t xml:space="preserve">Fire Alarm Procedure: </w:t>
            </w:r>
            <w:r w:rsidRPr="009758BA">
              <w:rPr>
                <w:rFonts w:ascii="Arial" w:hAnsi="Arial" w:cs="Arial"/>
                <w:bCs/>
                <w:sz w:val="24"/>
                <w:szCs w:val="24"/>
              </w:rPr>
              <w:t xml:space="preserve">NA meeting held online </w:t>
            </w:r>
          </w:p>
        </w:tc>
        <w:tc>
          <w:tcPr>
            <w:tcW w:w="1531" w:type="dxa"/>
          </w:tcPr>
          <w:p w14:paraId="0C551A1B" w14:textId="77777777" w:rsidR="00305D96" w:rsidRPr="00EF3B76" w:rsidRDefault="00305D96" w:rsidP="001907A1">
            <w:pPr>
              <w:widowControl w:val="0"/>
              <w:spacing w:before="11" w:line="260" w:lineRule="exact"/>
              <w:rPr>
                <w:rFonts w:cstheme="minorHAnsi"/>
                <w:color w:val="FF0000"/>
                <w:highlight w:val="yellow"/>
                <w:lang w:val="en-US"/>
              </w:rPr>
            </w:pPr>
          </w:p>
        </w:tc>
        <w:tc>
          <w:tcPr>
            <w:tcW w:w="1417" w:type="dxa"/>
          </w:tcPr>
          <w:p w14:paraId="37D7467D" w14:textId="77777777" w:rsidR="00305D96" w:rsidRPr="00EF3B76" w:rsidRDefault="00305D96" w:rsidP="001907A1">
            <w:pPr>
              <w:rPr>
                <w:rFonts w:cstheme="minorHAnsi"/>
                <w:color w:val="FF0000"/>
                <w:highlight w:val="yellow"/>
              </w:rPr>
            </w:pPr>
          </w:p>
        </w:tc>
        <w:tc>
          <w:tcPr>
            <w:tcW w:w="1560" w:type="dxa"/>
            <w:shd w:val="clear" w:color="auto" w:fill="auto"/>
          </w:tcPr>
          <w:p w14:paraId="58B80A97" w14:textId="77777777" w:rsidR="00305D96" w:rsidRPr="00EF3B76" w:rsidRDefault="00305D96" w:rsidP="001907A1">
            <w:pPr>
              <w:rPr>
                <w:color w:val="FF0000"/>
                <w:highlight w:val="yellow"/>
              </w:rPr>
            </w:pPr>
          </w:p>
        </w:tc>
      </w:tr>
      <w:tr w:rsidR="00305D96" w:rsidRPr="00EF3B76" w14:paraId="496EACB1" w14:textId="77777777" w:rsidTr="001907A1">
        <w:trPr>
          <w:trHeight w:val="164"/>
        </w:trPr>
        <w:tc>
          <w:tcPr>
            <w:tcW w:w="1526" w:type="dxa"/>
          </w:tcPr>
          <w:p w14:paraId="3C69E369" w14:textId="06A6535E" w:rsidR="00305D96" w:rsidRPr="00EF3B76" w:rsidRDefault="00305D96" w:rsidP="001907A1">
            <w:pPr>
              <w:widowControl w:val="0"/>
              <w:spacing w:before="11" w:line="260" w:lineRule="exact"/>
              <w:ind w:left="34"/>
              <w:rPr>
                <w:rFonts w:ascii="Arial" w:hAnsi="Arial" w:cs="Arial"/>
                <w:sz w:val="24"/>
                <w:szCs w:val="24"/>
                <w:lang w:val="en-US"/>
              </w:rPr>
            </w:pPr>
            <w:r w:rsidRPr="009758BA">
              <w:rPr>
                <w:rFonts w:ascii="Arial" w:hAnsi="Arial" w:cs="Arial"/>
                <w:sz w:val="24"/>
                <w:szCs w:val="24"/>
              </w:rPr>
              <w:t>0</w:t>
            </w:r>
            <w:r w:rsidR="00B45DC6">
              <w:rPr>
                <w:rFonts w:ascii="Arial" w:hAnsi="Arial" w:cs="Arial"/>
                <w:sz w:val="24"/>
                <w:szCs w:val="24"/>
              </w:rPr>
              <w:t>9</w:t>
            </w:r>
            <w:r w:rsidRPr="009758BA">
              <w:rPr>
                <w:rFonts w:ascii="Arial" w:hAnsi="Arial" w:cs="Arial"/>
                <w:sz w:val="24"/>
                <w:szCs w:val="24"/>
              </w:rPr>
              <w:t>/23/2.2</w:t>
            </w:r>
          </w:p>
        </w:tc>
        <w:tc>
          <w:tcPr>
            <w:tcW w:w="9809" w:type="dxa"/>
          </w:tcPr>
          <w:p w14:paraId="386C2BA9" w14:textId="57F8AEB1" w:rsidR="00B45DC6" w:rsidRPr="00B45DC6" w:rsidRDefault="00305D96" w:rsidP="00B45DC6">
            <w:pPr>
              <w:rPr>
                <w:rFonts w:ascii="Arial" w:hAnsi="Arial" w:cs="Arial"/>
                <w:sz w:val="24"/>
                <w:szCs w:val="24"/>
              </w:rPr>
            </w:pPr>
            <w:r w:rsidRPr="009758BA">
              <w:rPr>
                <w:rFonts w:ascii="Arial" w:hAnsi="Arial" w:cs="Arial"/>
                <w:b/>
                <w:bCs/>
                <w:sz w:val="24"/>
                <w:szCs w:val="24"/>
              </w:rPr>
              <w:t>Notification of Any Other Business</w:t>
            </w:r>
            <w:r w:rsidR="00B45DC6">
              <w:rPr>
                <w:rFonts w:ascii="Arial" w:hAnsi="Arial" w:cs="Arial"/>
                <w:sz w:val="24"/>
                <w:szCs w:val="24"/>
              </w:rPr>
              <w:t xml:space="preserve">: CM to discuss </w:t>
            </w:r>
            <w:r w:rsidR="006200F2">
              <w:rPr>
                <w:rFonts w:ascii="Arial" w:hAnsi="Arial" w:cs="Arial"/>
                <w:sz w:val="24"/>
                <w:szCs w:val="24"/>
              </w:rPr>
              <w:t>t</w:t>
            </w:r>
            <w:r w:rsidR="00B45DC6" w:rsidRPr="00B45DC6">
              <w:rPr>
                <w:rFonts w:ascii="Arial" w:hAnsi="Arial" w:cs="Arial"/>
                <w:sz w:val="24"/>
                <w:szCs w:val="24"/>
              </w:rPr>
              <w:t xml:space="preserve">he role of inclisiran in lipid </w:t>
            </w:r>
          </w:p>
          <w:p w14:paraId="06096420" w14:textId="28D3CA23" w:rsidR="00832961" w:rsidRPr="00E407CE" w:rsidRDefault="00B45DC6" w:rsidP="00B45DC6">
            <w:pPr>
              <w:rPr>
                <w:rFonts w:ascii="Arial" w:hAnsi="Arial" w:cs="Arial"/>
                <w:sz w:val="24"/>
                <w:szCs w:val="24"/>
              </w:rPr>
            </w:pPr>
            <w:r w:rsidRPr="00B45DC6">
              <w:rPr>
                <w:rFonts w:ascii="Arial" w:hAnsi="Arial" w:cs="Arial"/>
                <w:sz w:val="24"/>
                <w:szCs w:val="24"/>
              </w:rPr>
              <w:t>management</w:t>
            </w:r>
          </w:p>
        </w:tc>
        <w:tc>
          <w:tcPr>
            <w:tcW w:w="1531" w:type="dxa"/>
          </w:tcPr>
          <w:p w14:paraId="3152C7DD" w14:textId="77777777" w:rsidR="00305D96" w:rsidRPr="00EF3B76" w:rsidRDefault="00305D96" w:rsidP="001907A1">
            <w:pPr>
              <w:widowControl w:val="0"/>
              <w:spacing w:before="11" w:line="260" w:lineRule="exact"/>
              <w:rPr>
                <w:rFonts w:cstheme="minorHAnsi"/>
                <w:color w:val="FF0000"/>
                <w:highlight w:val="yellow"/>
                <w:lang w:val="en-US"/>
              </w:rPr>
            </w:pPr>
          </w:p>
        </w:tc>
        <w:tc>
          <w:tcPr>
            <w:tcW w:w="1417" w:type="dxa"/>
          </w:tcPr>
          <w:p w14:paraId="4FCA3184" w14:textId="77777777" w:rsidR="00305D96" w:rsidRPr="00EF3B76" w:rsidRDefault="00305D96" w:rsidP="001907A1">
            <w:pPr>
              <w:rPr>
                <w:rFonts w:cstheme="minorHAnsi"/>
                <w:color w:val="FF0000"/>
                <w:highlight w:val="yellow"/>
              </w:rPr>
            </w:pPr>
          </w:p>
        </w:tc>
        <w:tc>
          <w:tcPr>
            <w:tcW w:w="1560" w:type="dxa"/>
            <w:shd w:val="clear" w:color="auto" w:fill="auto"/>
          </w:tcPr>
          <w:p w14:paraId="1ADA72B1" w14:textId="77777777" w:rsidR="00305D96" w:rsidRPr="00EF3B76" w:rsidRDefault="00305D96" w:rsidP="001907A1">
            <w:pPr>
              <w:rPr>
                <w:color w:val="FF0000"/>
                <w:highlight w:val="yellow"/>
              </w:rPr>
            </w:pPr>
          </w:p>
        </w:tc>
      </w:tr>
      <w:tr w:rsidR="00305D96" w:rsidRPr="00EF3B76" w14:paraId="7676709F" w14:textId="77777777" w:rsidTr="001907A1">
        <w:trPr>
          <w:trHeight w:val="164"/>
        </w:trPr>
        <w:tc>
          <w:tcPr>
            <w:tcW w:w="1526" w:type="dxa"/>
          </w:tcPr>
          <w:p w14:paraId="35E3EB93" w14:textId="3359B5C8" w:rsidR="00305D96" w:rsidRPr="00EF3B76" w:rsidRDefault="00305D96" w:rsidP="001907A1">
            <w:pPr>
              <w:widowControl w:val="0"/>
              <w:spacing w:before="11" w:line="260" w:lineRule="exact"/>
              <w:ind w:left="34"/>
              <w:rPr>
                <w:rFonts w:ascii="Arial" w:hAnsi="Arial" w:cs="Arial"/>
                <w:sz w:val="24"/>
                <w:szCs w:val="24"/>
                <w:lang w:val="en-US"/>
              </w:rPr>
            </w:pPr>
            <w:r w:rsidRPr="0008274F">
              <w:rPr>
                <w:rFonts w:ascii="Arial" w:hAnsi="Arial" w:cs="Arial"/>
                <w:sz w:val="24"/>
                <w:szCs w:val="24"/>
              </w:rPr>
              <w:t>0</w:t>
            </w:r>
            <w:r w:rsidR="00B45DC6">
              <w:rPr>
                <w:rFonts w:ascii="Arial" w:hAnsi="Arial" w:cs="Arial"/>
                <w:sz w:val="24"/>
                <w:szCs w:val="24"/>
              </w:rPr>
              <w:t>9</w:t>
            </w:r>
            <w:r w:rsidRPr="0008274F">
              <w:rPr>
                <w:rFonts w:ascii="Arial" w:hAnsi="Arial" w:cs="Arial"/>
                <w:sz w:val="24"/>
                <w:szCs w:val="24"/>
              </w:rPr>
              <w:t>/23/3</w:t>
            </w:r>
          </w:p>
        </w:tc>
        <w:tc>
          <w:tcPr>
            <w:tcW w:w="9809" w:type="dxa"/>
          </w:tcPr>
          <w:p w14:paraId="03D1481D" w14:textId="77777777" w:rsidR="00305D96" w:rsidRPr="00305D96" w:rsidRDefault="00305D96" w:rsidP="001907A1">
            <w:pPr>
              <w:rPr>
                <w:rFonts w:ascii="Arial" w:hAnsi="Arial" w:cs="Arial"/>
                <w:b/>
                <w:bCs/>
                <w:sz w:val="24"/>
                <w:szCs w:val="24"/>
              </w:rPr>
            </w:pPr>
            <w:r w:rsidRPr="00305D96">
              <w:rPr>
                <w:rFonts w:ascii="Arial" w:hAnsi="Arial" w:cs="Arial"/>
                <w:b/>
                <w:bCs/>
                <w:sz w:val="24"/>
                <w:szCs w:val="24"/>
              </w:rPr>
              <w:t xml:space="preserve">Notes of the Meeting held on: </w:t>
            </w:r>
          </w:p>
          <w:p w14:paraId="0EC82E9F" w14:textId="77777777" w:rsidR="00305D96" w:rsidRPr="0008274F" w:rsidRDefault="00305D96" w:rsidP="001907A1">
            <w:pPr>
              <w:pStyle w:val="Header"/>
              <w:tabs>
                <w:tab w:val="center" w:pos="666"/>
              </w:tabs>
              <w:rPr>
                <w:rFonts w:cs="Arial"/>
                <w:b/>
                <w:bCs/>
                <w:szCs w:val="24"/>
              </w:rPr>
            </w:pPr>
          </w:p>
          <w:p w14:paraId="30B13213" w14:textId="25025A56" w:rsidR="00305D96" w:rsidRPr="00305D96" w:rsidRDefault="00305D96" w:rsidP="001907A1">
            <w:pPr>
              <w:rPr>
                <w:rFonts w:ascii="Arial" w:hAnsi="Arial" w:cs="Arial"/>
                <w:sz w:val="24"/>
                <w:szCs w:val="24"/>
              </w:rPr>
            </w:pPr>
            <w:r w:rsidRPr="00305D96">
              <w:rPr>
                <w:rFonts w:ascii="Arial" w:hAnsi="Arial" w:cs="Arial"/>
                <w:sz w:val="24"/>
                <w:szCs w:val="24"/>
              </w:rPr>
              <w:t>The Thursday 2</w:t>
            </w:r>
            <w:r w:rsidR="00B45DC6">
              <w:rPr>
                <w:rFonts w:ascii="Arial" w:hAnsi="Arial" w:cs="Arial"/>
                <w:sz w:val="24"/>
                <w:szCs w:val="24"/>
              </w:rPr>
              <w:t>7</w:t>
            </w:r>
            <w:r w:rsidR="00331C5D">
              <w:rPr>
                <w:rFonts w:ascii="Arial" w:hAnsi="Arial" w:cs="Arial"/>
                <w:sz w:val="24"/>
                <w:szCs w:val="24"/>
              </w:rPr>
              <w:t>t</w:t>
            </w:r>
            <w:r w:rsidRPr="00305D96">
              <w:rPr>
                <w:rFonts w:ascii="Arial" w:hAnsi="Arial" w:cs="Arial"/>
                <w:sz w:val="24"/>
                <w:szCs w:val="24"/>
              </w:rPr>
              <w:t xml:space="preserve">h </w:t>
            </w:r>
            <w:r w:rsidR="00331C5D">
              <w:rPr>
                <w:rFonts w:ascii="Arial" w:hAnsi="Arial" w:cs="Arial"/>
                <w:sz w:val="24"/>
                <w:szCs w:val="24"/>
              </w:rPr>
              <w:t>Ju</w:t>
            </w:r>
            <w:r w:rsidR="00B45DC6">
              <w:rPr>
                <w:rFonts w:ascii="Arial" w:hAnsi="Arial" w:cs="Arial"/>
                <w:sz w:val="24"/>
                <w:szCs w:val="24"/>
              </w:rPr>
              <w:t>ly</w:t>
            </w:r>
            <w:r w:rsidRPr="00305D96">
              <w:rPr>
                <w:rFonts w:ascii="Arial" w:hAnsi="Arial" w:cs="Arial"/>
                <w:sz w:val="24"/>
                <w:szCs w:val="24"/>
              </w:rPr>
              <w:t xml:space="preserve"> 2023 actions log was agreed as a true and accurate record and will be made available on the medicines management website.</w:t>
            </w:r>
          </w:p>
          <w:p w14:paraId="135B816C" w14:textId="77777777" w:rsidR="00305D96" w:rsidRPr="00EF3B76" w:rsidRDefault="00305D96" w:rsidP="00DB5D8B">
            <w:pPr>
              <w:rPr>
                <w:rFonts w:ascii="Arial" w:hAnsi="Arial" w:cs="Arial"/>
                <w:b/>
                <w:sz w:val="24"/>
                <w:szCs w:val="24"/>
                <w:lang w:val="en-US"/>
              </w:rPr>
            </w:pPr>
          </w:p>
        </w:tc>
        <w:tc>
          <w:tcPr>
            <w:tcW w:w="1531" w:type="dxa"/>
          </w:tcPr>
          <w:p w14:paraId="3880BC30" w14:textId="77777777" w:rsidR="00305D96" w:rsidRPr="00EF3B76" w:rsidRDefault="00305D96" w:rsidP="001907A1">
            <w:pPr>
              <w:widowControl w:val="0"/>
              <w:spacing w:before="11" w:line="260" w:lineRule="exact"/>
              <w:rPr>
                <w:rFonts w:cstheme="minorHAnsi"/>
                <w:color w:val="FF0000"/>
                <w:highlight w:val="yellow"/>
                <w:lang w:val="en-US"/>
              </w:rPr>
            </w:pPr>
          </w:p>
        </w:tc>
        <w:tc>
          <w:tcPr>
            <w:tcW w:w="1417" w:type="dxa"/>
          </w:tcPr>
          <w:p w14:paraId="3DC060DE" w14:textId="77777777" w:rsidR="00305D96" w:rsidRPr="00EF3B76" w:rsidRDefault="00305D96" w:rsidP="001907A1">
            <w:pPr>
              <w:rPr>
                <w:rFonts w:cstheme="minorHAnsi"/>
                <w:color w:val="FF0000"/>
                <w:highlight w:val="yellow"/>
              </w:rPr>
            </w:pPr>
          </w:p>
        </w:tc>
        <w:tc>
          <w:tcPr>
            <w:tcW w:w="1560" w:type="dxa"/>
            <w:shd w:val="clear" w:color="auto" w:fill="auto"/>
          </w:tcPr>
          <w:p w14:paraId="1850FFEA" w14:textId="77777777" w:rsidR="00305D96" w:rsidRPr="00EF3B76" w:rsidRDefault="00305D96" w:rsidP="001907A1">
            <w:pPr>
              <w:rPr>
                <w:color w:val="FF0000"/>
                <w:highlight w:val="yellow"/>
              </w:rPr>
            </w:pPr>
          </w:p>
        </w:tc>
      </w:tr>
      <w:tr w:rsidR="00305D96" w:rsidRPr="00EF3B76" w14:paraId="01ACB759" w14:textId="77777777" w:rsidTr="001907A1">
        <w:trPr>
          <w:trHeight w:val="164"/>
        </w:trPr>
        <w:tc>
          <w:tcPr>
            <w:tcW w:w="1526" w:type="dxa"/>
          </w:tcPr>
          <w:p w14:paraId="38CB81F1" w14:textId="281B57CE" w:rsidR="00305D96" w:rsidRPr="00EF3B76" w:rsidRDefault="00305D96" w:rsidP="001907A1">
            <w:pPr>
              <w:widowControl w:val="0"/>
              <w:spacing w:before="11" w:line="260" w:lineRule="exact"/>
              <w:ind w:left="34"/>
              <w:rPr>
                <w:rFonts w:ascii="Arial" w:hAnsi="Arial" w:cs="Arial"/>
                <w:sz w:val="24"/>
                <w:szCs w:val="24"/>
                <w:lang w:val="en-US"/>
              </w:rPr>
            </w:pPr>
            <w:r w:rsidRPr="0008274F">
              <w:rPr>
                <w:rFonts w:ascii="Arial" w:hAnsi="Arial" w:cs="Arial"/>
                <w:sz w:val="24"/>
                <w:szCs w:val="24"/>
              </w:rPr>
              <w:t>0</w:t>
            </w:r>
            <w:r w:rsidR="00B45DC6">
              <w:rPr>
                <w:rFonts w:ascii="Arial" w:hAnsi="Arial" w:cs="Arial"/>
                <w:sz w:val="24"/>
                <w:szCs w:val="24"/>
              </w:rPr>
              <w:t>9</w:t>
            </w:r>
            <w:r w:rsidRPr="0008274F">
              <w:rPr>
                <w:rFonts w:ascii="Arial" w:hAnsi="Arial" w:cs="Arial"/>
                <w:sz w:val="24"/>
                <w:szCs w:val="24"/>
              </w:rPr>
              <w:t>/23/4</w:t>
            </w:r>
          </w:p>
        </w:tc>
        <w:tc>
          <w:tcPr>
            <w:tcW w:w="9809" w:type="dxa"/>
          </w:tcPr>
          <w:p w14:paraId="7244CFE4" w14:textId="77777777" w:rsidR="00305D96" w:rsidRPr="0008274F" w:rsidRDefault="00305D96" w:rsidP="001907A1">
            <w:pPr>
              <w:rPr>
                <w:rFonts w:ascii="Arial" w:hAnsi="Arial" w:cs="Arial"/>
                <w:b/>
                <w:sz w:val="24"/>
                <w:szCs w:val="24"/>
              </w:rPr>
            </w:pPr>
            <w:r w:rsidRPr="0008274F">
              <w:rPr>
                <w:rFonts w:ascii="Arial" w:hAnsi="Arial" w:cs="Arial"/>
                <w:b/>
                <w:sz w:val="24"/>
                <w:szCs w:val="24"/>
              </w:rPr>
              <w:t>Matters Arising not on the agenda</w:t>
            </w:r>
          </w:p>
          <w:p w14:paraId="54E859C2" w14:textId="77777777" w:rsidR="00305D96" w:rsidRPr="00EF3B76" w:rsidRDefault="00305D96" w:rsidP="001907A1">
            <w:pPr>
              <w:widowControl w:val="0"/>
              <w:spacing w:before="11" w:line="260" w:lineRule="exact"/>
              <w:rPr>
                <w:rFonts w:ascii="Arial" w:hAnsi="Arial" w:cs="Arial"/>
                <w:b/>
                <w:sz w:val="24"/>
                <w:szCs w:val="24"/>
                <w:lang w:val="en-US"/>
              </w:rPr>
            </w:pPr>
          </w:p>
        </w:tc>
        <w:tc>
          <w:tcPr>
            <w:tcW w:w="1531" w:type="dxa"/>
          </w:tcPr>
          <w:p w14:paraId="70C85219" w14:textId="77777777" w:rsidR="00305D96" w:rsidRPr="00EF3B76" w:rsidRDefault="00305D96" w:rsidP="001907A1">
            <w:pPr>
              <w:widowControl w:val="0"/>
              <w:spacing w:before="11" w:line="260" w:lineRule="exact"/>
              <w:rPr>
                <w:rFonts w:cstheme="minorHAnsi"/>
                <w:color w:val="FF0000"/>
                <w:highlight w:val="yellow"/>
                <w:lang w:val="en-US"/>
              </w:rPr>
            </w:pPr>
          </w:p>
        </w:tc>
        <w:tc>
          <w:tcPr>
            <w:tcW w:w="1417" w:type="dxa"/>
          </w:tcPr>
          <w:p w14:paraId="50027521" w14:textId="77777777" w:rsidR="00305D96" w:rsidRPr="00EF3B76" w:rsidRDefault="00305D96" w:rsidP="001907A1">
            <w:pPr>
              <w:rPr>
                <w:rFonts w:cstheme="minorHAnsi"/>
                <w:color w:val="FF0000"/>
                <w:highlight w:val="yellow"/>
              </w:rPr>
            </w:pPr>
          </w:p>
        </w:tc>
        <w:tc>
          <w:tcPr>
            <w:tcW w:w="1560" w:type="dxa"/>
            <w:shd w:val="clear" w:color="auto" w:fill="auto"/>
          </w:tcPr>
          <w:p w14:paraId="09544A22" w14:textId="77777777" w:rsidR="00305D96" w:rsidRPr="00EF3B76" w:rsidRDefault="00305D96" w:rsidP="001907A1">
            <w:pPr>
              <w:rPr>
                <w:color w:val="FF0000"/>
                <w:highlight w:val="yellow"/>
              </w:rPr>
            </w:pPr>
          </w:p>
        </w:tc>
      </w:tr>
      <w:tr w:rsidR="00B45DC6" w:rsidRPr="00EF3B76" w14:paraId="5CB1BCB2" w14:textId="77777777" w:rsidTr="00B45DC6">
        <w:trPr>
          <w:trHeight w:val="164"/>
        </w:trPr>
        <w:tc>
          <w:tcPr>
            <w:tcW w:w="1526" w:type="dxa"/>
          </w:tcPr>
          <w:p w14:paraId="0E1F08BE" w14:textId="29675413" w:rsidR="00B45DC6" w:rsidRPr="00E407CE" w:rsidRDefault="00B45DC6" w:rsidP="001907A1">
            <w:pPr>
              <w:widowControl w:val="0"/>
              <w:spacing w:before="11" w:line="260" w:lineRule="exact"/>
              <w:ind w:left="34"/>
              <w:rPr>
                <w:rFonts w:ascii="Arial" w:hAnsi="Arial" w:cs="Arial"/>
                <w:sz w:val="24"/>
                <w:szCs w:val="24"/>
              </w:rPr>
            </w:pPr>
            <w:r w:rsidRPr="00B45DC6">
              <w:rPr>
                <w:rFonts w:ascii="Arial" w:hAnsi="Arial" w:cs="Arial"/>
                <w:sz w:val="24"/>
                <w:szCs w:val="24"/>
              </w:rPr>
              <w:t>10/22/7.2</w:t>
            </w:r>
          </w:p>
        </w:tc>
        <w:tc>
          <w:tcPr>
            <w:tcW w:w="9809" w:type="dxa"/>
          </w:tcPr>
          <w:p w14:paraId="23BA0FB3" w14:textId="77777777" w:rsidR="00B45DC6" w:rsidRDefault="00B45DC6" w:rsidP="001907A1">
            <w:pPr>
              <w:rPr>
                <w:rFonts w:ascii="Arial" w:hAnsi="Arial" w:cs="Arial"/>
                <w:b/>
                <w:sz w:val="24"/>
                <w:szCs w:val="24"/>
              </w:rPr>
            </w:pPr>
            <w:r w:rsidRPr="00B45DC6">
              <w:rPr>
                <w:rFonts w:ascii="Arial" w:hAnsi="Arial" w:cs="Arial"/>
                <w:b/>
                <w:sz w:val="24"/>
                <w:szCs w:val="24"/>
              </w:rPr>
              <w:t>Goserelin (Zoladex)- Breast Cancer &amp; Endometriosis</w:t>
            </w:r>
          </w:p>
          <w:p w14:paraId="4A095F37" w14:textId="77777777" w:rsidR="000A6B4B" w:rsidRDefault="000A6B4B" w:rsidP="001907A1">
            <w:pPr>
              <w:rPr>
                <w:rFonts w:ascii="Arial" w:hAnsi="Arial" w:cs="Arial"/>
                <w:b/>
                <w:sz w:val="24"/>
                <w:szCs w:val="24"/>
              </w:rPr>
            </w:pPr>
          </w:p>
          <w:p w14:paraId="0333BFA4" w14:textId="168D0D42" w:rsidR="000A6B4B" w:rsidRPr="000A6B4B" w:rsidRDefault="000A6B4B" w:rsidP="001907A1">
            <w:pPr>
              <w:rPr>
                <w:rFonts w:ascii="Arial" w:hAnsi="Arial" w:cs="Arial"/>
                <w:bCs/>
                <w:sz w:val="24"/>
                <w:szCs w:val="24"/>
              </w:rPr>
            </w:pPr>
            <w:r w:rsidRPr="000A6B4B">
              <w:rPr>
                <w:rFonts w:ascii="Arial" w:hAnsi="Arial" w:cs="Arial"/>
                <w:bCs/>
                <w:sz w:val="24"/>
                <w:szCs w:val="24"/>
              </w:rPr>
              <w:t>Faiza Ali and Lee Wilson are leading on this piece of work and there was no update available at this meeting. Further updates will be tabled.</w:t>
            </w:r>
          </w:p>
          <w:p w14:paraId="579F1FBD" w14:textId="6B569A68" w:rsidR="00B45DC6" w:rsidRPr="00E407CE" w:rsidRDefault="00B45DC6" w:rsidP="001907A1">
            <w:pPr>
              <w:rPr>
                <w:rFonts w:ascii="Arial" w:hAnsi="Arial" w:cs="Arial"/>
                <w:b/>
                <w:sz w:val="24"/>
                <w:szCs w:val="24"/>
              </w:rPr>
            </w:pPr>
          </w:p>
        </w:tc>
        <w:tc>
          <w:tcPr>
            <w:tcW w:w="1531" w:type="dxa"/>
          </w:tcPr>
          <w:p w14:paraId="0E9170C7" w14:textId="77777777" w:rsidR="00B45DC6" w:rsidRDefault="00B45DC6" w:rsidP="001907A1">
            <w:pPr>
              <w:widowControl w:val="0"/>
              <w:spacing w:before="11" w:line="260" w:lineRule="exact"/>
              <w:rPr>
                <w:rFonts w:cstheme="minorHAnsi"/>
                <w:color w:val="FF0000"/>
                <w:highlight w:val="yellow"/>
                <w:lang w:val="en-US"/>
              </w:rPr>
            </w:pPr>
          </w:p>
        </w:tc>
        <w:tc>
          <w:tcPr>
            <w:tcW w:w="1417" w:type="dxa"/>
          </w:tcPr>
          <w:p w14:paraId="7CA030F8" w14:textId="77777777" w:rsidR="00B45DC6" w:rsidRPr="00EF3B76" w:rsidRDefault="00B45DC6" w:rsidP="001907A1">
            <w:pPr>
              <w:rPr>
                <w:rFonts w:cstheme="minorHAnsi"/>
                <w:color w:val="FF0000"/>
                <w:highlight w:val="yellow"/>
              </w:rPr>
            </w:pPr>
          </w:p>
        </w:tc>
        <w:tc>
          <w:tcPr>
            <w:tcW w:w="1560" w:type="dxa"/>
            <w:shd w:val="clear" w:color="auto" w:fill="auto"/>
          </w:tcPr>
          <w:p w14:paraId="2883A084" w14:textId="77777777" w:rsidR="00B45DC6" w:rsidRPr="00EF3B76" w:rsidRDefault="00B45DC6" w:rsidP="001907A1">
            <w:pPr>
              <w:rPr>
                <w:color w:val="FF0000"/>
                <w:highlight w:val="yellow"/>
              </w:rPr>
            </w:pPr>
          </w:p>
        </w:tc>
      </w:tr>
      <w:tr w:rsidR="00B45DC6" w:rsidRPr="00EF3B76" w14:paraId="7CABEFDB" w14:textId="77777777" w:rsidTr="00B45DC6">
        <w:trPr>
          <w:trHeight w:val="164"/>
        </w:trPr>
        <w:tc>
          <w:tcPr>
            <w:tcW w:w="1526" w:type="dxa"/>
          </w:tcPr>
          <w:p w14:paraId="15FE649D" w14:textId="1AF853CA" w:rsidR="00B45DC6" w:rsidRPr="00B45DC6" w:rsidRDefault="00B45DC6" w:rsidP="001907A1">
            <w:pPr>
              <w:widowControl w:val="0"/>
              <w:spacing w:before="11" w:line="260" w:lineRule="exact"/>
              <w:ind w:left="34"/>
              <w:rPr>
                <w:rFonts w:ascii="Arial" w:hAnsi="Arial" w:cs="Arial"/>
                <w:sz w:val="24"/>
                <w:szCs w:val="24"/>
              </w:rPr>
            </w:pPr>
            <w:r w:rsidRPr="00B45DC6">
              <w:rPr>
                <w:rFonts w:ascii="Arial" w:hAnsi="Arial" w:cs="Arial"/>
                <w:sz w:val="24"/>
                <w:szCs w:val="24"/>
              </w:rPr>
              <w:t>04/23/20</w:t>
            </w:r>
          </w:p>
        </w:tc>
        <w:tc>
          <w:tcPr>
            <w:tcW w:w="9809" w:type="dxa"/>
          </w:tcPr>
          <w:p w14:paraId="120BC757" w14:textId="77777777" w:rsidR="00B45DC6" w:rsidRDefault="00B45DC6" w:rsidP="001907A1">
            <w:pPr>
              <w:rPr>
                <w:rFonts w:ascii="Arial" w:hAnsi="Arial" w:cs="Arial"/>
                <w:b/>
                <w:sz w:val="24"/>
                <w:szCs w:val="24"/>
              </w:rPr>
            </w:pPr>
            <w:r w:rsidRPr="00B45DC6">
              <w:rPr>
                <w:rFonts w:ascii="Arial" w:hAnsi="Arial" w:cs="Arial"/>
                <w:b/>
                <w:sz w:val="24"/>
                <w:szCs w:val="24"/>
              </w:rPr>
              <w:t>Hydroxychloroquine prescribing</w:t>
            </w:r>
          </w:p>
          <w:p w14:paraId="59C16508" w14:textId="77777777" w:rsidR="000A6B4B" w:rsidRDefault="000A6B4B" w:rsidP="001907A1">
            <w:pPr>
              <w:rPr>
                <w:rFonts w:ascii="Arial" w:hAnsi="Arial" w:cs="Arial"/>
                <w:b/>
                <w:sz w:val="24"/>
                <w:szCs w:val="24"/>
              </w:rPr>
            </w:pPr>
          </w:p>
          <w:p w14:paraId="5DB1CFE5" w14:textId="524CD2B3" w:rsidR="00B45DC6" w:rsidRPr="009037D1" w:rsidRDefault="000A6B4B" w:rsidP="001907A1">
            <w:pPr>
              <w:rPr>
                <w:rFonts w:ascii="Arial" w:hAnsi="Arial" w:cs="Arial"/>
                <w:bCs/>
                <w:sz w:val="24"/>
                <w:szCs w:val="24"/>
              </w:rPr>
            </w:pPr>
            <w:r w:rsidRPr="009037D1">
              <w:rPr>
                <w:rFonts w:ascii="Arial" w:hAnsi="Arial" w:cs="Arial"/>
                <w:bCs/>
                <w:sz w:val="24"/>
                <w:szCs w:val="24"/>
              </w:rPr>
              <w:lastRenderedPageBreak/>
              <w:t>Karen Jennison informed the Committee that a list of Doncaster patients has been forwarded to Michelle Benyon at DBTHFT. Aidan Walker is still in discussion with SpaMedica around the contracting and commissioning of the retinal screening service. Adele Brook</w:t>
            </w:r>
            <w:r w:rsidR="009037D1" w:rsidRPr="009037D1">
              <w:rPr>
                <w:rFonts w:ascii="Arial" w:hAnsi="Arial" w:cs="Arial"/>
                <w:bCs/>
                <w:sz w:val="24"/>
                <w:szCs w:val="24"/>
              </w:rPr>
              <w:t xml:space="preserve"> </w:t>
            </w:r>
            <w:r w:rsidRPr="009037D1">
              <w:rPr>
                <w:rFonts w:ascii="Arial" w:hAnsi="Arial" w:cs="Arial"/>
                <w:bCs/>
                <w:sz w:val="24"/>
                <w:szCs w:val="24"/>
              </w:rPr>
              <w:t xml:space="preserve">has been asked to co-ordinate the patient list </w:t>
            </w:r>
            <w:r w:rsidR="009037D1" w:rsidRPr="009037D1">
              <w:rPr>
                <w:rFonts w:ascii="Arial" w:hAnsi="Arial" w:cs="Arial"/>
                <w:bCs/>
                <w:sz w:val="24"/>
                <w:szCs w:val="24"/>
              </w:rPr>
              <w:t>for Bassetlaw and Karen Jennison will liaise with Sarah</w:t>
            </w:r>
            <w:r w:rsidR="00ED577E">
              <w:rPr>
                <w:rFonts w:ascii="Arial" w:hAnsi="Arial" w:cs="Arial"/>
                <w:bCs/>
                <w:sz w:val="24"/>
                <w:szCs w:val="24"/>
              </w:rPr>
              <w:t xml:space="preserve"> Scott</w:t>
            </w:r>
            <w:r w:rsidR="009037D1" w:rsidRPr="009037D1">
              <w:rPr>
                <w:rFonts w:ascii="Arial" w:hAnsi="Arial" w:cs="Arial"/>
                <w:bCs/>
                <w:sz w:val="24"/>
                <w:szCs w:val="24"/>
              </w:rPr>
              <w:t xml:space="preserve"> in the Bassetlaw MO tea</w:t>
            </w:r>
            <w:r w:rsidR="009037D1">
              <w:rPr>
                <w:rFonts w:ascii="Arial" w:hAnsi="Arial" w:cs="Arial"/>
                <w:bCs/>
                <w:sz w:val="24"/>
                <w:szCs w:val="24"/>
              </w:rPr>
              <w:t>m to ensure search criteria matches for both areas.</w:t>
            </w:r>
          </w:p>
          <w:p w14:paraId="5B669D58" w14:textId="1697B341" w:rsidR="00B45DC6" w:rsidRPr="00B45DC6" w:rsidRDefault="00B45DC6" w:rsidP="001907A1">
            <w:pPr>
              <w:rPr>
                <w:rFonts w:ascii="Arial" w:hAnsi="Arial" w:cs="Arial"/>
                <w:b/>
                <w:sz w:val="24"/>
                <w:szCs w:val="24"/>
              </w:rPr>
            </w:pPr>
          </w:p>
        </w:tc>
        <w:tc>
          <w:tcPr>
            <w:tcW w:w="1531" w:type="dxa"/>
          </w:tcPr>
          <w:p w14:paraId="0AAF2FA9" w14:textId="77777777" w:rsidR="00B45DC6" w:rsidRDefault="00B45DC6" w:rsidP="001907A1">
            <w:pPr>
              <w:widowControl w:val="0"/>
              <w:spacing w:before="11" w:line="260" w:lineRule="exact"/>
              <w:rPr>
                <w:rFonts w:cstheme="minorHAnsi"/>
                <w:color w:val="FF0000"/>
                <w:highlight w:val="yellow"/>
                <w:lang w:val="en-US"/>
              </w:rPr>
            </w:pPr>
          </w:p>
        </w:tc>
        <w:tc>
          <w:tcPr>
            <w:tcW w:w="1417" w:type="dxa"/>
          </w:tcPr>
          <w:p w14:paraId="7DC40F14" w14:textId="77777777" w:rsidR="00B45DC6" w:rsidRPr="00EF3B76" w:rsidRDefault="00B45DC6" w:rsidP="001907A1">
            <w:pPr>
              <w:rPr>
                <w:rFonts w:cstheme="minorHAnsi"/>
                <w:color w:val="FF0000"/>
                <w:highlight w:val="yellow"/>
              </w:rPr>
            </w:pPr>
          </w:p>
        </w:tc>
        <w:tc>
          <w:tcPr>
            <w:tcW w:w="1560" w:type="dxa"/>
            <w:shd w:val="clear" w:color="auto" w:fill="auto"/>
          </w:tcPr>
          <w:p w14:paraId="6583644E" w14:textId="77777777" w:rsidR="00B45DC6" w:rsidRPr="00EF3B76" w:rsidRDefault="00B45DC6" w:rsidP="001907A1">
            <w:pPr>
              <w:rPr>
                <w:color w:val="FF0000"/>
                <w:highlight w:val="yellow"/>
              </w:rPr>
            </w:pPr>
          </w:p>
        </w:tc>
      </w:tr>
      <w:tr w:rsidR="00B45DC6" w:rsidRPr="00EF3B76" w14:paraId="50D477F6" w14:textId="77777777" w:rsidTr="00B45DC6">
        <w:trPr>
          <w:trHeight w:val="164"/>
        </w:trPr>
        <w:tc>
          <w:tcPr>
            <w:tcW w:w="1526" w:type="dxa"/>
          </w:tcPr>
          <w:p w14:paraId="2E4CBF69" w14:textId="082892C1" w:rsidR="00B45DC6" w:rsidRPr="00B45DC6" w:rsidRDefault="00B45DC6" w:rsidP="001907A1">
            <w:pPr>
              <w:widowControl w:val="0"/>
              <w:spacing w:before="11" w:line="260" w:lineRule="exact"/>
              <w:ind w:left="34"/>
              <w:rPr>
                <w:rFonts w:ascii="Arial" w:hAnsi="Arial" w:cs="Arial"/>
                <w:sz w:val="24"/>
                <w:szCs w:val="24"/>
              </w:rPr>
            </w:pPr>
            <w:r>
              <w:rPr>
                <w:rFonts w:ascii="Arial" w:hAnsi="Arial" w:cs="Arial"/>
                <w:sz w:val="24"/>
                <w:szCs w:val="24"/>
              </w:rPr>
              <w:t>07/23/5</w:t>
            </w:r>
          </w:p>
        </w:tc>
        <w:tc>
          <w:tcPr>
            <w:tcW w:w="9809" w:type="dxa"/>
          </w:tcPr>
          <w:p w14:paraId="70AED575" w14:textId="77777777" w:rsidR="00B45DC6" w:rsidRDefault="00B45DC6" w:rsidP="001907A1">
            <w:pPr>
              <w:rPr>
                <w:rFonts w:ascii="Arial" w:hAnsi="Arial" w:cs="Arial"/>
                <w:b/>
                <w:sz w:val="24"/>
                <w:szCs w:val="24"/>
              </w:rPr>
            </w:pPr>
            <w:r w:rsidRPr="00B45DC6">
              <w:rPr>
                <w:rFonts w:ascii="Arial" w:hAnsi="Arial" w:cs="Arial"/>
                <w:b/>
                <w:sz w:val="24"/>
                <w:szCs w:val="24"/>
              </w:rPr>
              <w:t>Drug’s approved at June’s IMOC meeting</w:t>
            </w:r>
          </w:p>
          <w:p w14:paraId="4C858A43" w14:textId="77777777" w:rsidR="00B45DC6" w:rsidRDefault="00B45DC6" w:rsidP="001907A1">
            <w:pPr>
              <w:rPr>
                <w:rFonts w:ascii="Arial" w:hAnsi="Arial" w:cs="Arial"/>
                <w:b/>
                <w:sz w:val="24"/>
                <w:szCs w:val="24"/>
              </w:rPr>
            </w:pPr>
          </w:p>
          <w:p w14:paraId="70C286DE" w14:textId="01EC0863" w:rsidR="00B45DC6" w:rsidRPr="0056112E" w:rsidRDefault="00B45DC6" w:rsidP="001907A1">
            <w:pPr>
              <w:rPr>
                <w:rFonts w:ascii="Arial" w:hAnsi="Arial" w:cs="Arial"/>
                <w:b/>
                <w:sz w:val="24"/>
                <w:szCs w:val="24"/>
              </w:rPr>
            </w:pPr>
            <w:r w:rsidRPr="0056112E">
              <w:rPr>
                <w:rFonts w:ascii="Arial" w:hAnsi="Arial" w:cs="Arial"/>
                <w:b/>
                <w:sz w:val="24"/>
                <w:szCs w:val="24"/>
              </w:rPr>
              <w:t>Trimipramine</w:t>
            </w:r>
            <w:r w:rsidRPr="0056112E">
              <w:rPr>
                <w:rFonts w:ascii="Arial" w:hAnsi="Arial" w:cs="Arial"/>
                <w:b/>
                <w:sz w:val="24"/>
                <w:szCs w:val="24"/>
              </w:rPr>
              <w:tab/>
              <w:t>- Antidepressant- GREY,1,TLS</w:t>
            </w:r>
            <w:r w:rsidR="009037D1" w:rsidRPr="0056112E">
              <w:rPr>
                <w:rFonts w:ascii="Arial" w:hAnsi="Arial" w:cs="Arial"/>
                <w:b/>
                <w:sz w:val="24"/>
                <w:szCs w:val="24"/>
              </w:rPr>
              <w:t xml:space="preserve"> </w:t>
            </w:r>
          </w:p>
          <w:p w14:paraId="24E8C071" w14:textId="62DDCF8F" w:rsidR="00B45DC6" w:rsidRDefault="0056112E" w:rsidP="001907A1">
            <w:pPr>
              <w:rPr>
                <w:rFonts w:ascii="Arial" w:hAnsi="Arial" w:cs="Arial"/>
                <w:bCs/>
                <w:sz w:val="24"/>
                <w:szCs w:val="24"/>
              </w:rPr>
            </w:pPr>
            <w:r w:rsidRPr="0056112E">
              <w:rPr>
                <w:rFonts w:ascii="Arial" w:hAnsi="Arial" w:cs="Arial"/>
                <w:bCs/>
                <w:sz w:val="24"/>
                <w:szCs w:val="24"/>
              </w:rPr>
              <w:t xml:space="preserve">The Trimipramine </w:t>
            </w:r>
            <w:r>
              <w:rPr>
                <w:rFonts w:ascii="Arial" w:hAnsi="Arial" w:cs="Arial"/>
                <w:bCs/>
                <w:sz w:val="24"/>
                <w:szCs w:val="24"/>
              </w:rPr>
              <w:t xml:space="preserve">issue </w:t>
            </w:r>
            <w:r w:rsidRPr="0056112E">
              <w:rPr>
                <w:rFonts w:ascii="Arial" w:hAnsi="Arial" w:cs="Arial"/>
                <w:bCs/>
                <w:sz w:val="24"/>
                <w:szCs w:val="24"/>
              </w:rPr>
              <w:t>was around legacy patients</w:t>
            </w:r>
            <w:r>
              <w:rPr>
                <w:rFonts w:ascii="Arial" w:hAnsi="Arial" w:cs="Arial"/>
                <w:bCs/>
                <w:sz w:val="24"/>
                <w:szCs w:val="24"/>
              </w:rPr>
              <w:t xml:space="preserve"> and </w:t>
            </w:r>
            <w:r w:rsidR="008E6852">
              <w:rPr>
                <w:rFonts w:ascii="Arial" w:hAnsi="Arial" w:cs="Arial"/>
                <w:bCs/>
                <w:sz w:val="24"/>
                <w:szCs w:val="24"/>
              </w:rPr>
              <w:t>i</w:t>
            </w:r>
            <w:r w:rsidRPr="0056112E">
              <w:rPr>
                <w:rFonts w:ascii="Arial" w:hAnsi="Arial" w:cs="Arial"/>
                <w:bCs/>
                <w:sz w:val="24"/>
                <w:szCs w:val="24"/>
              </w:rPr>
              <w:t>f the traffic light list has changed</w:t>
            </w:r>
            <w:r>
              <w:rPr>
                <w:rFonts w:ascii="Arial" w:hAnsi="Arial" w:cs="Arial"/>
                <w:bCs/>
                <w:sz w:val="24"/>
                <w:szCs w:val="24"/>
              </w:rPr>
              <w:t xml:space="preserve"> there should be some provision for existing patients. Ashley Hill advised the group that </w:t>
            </w:r>
            <w:r w:rsidR="0019241F">
              <w:rPr>
                <w:rFonts w:ascii="Arial" w:hAnsi="Arial" w:cs="Arial"/>
                <w:bCs/>
                <w:sz w:val="24"/>
                <w:szCs w:val="24"/>
              </w:rPr>
              <w:t>she has worked with Jen and there is an appropriate Optimise Rx message for historical patients</w:t>
            </w:r>
            <w:r w:rsidR="008E6852">
              <w:rPr>
                <w:rFonts w:ascii="Arial" w:hAnsi="Arial" w:cs="Arial"/>
                <w:bCs/>
                <w:sz w:val="24"/>
                <w:szCs w:val="24"/>
              </w:rPr>
              <w:t>. Ashley</w:t>
            </w:r>
            <w:r w:rsidR="0019241F">
              <w:rPr>
                <w:rFonts w:ascii="Arial" w:hAnsi="Arial" w:cs="Arial"/>
                <w:bCs/>
                <w:sz w:val="24"/>
                <w:szCs w:val="24"/>
              </w:rPr>
              <w:t xml:space="preserve"> will take concerns over changing traffic light status to the next TLDL subgroup.</w:t>
            </w:r>
          </w:p>
          <w:p w14:paraId="0D9169BC" w14:textId="77777777" w:rsidR="0019241F" w:rsidRPr="00B45DC6" w:rsidRDefault="0019241F" w:rsidP="001907A1">
            <w:pPr>
              <w:rPr>
                <w:rFonts w:ascii="Arial" w:hAnsi="Arial" w:cs="Arial"/>
                <w:bCs/>
                <w:sz w:val="24"/>
                <w:szCs w:val="24"/>
              </w:rPr>
            </w:pPr>
          </w:p>
          <w:p w14:paraId="74FD5222" w14:textId="09A4C463" w:rsidR="00B45DC6" w:rsidRPr="0056112E" w:rsidRDefault="00B45DC6" w:rsidP="001907A1">
            <w:pPr>
              <w:rPr>
                <w:rFonts w:ascii="Arial" w:hAnsi="Arial" w:cs="Arial"/>
                <w:b/>
                <w:sz w:val="24"/>
                <w:szCs w:val="24"/>
              </w:rPr>
            </w:pPr>
            <w:r w:rsidRPr="0056112E">
              <w:rPr>
                <w:rFonts w:ascii="Arial" w:hAnsi="Arial" w:cs="Arial"/>
                <w:b/>
                <w:sz w:val="24"/>
                <w:szCs w:val="24"/>
              </w:rPr>
              <w:t>Eflornithine cream (Vaniqa®)- Treatment of facial hirsutism in women- AMBER G,1,2</w:t>
            </w:r>
          </w:p>
          <w:p w14:paraId="6CF69520" w14:textId="72707CBC" w:rsidR="00B45DC6" w:rsidRDefault="0066041A" w:rsidP="001907A1">
            <w:pPr>
              <w:rPr>
                <w:rFonts w:ascii="Arial" w:hAnsi="Arial" w:cs="Arial"/>
                <w:bCs/>
                <w:sz w:val="24"/>
                <w:szCs w:val="24"/>
              </w:rPr>
            </w:pPr>
            <w:r w:rsidRPr="0066041A">
              <w:rPr>
                <w:rFonts w:ascii="Arial" w:hAnsi="Arial" w:cs="Arial"/>
                <w:bCs/>
                <w:sz w:val="24"/>
                <w:szCs w:val="24"/>
              </w:rPr>
              <w:t>V</w:t>
            </w:r>
            <w:r>
              <w:rPr>
                <w:rFonts w:ascii="Arial" w:hAnsi="Arial" w:cs="Arial"/>
                <w:bCs/>
                <w:sz w:val="24"/>
                <w:szCs w:val="24"/>
              </w:rPr>
              <w:t>a</w:t>
            </w:r>
            <w:r w:rsidRPr="0066041A">
              <w:rPr>
                <w:rFonts w:ascii="Arial" w:hAnsi="Arial" w:cs="Arial"/>
                <w:bCs/>
                <w:sz w:val="24"/>
                <w:szCs w:val="24"/>
              </w:rPr>
              <w:t>ni</w:t>
            </w:r>
            <w:r>
              <w:rPr>
                <w:rFonts w:ascii="Arial" w:hAnsi="Arial" w:cs="Arial"/>
                <w:bCs/>
                <w:sz w:val="24"/>
                <w:szCs w:val="24"/>
              </w:rPr>
              <w:t>q</w:t>
            </w:r>
            <w:r w:rsidRPr="0066041A">
              <w:rPr>
                <w:rFonts w:ascii="Arial" w:hAnsi="Arial" w:cs="Arial"/>
                <w:bCs/>
                <w:sz w:val="24"/>
                <w:szCs w:val="24"/>
              </w:rPr>
              <w:t xml:space="preserve">a </w:t>
            </w:r>
            <w:r>
              <w:rPr>
                <w:rFonts w:ascii="Arial" w:hAnsi="Arial" w:cs="Arial"/>
                <w:bCs/>
                <w:sz w:val="24"/>
                <w:szCs w:val="24"/>
              </w:rPr>
              <w:t xml:space="preserve">will </w:t>
            </w:r>
            <w:r w:rsidRPr="0066041A">
              <w:rPr>
                <w:rFonts w:ascii="Arial" w:hAnsi="Arial" w:cs="Arial"/>
                <w:bCs/>
                <w:sz w:val="24"/>
                <w:szCs w:val="24"/>
              </w:rPr>
              <w:t>remain Am</w:t>
            </w:r>
            <w:r>
              <w:rPr>
                <w:rFonts w:ascii="Arial" w:hAnsi="Arial" w:cs="Arial"/>
                <w:bCs/>
                <w:sz w:val="24"/>
                <w:szCs w:val="24"/>
              </w:rPr>
              <w:t>ber-G after being resubmitted to IMOC</w:t>
            </w:r>
            <w:r w:rsidRPr="0066041A">
              <w:rPr>
                <w:rFonts w:ascii="Arial" w:hAnsi="Arial" w:cs="Arial"/>
                <w:bCs/>
                <w:sz w:val="24"/>
                <w:szCs w:val="24"/>
              </w:rPr>
              <w:t xml:space="preserve">. </w:t>
            </w:r>
            <w:r>
              <w:rPr>
                <w:rFonts w:ascii="Arial" w:hAnsi="Arial" w:cs="Arial"/>
                <w:bCs/>
                <w:sz w:val="24"/>
                <w:szCs w:val="24"/>
              </w:rPr>
              <w:t xml:space="preserve">The committee discussed the possibility of a local agreement that GPs </w:t>
            </w:r>
            <w:r w:rsidR="0044455E">
              <w:rPr>
                <w:rFonts w:ascii="Arial" w:hAnsi="Arial" w:cs="Arial"/>
                <w:bCs/>
                <w:sz w:val="24"/>
                <w:szCs w:val="24"/>
              </w:rPr>
              <w:t xml:space="preserve">who consider themselves sufficiently knowledgeable </w:t>
            </w:r>
            <w:r>
              <w:rPr>
                <w:rFonts w:ascii="Arial" w:hAnsi="Arial" w:cs="Arial"/>
                <w:bCs/>
                <w:sz w:val="24"/>
                <w:szCs w:val="24"/>
              </w:rPr>
              <w:t xml:space="preserve"> may feel confident enough to prescribe this without referring a patient to a specialist.</w:t>
            </w:r>
          </w:p>
          <w:p w14:paraId="1823BB45" w14:textId="77777777" w:rsidR="0041232A" w:rsidRDefault="0041232A" w:rsidP="001907A1">
            <w:pPr>
              <w:rPr>
                <w:rFonts w:ascii="Arial" w:hAnsi="Arial" w:cs="Arial"/>
                <w:bCs/>
                <w:sz w:val="24"/>
                <w:szCs w:val="24"/>
              </w:rPr>
            </w:pPr>
          </w:p>
          <w:p w14:paraId="3B383737" w14:textId="29AD03B8" w:rsidR="0041232A" w:rsidRDefault="0041232A" w:rsidP="001907A1">
            <w:pPr>
              <w:rPr>
                <w:rFonts w:ascii="Arial" w:hAnsi="Arial" w:cs="Arial"/>
                <w:bCs/>
                <w:sz w:val="24"/>
                <w:szCs w:val="24"/>
              </w:rPr>
            </w:pPr>
            <w:r>
              <w:rPr>
                <w:rFonts w:ascii="Arial" w:hAnsi="Arial" w:cs="Arial"/>
                <w:bCs/>
                <w:sz w:val="24"/>
                <w:szCs w:val="24"/>
              </w:rPr>
              <w:t>The group discussed the principles of producing guidelines and the freedom for a GP to use their own judgement. It was noted that where there are guidelines, they should be followed to ensure a standard provision of service across the SY ICB.</w:t>
            </w:r>
          </w:p>
          <w:p w14:paraId="6D4B90A8" w14:textId="77777777" w:rsidR="003B4046" w:rsidRDefault="003B4046" w:rsidP="001907A1">
            <w:pPr>
              <w:rPr>
                <w:rFonts w:ascii="Arial" w:hAnsi="Arial" w:cs="Arial"/>
                <w:bCs/>
                <w:sz w:val="24"/>
                <w:szCs w:val="24"/>
              </w:rPr>
            </w:pPr>
          </w:p>
          <w:p w14:paraId="2B044708" w14:textId="5F38DCE5" w:rsidR="003B4046" w:rsidRDefault="003B4046" w:rsidP="001907A1">
            <w:pPr>
              <w:rPr>
                <w:rFonts w:ascii="Arial" w:hAnsi="Arial" w:cs="Arial"/>
                <w:bCs/>
                <w:sz w:val="24"/>
                <w:szCs w:val="24"/>
              </w:rPr>
            </w:pPr>
            <w:r w:rsidRPr="006D7CA7">
              <w:rPr>
                <w:rFonts w:ascii="Arial" w:hAnsi="Arial" w:cs="Arial"/>
                <w:b/>
                <w:sz w:val="24"/>
                <w:szCs w:val="24"/>
              </w:rPr>
              <w:t>Tibolone</w:t>
            </w:r>
            <w:r>
              <w:rPr>
                <w:rFonts w:ascii="Arial" w:hAnsi="Arial" w:cs="Arial"/>
                <w:bCs/>
                <w:sz w:val="24"/>
                <w:szCs w:val="24"/>
              </w:rPr>
              <w:t xml:space="preserve"> – This will be returning to the next IMOC for further discussion.</w:t>
            </w:r>
          </w:p>
          <w:p w14:paraId="60D0DAFA" w14:textId="748B96D1" w:rsidR="003B4046" w:rsidRDefault="003B4046" w:rsidP="001907A1">
            <w:pPr>
              <w:rPr>
                <w:rFonts w:ascii="Arial" w:hAnsi="Arial" w:cs="Arial"/>
                <w:bCs/>
                <w:sz w:val="24"/>
                <w:szCs w:val="24"/>
              </w:rPr>
            </w:pPr>
            <w:r w:rsidRPr="006D7CA7">
              <w:rPr>
                <w:rFonts w:ascii="Arial" w:hAnsi="Arial" w:cs="Arial"/>
                <w:b/>
                <w:sz w:val="24"/>
                <w:szCs w:val="24"/>
              </w:rPr>
              <w:t>Melatonin</w:t>
            </w:r>
            <w:r>
              <w:rPr>
                <w:rFonts w:ascii="Arial" w:hAnsi="Arial" w:cs="Arial"/>
                <w:bCs/>
                <w:sz w:val="24"/>
                <w:szCs w:val="24"/>
              </w:rPr>
              <w:t xml:space="preserve">- It was agreed that the response to a query was appropriate but the APC would not be expected to dispense advice </w:t>
            </w:r>
            <w:r w:rsidR="008E6852">
              <w:rPr>
                <w:rFonts w:ascii="Arial" w:hAnsi="Arial" w:cs="Arial"/>
                <w:bCs/>
                <w:sz w:val="24"/>
                <w:szCs w:val="24"/>
              </w:rPr>
              <w:t>o</w:t>
            </w:r>
            <w:r>
              <w:rPr>
                <w:rFonts w:ascii="Arial" w:hAnsi="Arial" w:cs="Arial"/>
                <w:bCs/>
                <w:sz w:val="24"/>
                <w:szCs w:val="24"/>
              </w:rPr>
              <w:t>n a regular basis to individual prescribers.</w:t>
            </w:r>
          </w:p>
          <w:p w14:paraId="0726FFEE" w14:textId="79B3C022" w:rsidR="003B4046" w:rsidRDefault="003B4046" w:rsidP="001907A1">
            <w:pPr>
              <w:rPr>
                <w:rFonts w:ascii="Arial" w:hAnsi="Arial" w:cs="Arial"/>
                <w:bCs/>
                <w:sz w:val="24"/>
                <w:szCs w:val="24"/>
              </w:rPr>
            </w:pPr>
          </w:p>
          <w:p w14:paraId="4FA8D80B" w14:textId="07FDB6A2" w:rsidR="0041232A" w:rsidRDefault="0041232A" w:rsidP="001907A1">
            <w:pPr>
              <w:rPr>
                <w:rFonts w:ascii="Arial" w:hAnsi="Arial" w:cs="Arial"/>
                <w:bCs/>
                <w:sz w:val="24"/>
                <w:szCs w:val="24"/>
              </w:rPr>
            </w:pPr>
            <w:r>
              <w:rPr>
                <w:rFonts w:ascii="Arial" w:hAnsi="Arial" w:cs="Arial"/>
                <w:bCs/>
                <w:sz w:val="24"/>
                <w:szCs w:val="24"/>
              </w:rPr>
              <w:lastRenderedPageBreak/>
              <w:t xml:space="preserve">It was noted that the TLS rationales on the IMOC website differ from the Doncaster ones on the website / MPD. It was suggested that Ashley Hill, Karen Jennison and Jen Cox should amend the Doncaster website and MPD to reflect the IMOC website </w:t>
            </w:r>
          </w:p>
          <w:p w14:paraId="6067B440" w14:textId="77777777" w:rsidR="0066041A" w:rsidRDefault="0066041A" w:rsidP="001907A1">
            <w:pPr>
              <w:rPr>
                <w:rFonts w:ascii="Arial" w:hAnsi="Arial" w:cs="Arial"/>
                <w:bCs/>
                <w:sz w:val="24"/>
                <w:szCs w:val="24"/>
              </w:rPr>
            </w:pPr>
          </w:p>
          <w:p w14:paraId="582798AB" w14:textId="63156276" w:rsidR="0066041A" w:rsidRDefault="0066041A" w:rsidP="001907A1">
            <w:pPr>
              <w:rPr>
                <w:rFonts w:ascii="Arial" w:hAnsi="Arial" w:cs="Arial"/>
                <w:bCs/>
                <w:sz w:val="24"/>
                <w:szCs w:val="24"/>
              </w:rPr>
            </w:pPr>
            <w:r>
              <w:rPr>
                <w:rFonts w:ascii="Arial" w:hAnsi="Arial" w:cs="Arial"/>
                <w:bCs/>
                <w:sz w:val="24"/>
                <w:szCs w:val="24"/>
              </w:rPr>
              <w:t>It was agreed that Ashley Hill should inform Jen Cox to amend the MPD to reflect the IMOC TLS.</w:t>
            </w:r>
          </w:p>
          <w:p w14:paraId="466F409A" w14:textId="0D7EB3A7" w:rsidR="006A7E48" w:rsidRDefault="006A7E48" w:rsidP="001907A1">
            <w:pPr>
              <w:rPr>
                <w:rFonts w:ascii="Arial" w:hAnsi="Arial" w:cs="Arial"/>
                <w:bCs/>
                <w:sz w:val="24"/>
                <w:szCs w:val="24"/>
              </w:rPr>
            </w:pPr>
          </w:p>
          <w:p w14:paraId="50BECFD4" w14:textId="41D2E44C" w:rsidR="006A7E48" w:rsidRPr="006A7E48" w:rsidRDefault="006A7E48" w:rsidP="001907A1">
            <w:pPr>
              <w:rPr>
                <w:rFonts w:ascii="Arial" w:hAnsi="Arial" w:cs="Arial"/>
                <w:bCs/>
                <w:sz w:val="24"/>
                <w:szCs w:val="24"/>
              </w:rPr>
            </w:pPr>
            <w:r w:rsidRPr="006D7CA7">
              <w:rPr>
                <w:rFonts w:ascii="Arial" w:hAnsi="Arial" w:cs="Arial"/>
                <w:b/>
                <w:sz w:val="24"/>
                <w:szCs w:val="24"/>
              </w:rPr>
              <w:t xml:space="preserve">DOAC for </w:t>
            </w:r>
            <w:r w:rsidRPr="006D7CA7">
              <w:rPr>
                <w:rFonts w:ascii="Arial" w:hAnsi="Arial" w:cs="Arial"/>
                <w:b/>
                <w:sz w:val="24"/>
                <w:szCs w:val="24"/>
                <w:lang w:val="en-US"/>
              </w:rPr>
              <w:t>management of venous thrombosis at unusual sites</w:t>
            </w:r>
            <w:r>
              <w:rPr>
                <w:rFonts w:ascii="Arial" w:hAnsi="Arial" w:cs="Arial"/>
                <w:b/>
                <w:sz w:val="24"/>
                <w:szCs w:val="24"/>
                <w:lang w:val="en-US"/>
              </w:rPr>
              <w:t xml:space="preserve"> – </w:t>
            </w:r>
            <w:r w:rsidRPr="006D7CA7">
              <w:rPr>
                <w:rFonts w:ascii="Arial" w:hAnsi="Arial" w:cs="Arial"/>
                <w:bCs/>
                <w:sz w:val="24"/>
                <w:szCs w:val="24"/>
                <w:lang w:val="en-US"/>
              </w:rPr>
              <w:t>It was confirmed that a statement had been added to the MPD as per discussion at previous APC meeting</w:t>
            </w:r>
          </w:p>
          <w:p w14:paraId="5157FD18" w14:textId="75825031" w:rsidR="00B45DC6" w:rsidRPr="00B45DC6" w:rsidRDefault="00B45DC6" w:rsidP="001907A1">
            <w:pPr>
              <w:rPr>
                <w:rFonts w:ascii="Arial" w:hAnsi="Arial" w:cs="Arial"/>
                <w:b/>
                <w:sz w:val="24"/>
                <w:szCs w:val="24"/>
              </w:rPr>
            </w:pPr>
          </w:p>
        </w:tc>
        <w:tc>
          <w:tcPr>
            <w:tcW w:w="1531" w:type="dxa"/>
          </w:tcPr>
          <w:p w14:paraId="3331A7ED" w14:textId="77777777" w:rsidR="00B45DC6" w:rsidRDefault="00B45DC6" w:rsidP="001907A1">
            <w:pPr>
              <w:widowControl w:val="0"/>
              <w:spacing w:before="11" w:line="260" w:lineRule="exact"/>
              <w:rPr>
                <w:rFonts w:cstheme="minorHAnsi"/>
                <w:color w:val="FF0000"/>
                <w:highlight w:val="yellow"/>
                <w:lang w:val="en-US"/>
              </w:rPr>
            </w:pPr>
          </w:p>
          <w:p w14:paraId="1984D724" w14:textId="77777777" w:rsidR="0066041A" w:rsidRDefault="0066041A" w:rsidP="001907A1">
            <w:pPr>
              <w:widowControl w:val="0"/>
              <w:spacing w:before="11" w:line="260" w:lineRule="exact"/>
              <w:rPr>
                <w:rFonts w:cstheme="minorHAnsi"/>
                <w:color w:val="FF0000"/>
                <w:highlight w:val="yellow"/>
                <w:lang w:val="en-US"/>
              </w:rPr>
            </w:pPr>
          </w:p>
          <w:p w14:paraId="29D02C45" w14:textId="77777777" w:rsidR="0066041A" w:rsidRDefault="0066041A" w:rsidP="001907A1">
            <w:pPr>
              <w:widowControl w:val="0"/>
              <w:spacing w:before="11" w:line="260" w:lineRule="exact"/>
              <w:rPr>
                <w:rFonts w:cstheme="minorHAnsi"/>
                <w:color w:val="FF0000"/>
                <w:highlight w:val="yellow"/>
                <w:lang w:val="en-US"/>
              </w:rPr>
            </w:pPr>
          </w:p>
          <w:p w14:paraId="3B8B1EE3" w14:textId="77777777" w:rsidR="0066041A" w:rsidRDefault="0066041A" w:rsidP="001907A1">
            <w:pPr>
              <w:widowControl w:val="0"/>
              <w:spacing w:before="11" w:line="260" w:lineRule="exact"/>
              <w:rPr>
                <w:rFonts w:cstheme="minorHAnsi"/>
                <w:color w:val="FF0000"/>
                <w:highlight w:val="yellow"/>
                <w:lang w:val="en-US"/>
              </w:rPr>
            </w:pPr>
          </w:p>
          <w:p w14:paraId="45E707DB" w14:textId="77777777" w:rsidR="0066041A" w:rsidRDefault="0066041A" w:rsidP="001907A1">
            <w:pPr>
              <w:widowControl w:val="0"/>
              <w:spacing w:before="11" w:line="260" w:lineRule="exact"/>
              <w:rPr>
                <w:rFonts w:cstheme="minorHAnsi"/>
                <w:color w:val="FF0000"/>
                <w:highlight w:val="yellow"/>
                <w:lang w:val="en-US"/>
              </w:rPr>
            </w:pPr>
          </w:p>
          <w:p w14:paraId="6C90C524" w14:textId="77777777" w:rsidR="0066041A" w:rsidRDefault="0066041A" w:rsidP="001907A1">
            <w:pPr>
              <w:widowControl w:val="0"/>
              <w:spacing w:before="11" w:line="260" w:lineRule="exact"/>
              <w:rPr>
                <w:rFonts w:cstheme="minorHAnsi"/>
                <w:color w:val="FF0000"/>
                <w:highlight w:val="yellow"/>
                <w:lang w:val="en-US"/>
              </w:rPr>
            </w:pPr>
          </w:p>
          <w:p w14:paraId="41DAE834" w14:textId="77777777" w:rsidR="0066041A" w:rsidRDefault="0066041A" w:rsidP="001907A1">
            <w:pPr>
              <w:widowControl w:val="0"/>
              <w:spacing w:before="11" w:line="260" w:lineRule="exact"/>
              <w:rPr>
                <w:rFonts w:cstheme="minorHAnsi"/>
                <w:color w:val="FF0000"/>
                <w:highlight w:val="yellow"/>
                <w:lang w:val="en-US"/>
              </w:rPr>
            </w:pPr>
          </w:p>
          <w:p w14:paraId="6A038C4E" w14:textId="77777777" w:rsidR="0066041A" w:rsidRDefault="0066041A" w:rsidP="001907A1">
            <w:pPr>
              <w:widowControl w:val="0"/>
              <w:spacing w:before="11" w:line="260" w:lineRule="exact"/>
              <w:rPr>
                <w:rFonts w:cstheme="minorHAnsi"/>
                <w:color w:val="FF0000"/>
                <w:highlight w:val="yellow"/>
                <w:lang w:val="en-US"/>
              </w:rPr>
            </w:pPr>
          </w:p>
          <w:p w14:paraId="69871C86" w14:textId="77777777" w:rsidR="0066041A" w:rsidRDefault="0066041A" w:rsidP="001907A1">
            <w:pPr>
              <w:widowControl w:val="0"/>
              <w:spacing w:before="11" w:line="260" w:lineRule="exact"/>
              <w:rPr>
                <w:rFonts w:cstheme="minorHAnsi"/>
                <w:color w:val="FF0000"/>
                <w:highlight w:val="yellow"/>
                <w:lang w:val="en-US"/>
              </w:rPr>
            </w:pPr>
          </w:p>
          <w:p w14:paraId="592086FF" w14:textId="77777777" w:rsidR="0066041A" w:rsidRDefault="0066041A" w:rsidP="001907A1">
            <w:pPr>
              <w:widowControl w:val="0"/>
              <w:spacing w:before="11" w:line="260" w:lineRule="exact"/>
              <w:rPr>
                <w:rFonts w:cstheme="minorHAnsi"/>
                <w:color w:val="FF0000"/>
                <w:highlight w:val="yellow"/>
                <w:lang w:val="en-US"/>
              </w:rPr>
            </w:pPr>
          </w:p>
          <w:p w14:paraId="07B4294F" w14:textId="77777777" w:rsidR="0066041A" w:rsidRDefault="0066041A" w:rsidP="001907A1">
            <w:pPr>
              <w:widowControl w:val="0"/>
              <w:spacing w:before="11" w:line="260" w:lineRule="exact"/>
              <w:rPr>
                <w:rFonts w:cstheme="minorHAnsi"/>
                <w:color w:val="FF0000"/>
                <w:highlight w:val="yellow"/>
                <w:lang w:val="en-US"/>
              </w:rPr>
            </w:pPr>
          </w:p>
          <w:p w14:paraId="3B9AB562" w14:textId="77777777" w:rsidR="0066041A" w:rsidRDefault="0066041A" w:rsidP="001907A1">
            <w:pPr>
              <w:widowControl w:val="0"/>
              <w:spacing w:before="11" w:line="260" w:lineRule="exact"/>
              <w:rPr>
                <w:rFonts w:cstheme="minorHAnsi"/>
                <w:color w:val="FF0000"/>
                <w:highlight w:val="yellow"/>
                <w:lang w:val="en-US"/>
              </w:rPr>
            </w:pPr>
          </w:p>
          <w:p w14:paraId="1AF212B0" w14:textId="77777777" w:rsidR="0066041A" w:rsidRDefault="0066041A" w:rsidP="001907A1">
            <w:pPr>
              <w:widowControl w:val="0"/>
              <w:spacing w:before="11" w:line="260" w:lineRule="exact"/>
              <w:rPr>
                <w:rFonts w:cstheme="minorHAnsi"/>
                <w:color w:val="FF0000"/>
                <w:highlight w:val="yellow"/>
                <w:lang w:val="en-US"/>
              </w:rPr>
            </w:pPr>
          </w:p>
          <w:p w14:paraId="1CB5CBB0" w14:textId="77777777" w:rsidR="0041232A" w:rsidRDefault="0041232A" w:rsidP="0066041A">
            <w:pPr>
              <w:rPr>
                <w:rFonts w:ascii="Arial" w:hAnsi="Arial" w:cs="Arial"/>
                <w:bCs/>
                <w:sz w:val="24"/>
                <w:szCs w:val="24"/>
              </w:rPr>
            </w:pPr>
          </w:p>
          <w:p w14:paraId="7C68766B" w14:textId="77777777" w:rsidR="0041232A" w:rsidRDefault="0041232A" w:rsidP="0066041A">
            <w:pPr>
              <w:rPr>
                <w:rFonts w:ascii="Arial" w:hAnsi="Arial" w:cs="Arial"/>
                <w:bCs/>
                <w:sz w:val="24"/>
                <w:szCs w:val="24"/>
              </w:rPr>
            </w:pPr>
          </w:p>
          <w:p w14:paraId="329BB5CE" w14:textId="77777777" w:rsidR="0041232A" w:rsidRDefault="0041232A" w:rsidP="0066041A">
            <w:pPr>
              <w:rPr>
                <w:rFonts w:ascii="Arial" w:hAnsi="Arial" w:cs="Arial"/>
                <w:bCs/>
                <w:sz w:val="24"/>
                <w:szCs w:val="24"/>
              </w:rPr>
            </w:pPr>
          </w:p>
          <w:p w14:paraId="33ECEB81" w14:textId="77777777" w:rsidR="0041232A" w:rsidRDefault="0041232A" w:rsidP="0066041A">
            <w:pPr>
              <w:rPr>
                <w:rFonts w:ascii="Arial" w:hAnsi="Arial" w:cs="Arial"/>
                <w:bCs/>
                <w:sz w:val="24"/>
                <w:szCs w:val="24"/>
              </w:rPr>
            </w:pPr>
          </w:p>
          <w:p w14:paraId="08E0D8DE" w14:textId="77777777" w:rsidR="003B4046" w:rsidRDefault="003B4046" w:rsidP="0066041A">
            <w:pPr>
              <w:rPr>
                <w:rFonts w:ascii="Arial" w:hAnsi="Arial" w:cs="Arial"/>
                <w:bCs/>
                <w:sz w:val="24"/>
                <w:szCs w:val="24"/>
              </w:rPr>
            </w:pPr>
          </w:p>
          <w:p w14:paraId="3FAAD0D7" w14:textId="77777777" w:rsidR="003B4046" w:rsidRDefault="003B4046" w:rsidP="0066041A">
            <w:pPr>
              <w:rPr>
                <w:rFonts w:ascii="Arial" w:hAnsi="Arial" w:cs="Arial"/>
                <w:bCs/>
                <w:sz w:val="24"/>
                <w:szCs w:val="24"/>
              </w:rPr>
            </w:pPr>
          </w:p>
          <w:p w14:paraId="761C578E" w14:textId="77777777" w:rsidR="003B4046" w:rsidRDefault="003B4046" w:rsidP="0066041A">
            <w:pPr>
              <w:rPr>
                <w:rFonts w:ascii="Arial" w:hAnsi="Arial" w:cs="Arial"/>
                <w:bCs/>
                <w:sz w:val="24"/>
                <w:szCs w:val="24"/>
              </w:rPr>
            </w:pPr>
          </w:p>
          <w:p w14:paraId="1BFAEFDB" w14:textId="77777777" w:rsidR="003B4046" w:rsidRDefault="003B4046" w:rsidP="0066041A">
            <w:pPr>
              <w:rPr>
                <w:rFonts w:ascii="Arial" w:hAnsi="Arial" w:cs="Arial"/>
                <w:bCs/>
                <w:sz w:val="24"/>
                <w:szCs w:val="24"/>
              </w:rPr>
            </w:pPr>
          </w:p>
          <w:p w14:paraId="4C770D45" w14:textId="77777777" w:rsidR="003B4046" w:rsidRDefault="003B4046" w:rsidP="0066041A">
            <w:pPr>
              <w:rPr>
                <w:rFonts w:ascii="Arial" w:hAnsi="Arial" w:cs="Arial"/>
                <w:bCs/>
                <w:sz w:val="24"/>
                <w:szCs w:val="24"/>
              </w:rPr>
            </w:pPr>
          </w:p>
          <w:p w14:paraId="524C5284" w14:textId="77777777" w:rsidR="006200F2" w:rsidRDefault="006200F2" w:rsidP="0066041A">
            <w:pPr>
              <w:rPr>
                <w:rFonts w:ascii="Arial" w:hAnsi="Arial" w:cs="Arial"/>
                <w:bCs/>
                <w:sz w:val="24"/>
                <w:szCs w:val="24"/>
              </w:rPr>
            </w:pPr>
          </w:p>
          <w:p w14:paraId="4BAD9E29" w14:textId="52F669F9" w:rsidR="003B4046" w:rsidRDefault="003B4046" w:rsidP="0066041A">
            <w:pPr>
              <w:rPr>
                <w:rFonts w:ascii="Arial" w:hAnsi="Arial" w:cs="Arial"/>
                <w:bCs/>
                <w:sz w:val="24"/>
                <w:szCs w:val="24"/>
              </w:rPr>
            </w:pPr>
            <w:r>
              <w:rPr>
                <w:rFonts w:ascii="Arial" w:hAnsi="Arial" w:cs="Arial"/>
                <w:bCs/>
                <w:sz w:val="24"/>
                <w:szCs w:val="24"/>
              </w:rPr>
              <w:t>AH/KJ/JC</w:t>
            </w:r>
          </w:p>
          <w:p w14:paraId="214A36F6" w14:textId="77777777" w:rsidR="003B4046" w:rsidRDefault="003B4046" w:rsidP="0066041A">
            <w:pPr>
              <w:rPr>
                <w:rFonts w:ascii="Arial" w:hAnsi="Arial" w:cs="Arial"/>
                <w:bCs/>
                <w:sz w:val="24"/>
                <w:szCs w:val="24"/>
              </w:rPr>
            </w:pPr>
          </w:p>
          <w:p w14:paraId="116E54F9" w14:textId="77777777" w:rsidR="003B4046" w:rsidRDefault="003B4046" w:rsidP="0066041A">
            <w:pPr>
              <w:rPr>
                <w:rFonts w:ascii="Arial" w:hAnsi="Arial" w:cs="Arial"/>
                <w:bCs/>
                <w:sz w:val="24"/>
                <w:szCs w:val="24"/>
              </w:rPr>
            </w:pPr>
          </w:p>
          <w:p w14:paraId="4E004D1F" w14:textId="77777777" w:rsidR="006200F2" w:rsidRDefault="006200F2" w:rsidP="0066041A">
            <w:pPr>
              <w:rPr>
                <w:rFonts w:ascii="Arial" w:hAnsi="Arial" w:cs="Arial"/>
                <w:bCs/>
                <w:sz w:val="24"/>
                <w:szCs w:val="24"/>
              </w:rPr>
            </w:pPr>
          </w:p>
          <w:p w14:paraId="37956A22" w14:textId="4D00F21D" w:rsidR="0066041A" w:rsidRDefault="0066041A" w:rsidP="0066041A">
            <w:pPr>
              <w:rPr>
                <w:rFonts w:cstheme="minorHAnsi"/>
                <w:color w:val="FF0000"/>
                <w:highlight w:val="yellow"/>
                <w:lang w:val="en-US"/>
              </w:rPr>
            </w:pPr>
            <w:r w:rsidRPr="0066041A">
              <w:rPr>
                <w:rFonts w:ascii="Arial" w:hAnsi="Arial" w:cs="Arial"/>
                <w:bCs/>
                <w:sz w:val="24"/>
                <w:szCs w:val="24"/>
              </w:rPr>
              <w:t>JC/AH</w:t>
            </w:r>
          </w:p>
        </w:tc>
        <w:tc>
          <w:tcPr>
            <w:tcW w:w="1417" w:type="dxa"/>
          </w:tcPr>
          <w:p w14:paraId="7A15656D" w14:textId="77777777" w:rsidR="00B45DC6" w:rsidRPr="00EF3B76" w:rsidRDefault="00B45DC6" w:rsidP="001907A1">
            <w:pPr>
              <w:rPr>
                <w:rFonts w:cstheme="minorHAnsi"/>
                <w:color w:val="FF0000"/>
                <w:highlight w:val="yellow"/>
              </w:rPr>
            </w:pPr>
          </w:p>
        </w:tc>
        <w:tc>
          <w:tcPr>
            <w:tcW w:w="1560" w:type="dxa"/>
            <w:shd w:val="clear" w:color="auto" w:fill="auto"/>
          </w:tcPr>
          <w:p w14:paraId="21E106F4" w14:textId="77777777" w:rsidR="00B45DC6" w:rsidRPr="00EF3B76" w:rsidRDefault="00B45DC6" w:rsidP="001907A1">
            <w:pPr>
              <w:rPr>
                <w:color w:val="FF0000"/>
                <w:highlight w:val="yellow"/>
              </w:rPr>
            </w:pPr>
          </w:p>
        </w:tc>
      </w:tr>
      <w:tr w:rsidR="00331C5D" w:rsidRPr="00EF3B76" w14:paraId="077077FE" w14:textId="77777777" w:rsidTr="001907A1">
        <w:trPr>
          <w:trHeight w:val="164"/>
        </w:trPr>
        <w:tc>
          <w:tcPr>
            <w:tcW w:w="1526" w:type="dxa"/>
          </w:tcPr>
          <w:p w14:paraId="1FD5882B" w14:textId="1BEC60A3" w:rsidR="00331C5D" w:rsidRPr="0008274F" w:rsidRDefault="00331C5D" w:rsidP="001907A1">
            <w:pPr>
              <w:widowControl w:val="0"/>
              <w:spacing w:before="11" w:line="260" w:lineRule="exact"/>
              <w:ind w:left="34"/>
              <w:rPr>
                <w:rFonts w:ascii="Arial" w:hAnsi="Arial" w:cs="Arial"/>
                <w:sz w:val="24"/>
                <w:szCs w:val="24"/>
              </w:rPr>
            </w:pPr>
            <w:r w:rsidRPr="00331C5D">
              <w:rPr>
                <w:rFonts w:ascii="Arial" w:hAnsi="Arial" w:cs="Arial"/>
                <w:sz w:val="24"/>
                <w:szCs w:val="24"/>
              </w:rPr>
              <w:t>0</w:t>
            </w:r>
            <w:r w:rsidR="00B45DC6">
              <w:rPr>
                <w:rFonts w:ascii="Arial" w:hAnsi="Arial" w:cs="Arial"/>
                <w:sz w:val="24"/>
                <w:szCs w:val="24"/>
              </w:rPr>
              <w:t>9</w:t>
            </w:r>
            <w:r w:rsidRPr="00331C5D">
              <w:rPr>
                <w:rFonts w:ascii="Arial" w:hAnsi="Arial" w:cs="Arial"/>
                <w:sz w:val="24"/>
                <w:szCs w:val="24"/>
              </w:rPr>
              <w:t>/23/4.1</w:t>
            </w:r>
          </w:p>
        </w:tc>
        <w:tc>
          <w:tcPr>
            <w:tcW w:w="9809" w:type="dxa"/>
          </w:tcPr>
          <w:p w14:paraId="5DD5A3CC" w14:textId="1EA58D41" w:rsidR="00331C5D" w:rsidRPr="0008274F" w:rsidRDefault="00331C5D" w:rsidP="001907A1">
            <w:pPr>
              <w:rPr>
                <w:rFonts w:ascii="Arial" w:hAnsi="Arial" w:cs="Arial"/>
                <w:b/>
                <w:sz w:val="24"/>
                <w:szCs w:val="24"/>
              </w:rPr>
            </w:pPr>
            <w:r w:rsidRPr="00331C5D">
              <w:rPr>
                <w:rFonts w:ascii="Arial" w:hAnsi="Arial" w:cs="Arial"/>
                <w:b/>
                <w:sz w:val="24"/>
                <w:szCs w:val="24"/>
              </w:rPr>
              <w:t>Matters Arising</w:t>
            </w:r>
          </w:p>
        </w:tc>
        <w:tc>
          <w:tcPr>
            <w:tcW w:w="1531" w:type="dxa"/>
          </w:tcPr>
          <w:p w14:paraId="67F9C291" w14:textId="77777777" w:rsidR="00331C5D" w:rsidRPr="00EF3B76" w:rsidRDefault="00331C5D" w:rsidP="001907A1">
            <w:pPr>
              <w:widowControl w:val="0"/>
              <w:spacing w:before="11" w:line="260" w:lineRule="exact"/>
              <w:rPr>
                <w:rFonts w:cstheme="minorHAnsi"/>
                <w:color w:val="FF0000"/>
                <w:highlight w:val="yellow"/>
                <w:lang w:val="en-US"/>
              </w:rPr>
            </w:pPr>
          </w:p>
        </w:tc>
        <w:tc>
          <w:tcPr>
            <w:tcW w:w="1417" w:type="dxa"/>
          </w:tcPr>
          <w:p w14:paraId="73AA1F5F" w14:textId="77777777" w:rsidR="00331C5D" w:rsidRPr="00EF3B76" w:rsidRDefault="00331C5D" w:rsidP="001907A1">
            <w:pPr>
              <w:rPr>
                <w:rFonts w:cstheme="minorHAnsi"/>
                <w:color w:val="FF0000"/>
                <w:highlight w:val="yellow"/>
              </w:rPr>
            </w:pPr>
          </w:p>
        </w:tc>
        <w:tc>
          <w:tcPr>
            <w:tcW w:w="1560" w:type="dxa"/>
            <w:shd w:val="clear" w:color="auto" w:fill="auto"/>
          </w:tcPr>
          <w:p w14:paraId="60827286" w14:textId="77777777" w:rsidR="00331C5D" w:rsidRPr="00EF3B76" w:rsidRDefault="00331C5D" w:rsidP="001907A1">
            <w:pPr>
              <w:rPr>
                <w:color w:val="FF0000"/>
                <w:highlight w:val="yellow"/>
              </w:rPr>
            </w:pPr>
          </w:p>
        </w:tc>
      </w:tr>
      <w:tr w:rsidR="00B45DC6" w:rsidRPr="00EF3B76" w14:paraId="062870AC" w14:textId="77777777" w:rsidTr="00B45DC6">
        <w:trPr>
          <w:trHeight w:val="164"/>
        </w:trPr>
        <w:tc>
          <w:tcPr>
            <w:tcW w:w="1526" w:type="dxa"/>
          </w:tcPr>
          <w:p w14:paraId="19502581" w14:textId="2D357B1D" w:rsidR="00B45DC6" w:rsidRPr="00DA7729" w:rsidRDefault="00B45DC6" w:rsidP="001907A1">
            <w:pPr>
              <w:widowControl w:val="0"/>
              <w:spacing w:before="11" w:line="260" w:lineRule="exact"/>
              <w:ind w:left="34"/>
              <w:rPr>
                <w:rFonts w:ascii="Arial" w:hAnsi="Arial" w:cs="Arial"/>
                <w:sz w:val="24"/>
                <w:szCs w:val="24"/>
              </w:rPr>
            </w:pPr>
            <w:r w:rsidRPr="00B45DC6">
              <w:rPr>
                <w:rFonts w:ascii="Arial" w:hAnsi="Arial" w:cs="Arial"/>
                <w:sz w:val="24"/>
                <w:szCs w:val="24"/>
              </w:rPr>
              <w:t>05/23/20.2</w:t>
            </w:r>
          </w:p>
        </w:tc>
        <w:tc>
          <w:tcPr>
            <w:tcW w:w="9809" w:type="dxa"/>
          </w:tcPr>
          <w:p w14:paraId="0DB26BBF" w14:textId="77777777" w:rsidR="00B45DC6" w:rsidRDefault="00B45DC6" w:rsidP="00832961">
            <w:pPr>
              <w:rPr>
                <w:rFonts w:ascii="Arial" w:hAnsi="Arial" w:cs="Arial"/>
                <w:b/>
                <w:sz w:val="24"/>
                <w:szCs w:val="24"/>
              </w:rPr>
            </w:pPr>
            <w:r w:rsidRPr="00B45DC6">
              <w:rPr>
                <w:rFonts w:ascii="Arial" w:hAnsi="Arial" w:cs="Arial"/>
                <w:b/>
                <w:sz w:val="24"/>
                <w:szCs w:val="24"/>
              </w:rPr>
              <w:t>Monitoring of DMARDs&amp; Rheumatology</w:t>
            </w:r>
          </w:p>
          <w:p w14:paraId="50724884" w14:textId="77777777" w:rsidR="00B45DC6" w:rsidRDefault="00B45DC6" w:rsidP="00832961">
            <w:pPr>
              <w:rPr>
                <w:rFonts w:ascii="Arial" w:hAnsi="Arial" w:cs="Arial"/>
                <w:b/>
                <w:sz w:val="24"/>
                <w:szCs w:val="24"/>
              </w:rPr>
            </w:pPr>
          </w:p>
          <w:p w14:paraId="44B32DB3" w14:textId="7FA66FDD" w:rsidR="00B45DC6" w:rsidRPr="005B328D" w:rsidRDefault="003B4046" w:rsidP="00832961">
            <w:pPr>
              <w:rPr>
                <w:rFonts w:ascii="Arial" w:hAnsi="Arial" w:cs="Arial"/>
                <w:bCs/>
                <w:sz w:val="24"/>
                <w:szCs w:val="24"/>
              </w:rPr>
            </w:pPr>
            <w:r w:rsidRPr="005B328D">
              <w:rPr>
                <w:rFonts w:ascii="Arial" w:hAnsi="Arial" w:cs="Arial"/>
                <w:bCs/>
                <w:sz w:val="24"/>
                <w:szCs w:val="24"/>
              </w:rPr>
              <w:t xml:space="preserve">Nabeel Alsindi and Tim Noble have been discussing this and it has been agreed to table </w:t>
            </w:r>
            <w:r w:rsidR="005B328D" w:rsidRPr="005B328D">
              <w:rPr>
                <w:rFonts w:ascii="Arial" w:hAnsi="Arial" w:cs="Arial"/>
                <w:bCs/>
                <w:sz w:val="24"/>
                <w:szCs w:val="24"/>
              </w:rPr>
              <w:t>through the governance process at DBTHFT, no further action is required from the APC at this point.</w:t>
            </w:r>
          </w:p>
          <w:p w14:paraId="32BB8687" w14:textId="4173913D" w:rsidR="00B45DC6" w:rsidRPr="00DB5D8B" w:rsidRDefault="00B45DC6" w:rsidP="00832961">
            <w:pPr>
              <w:rPr>
                <w:rFonts w:ascii="Arial" w:hAnsi="Arial" w:cs="Arial"/>
                <w:b/>
                <w:sz w:val="24"/>
                <w:szCs w:val="24"/>
              </w:rPr>
            </w:pPr>
          </w:p>
        </w:tc>
        <w:tc>
          <w:tcPr>
            <w:tcW w:w="1531" w:type="dxa"/>
          </w:tcPr>
          <w:p w14:paraId="5F24B984" w14:textId="77777777" w:rsidR="00B45DC6" w:rsidRDefault="00B45DC6" w:rsidP="001907A1">
            <w:pPr>
              <w:rPr>
                <w:rFonts w:ascii="Arial" w:hAnsi="Arial" w:cs="Arial"/>
                <w:b/>
              </w:rPr>
            </w:pPr>
          </w:p>
        </w:tc>
        <w:tc>
          <w:tcPr>
            <w:tcW w:w="1417" w:type="dxa"/>
          </w:tcPr>
          <w:p w14:paraId="1EEDD9F1" w14:textId="77777777" w:rsidR="00B45DC6" w:rsidRPr="00EF3B76" w:rsidRDefault="00B45DC6" w:rsidP="001907A1">
            <w:pPr>
              <w:rPr>
                <w:rFonts w:cstheme="minorHAnsi"/>
                <w:color w:val="FF0000"/>
                <w:highlight w:val="yellow"/>
              </w:rPr>
            </w:pPr>
          </w:p>
        </w:tc>
        <w:tc>
          <w:tcPr>
            <w:tcW w:w="1560" w:type="dxa"/>
            <w:shd w:val="clear" w:color="auto" w:fill="auto"/>
          </w:tcPr>
          <w:p w14:paraId="25CEB5FD" w14:textId="77777777" w:rsidR="00B45DC6" w:rsidRPr="00EF3B76" w:rsidRDefault="00B45DC6" w:rsidP="001907A1">
            <w:pPr>
              <w:rPr>
                <w:color w:val="FF0000"/>
                <w:highlight w:val="yellow"/>
              </w:rPr>
            </w:pPr>
          </w:p>
        </w:tc>
      </w:tr>
      <w:tr w:rsidR="00832961" w:rsidRPr="00EF3B76" w14:paraId="2256B8F7" w14:textId="77777777" w:rsidTr="00B45DC6">
        <w:trPr>
          <w:trHeight w:val="164"/>
        </w:trPr>
        <w:tc>
          <w:tcPr>
            <w:tcW w:w="1526" w:type="dxa"/>
          </w:tcPr>
          <w:p w14:paraId="724C3C25" w14:textId="50BDE1A9" w:rsidR="00832961" w:rsidRPr="005E655F" w:rsidRDefault="00832961" w:rsidP="001907A1">
            <w:pPr>
              <w:widowControl w:val="0"/>
              <w:spacing w:before="11" w:line="260" w:lineRule="exact"/>
              <w:ind w:left="34"/>
              <w:rPr>
                <w:rFonts w:ascii="Arial" w:hAnsi="Arial" w:cs="Arial"/>
                <w:sz w:val="24"/>
                <w:szCs w:val="24"/>
              </w:rPr>
            </w:pPr>
            <w:r w:rsidRPr="00DA7729">
              <w:rPr>
                <w:rFonts w:ascii="Arial" w:hAnsi="Arial" w:cs="Arial"/>
                <w:sz w:val="24"/>
                <w:szCs w:val="24"/>
              </w:rPr>
              <w:t>05/23/8.3</w:t>
            </w:r>
          </w:p>
        </w:tc>
        <w:tc>
          <w:tcPr>
            <w:tcW w:w="9809" w:type="dxa"/>
          </w:tcPr>
          <w:p w14:paraId="2312ABC4" w14:textId="77777777" w:rsidR="00832961" w:rsidRPr="00DB5D8B" w:rsidRDefault="00832961" w:rsidP="00832961">
            <w:pPr>
              <w:rPr>
                <w:rFonts w:ascii="Arial" w:hAnsi="Arial" w:cs="Arial"/>
                <w:b/>
                <w:color w:val="FF0000"/>
                <w:sz w:val="24"/>
                <w:szCs w:val="24"/>
              </w:rPr>
            </w:pPr>
            <w:r w:rsidRPr="00DB5D8B">
              <w:rPr>
                <w:rFonts w:ascii="Arial" w:hAnsi="Arial" w:cs="Arial"/>
                <w:b/>
                <w:sz w:val="24"/>
                <w:szCs w:val="24"/>
              </w:rPr>
              <w:t>Shared Care Prescribing of subcutaneous methotrexate for the treatment of rheumatological conditions</w:t>
            </w:r>
          </w:p>
          <w:p w14:paraId="240D57D1" w14:textId="38FD4FE2" w:rsidR="00832961" w:rsidRPr="005B328D" w:rsidRDefault="005B328D" w:rsidP="00832961">
            <w:pPr>
              <w:rPr>
                <w:rFonts w:ascii="Arial" w:hAnsi="Arial" w:cs="Arial"/>
                <w:bCs/>
                <w:sz w:val="24"/>
                <w:szCs w:val="24"/>
              </w:rPr>
            </w:pPr>
            <w:r w:rsidRPr="005B328D">
              <w:rPr>
                <w:rFonts w:ascii="Arial" w:hAnsi="Arial" w:cs="Arial"/>
                <w:bCs/>
                <w:sz w:val="24"/>
                <w:szCs w:val="24"/>
              </w:rPr>
              <w:t xml:space="preserve">The proposed move to primary care is not a viable option at present as there is no adequate disposal of </w:t>
            </w:r>
            <w:r w:rsidR="006A7E48">
              <w:rPr>
                <w:rFonts w:ascii="Arial" w:hAnsi="Arial" w:cs="Arial"/>
                <w:bCs/>
                <w:sz w:val="24"/>
                <w:szCs w:val="24"/>
              </w:rPr>
              <w:t xml:space="preserve">cytotoxic </w:t>
            </w:r>
            <w:r w:rsidRPr="005B328D">
              <w:rPr>
                <w:rFonts w:ascii="Arial" w:hAnsi="Arial" w:cs="Arial"/>
                <w:bCs/>
                <w:sz w:val="24"/>
                <w:szCs w:val="24"/>
              </w:rPr>
              <w:t>sharps in Bassetlaw. NHS England have been consulted and further feedback is due back. IMOC will be continuing the discussion to standardise the provision of this service across the SY ICB. Further updates will be brought back to the committee.</w:t>
            </w:r>
          </w:p>
          <w:p w14:paraId="71AC5997" w14:textId="4B14307D" w:rsidR="00331C5D" w:rsidRPr="00DB5D8B" w:rsidRDefault="00331C5D" w:rsidP="00832961">
            <w:pPr>
              <w:rPr>
                <w:rFonts w:ascii="Arial" w:hAnsi="Arial" w:cs="Arial"/>
                <w:bCs/>
                <w:sz w:val="24"/>
                <w:szCs w:val="24"/>
              </w:rPr>
            </w:pPr>
          </w:p>
        </w:tc>
        <w:tc>
          <w:tcPr>
            <w:tcW w:w="1531" w:type="dxa"/>
          </w:tcPr>
          <w:p w14:paraId="2C56254B" w14:textId="77777777" w:rsidR="00832961" w:rsidRDefault="00832961" w:rsidP="001907A1">
            <w:pPr>
              <w:rPr>
                <w:rFonts w:ascii="Arial" w:hAnsi="Arial" w:cs="Arial"/>
                <w:b/>
              </w:rPr>
            </w:pPr>
          </w:p>
          <w:p w14:paraId="07546684" w14:textId="77777777" w:rsidR="00DB5D8B" w:rsidRDefault="00DB5D8B" w:rsidP="001907A1">
            <w:pPr>
              <w:rPr>
                <w:rFonts w:ascii="Arial" w:hAnsi="Arial" w:cs="Arial"/>
                <w:b/>
              </w:rPr>
            </w:pPr>
          </w:p>
          <w:p w14:paraId="74508086" w14:textId="77777777" w:rsidR="00DB5D8B" w:rsidRDefault="00DB5D8B" w:rsidP="001907A1">
            <w:pPr>
              <w:rPr>
                <w:rFonts w:ascii="Arial" w:hAnsi="Arial" w:cs="Arial"/>
                <w:b/>
              </w:rPr>
            </w:pPr>
          </w:p>
          <w:p w14:paraId="2094B737" w14:textId="77777777" w:rsidR="00DB5D8B" w:rsidRDefault="00DB5D8B" w:rsidP="001907A1">
            <w:pPr>
              <w:rPr>
                <w:rFonts w:ascii="Arial" w:hAnsi="Arial" w:cs="Arial"/>
                <w:b/>
              </w:rPr>
            </w:pPr>
          </w:p>
          <w:p w14:paraId="7627F8A1" w14:textId="77777777" w:rsidR="00DB5D8B" w:rsidRDefault="00DB5D8B" w:rsidP="001907A1">
            <w:pPr>
              <w:rPr>
                <w:rFonts w:ascii="Arial" w:hAnsi="Arial" w:cs="Arial"/>
                <w:b/>
              </w:rPr>
            </w:pPr>
          </w:p>
          <w:p w14:paraId="4A08CE2F" w14:textId="77777777" w:rsidR="00DB5D8B" w:rsidRDefault="00DB5D8B" w:rsidP="001907A1">
            <w:pPr>
              <w:rPr>
                <w:rFonts w:ascii="Arial" w:hAnsi="Arial" w:cs="Arial"/>
                <w:b/>
              </w:rPr>
            </w:pPr>
          </w:p>
          <w:p w14:paraId="36C605C0" w14:textId="77777777" w:rsidR="00DB5D8B" w:rsidRDefault="00DB5D8B" w:rsidP="001907A1">
            <w:pPr>
              <w:rPr>
                <w:rFonts w:ascii="Arial" w:hAnsi="Arial" w:cs="Arial"/>
                <w:b/>
              </w:rPr>
            </w:pPr>
          </w:p>
          <w:p w14:paraId="7BF5E353" w14:textId="60950373" w:rsidR="00DB5D8B" w:rsidRDefault="00DB5D8B" w:rsidP="001907A1">
            <w:pPr>
              <w:rPr>
                <w:rFonts w:ascii="Arial" w:hAnsi="Arial" w:cs="Arial"/>
                <w:b/>
              </w:rPr>
            </w:pPr>
          </w:p>
        </w:tc>
        <w:tc>
          <w:tcPr>
            <w:tcW w:w="1417" w:type="dxa"/>
          </w:tcPr>
          <w:p w14:paraId="231ECF88" w14:textId="4FB23D06" w:rsidR="00832961" w:rsidRPr="00EF3B76" w:rsidRDefault="00832961" w:rsidP="001907A1">
            <w:pPr>
              <w:rPr>
                <w:rFonts w:cstheme="minorHAnsi"/>
                <w:color w:val="FF0000"/>
                <w:highlight w:val="yellow"/>
              </w:rPr>
            </w:pPr>
          </w:p>
        </w:tc>
        <w:tc>
          <w:tcPr>
            <w:tcW w:w="1560" w:type="dxa"/>
            <w:shd w:val="clear" w:color="auto" w:fill="auto"/>
          </w:tcPr>
          <w:p w14:paraId="700C48EE" w14:textId="77777777" w:rsidR="00832961" w:rsidRPr="00EF3B76" w:rsidRDefault="00832961" w:rsidP="001907A1">
            <w:pPr>
              <w:rPr>
                <w:color w:val="FF0000"/>
                <w:highlight w:val="yellow"/>
              </w:rPr>
            </w:pPr>
          </w:p>
        </w:tc>
      </w:tr>
      <w:tr w:rsidR="008862FE" w:rsidRPr="00EF3B76" w14:paraId="5B859179" w14:textId="77777777" w:rsidTr="00B45DC6">
        <w:trPr>
          <w:trHeight w:val="164"/>
        </w:trPr>
        <w:tc>
          <w:tcPr>
            <w:tcW w:w="1526" w:type="dxa"/>
          </w:tcPr>
          <w:p w14:paraId="3AFCE5F4" w14:textId="2990B59B" w:rsidR="008862FE" w:rsidRPr="00EF3B76" w:rsidRDefault="008862FE" w:rsidP="001907A1">
            <w:pPr>
              <w:widowControl w:val="0"/>
              <w:spacing w:before="11" w:line="260" w:lineRule="exact"/>
              <w:ind w:left="34"/>
              <w:rPr>
                <w:rFonts w:ascii="Arial" w:hAnsi="Arial" w:cs="Arial"/>
                <w:sz w:val="24"/>
                <w:szCs w:val="24"/>
                <w:lang w:val="en-US"/>
              </w:rPr>
            </w:pPr>
            <w:r w:rsidRPr="00224346">
              <w:rPr>
                <w:rFonts w:ascii="Arial" w:hAnsi="Arial" w:cs="Arial"/>
                <w:sz w:val="24"/>
                <w:szCs w:val="24"/>
              </w:rPr>
              <w:t>0</w:t>
            </w:r>
            <w:r w:rsidR="00B45DC6">
              <w:rPr>
                <w:rFonts w:ascii="Arial" w:hAnsi="Arial" w:cs="Arial"/>
                <w:sz w:val="24"/>
                <w:szCs w:val="24"/>
              </w:rPr>
              <w:t>9</w:t>
            </w:r>
            <w:r w:rsidRPr="00224346">
              <w:rPr>
                <w:rFonts w:ascii="Arial" w:hAnsi="Arial" w:cs="Arial"/>
                <w:sz w:val="24"/>
                <w:szCs w:val="24"/>
              </w:rPr>
              <w:t>/23/5</w:t>
            </w:r>
          </w:p>
        </w:tc>
        <w:tc>
          <w:tcPr>
            <w:tcW w:w="9809" w:type="dxa"/>
          </w:tcPr>
          <w:p w14:paraId="130E9497" w14:textId="45145481" w:rsidR="008862FE" w:rsidRPr="00224346" w:rsidRDefault="008862FE" w:rsidP="001907A1">
            <w:pPr>
              <w:pStyle w:val="TableParagraph"/>
              <w:spacing w:line="239" w:lineRule="auto"/>
              <w:rPr>
                <w:rFonts w:ascii="Arial" w:hAnsi="Arial" w:cs="Arial"/>
                <w:b/>
                <w:bCs/>
                <w:sz w:val="24"/>
                <w:szCs w:val="24"/>
              </w:rPr>
            </w:pPr>
            <w:r w:rsidRPr="00224346">
              <w:rPr>
                <w:rFonts w:ascii="Arial" w:hAnsi="Arial" w:cs="Arial"/>
                <w:b/>
                <w:bCs/>
                <w:sz w:val="24"/>
                <w:szCs w:val="24"/>
              </w:rPr>
              <w:t xml:space="preserve">Drug’s approved </w:t>
            </w:r>
            <w:r w:rsidR="007C7A72" w:rsidRPr="00224346">
              <w:rPr>
                <w:rFonts w:ascii="Arial" w:hAnsi="Arial" w:cs="Arial"/>
                <w:b/>
                <w:bCs/>
                <w:sz w:val="24"/>
                <w:szCs w:val="24"/>
              </w:rPr>
              <w:t>in</w:t>
            </w:r>
            <w:r w:rsidRPr="00224346">
              <w:rPr>
                <w:rFonts w:ascii="Arial" w:hAnsi="Arial" w:cs="Arial"/>
                <w:b/>
                <w:bCs/>
                <w:sz w:val="24"/>
                <w:szCs w:val="24"/>
              </w:rPr>
              <w:t xml:space="preserve"> </w:t>
            </w:r>
            <w:r w:rsidR="007C7A72">
              <w:rPr>
                <w:rFonts w:ascii="Arial" w:hAnsi="Arial" w:cs="Arial"/>
                <w:b/>
                <w:bCs/>
                <w:sz w:val="24"/>
                <w:szCs w:val="24"/>
              </w:rPr>
              <w:t>Septembers</w:t>
            </w:r>
            <w:r w:rsidRPr="00224346">
              <w:rPr>
                <w:rFonts w:ascii="Arial" w:hAnsi="Arial" w:cs="Arial"/>
                <w:b/>
                <w:bCs/>
                <w:sz w:val="24"/>
                <w:szCs w:val="24"/>
              </w:rPr>
              <w:t xml:space="preserve"> IMOC meeting </w:t>
            </w:r>
          </w:p>
          <w:p w14:paraId="4441F94B" w14:textId="3B682FC7" w:rsidR="008862FE" w:rsidRDefault="00832961" w:rsidP="00832961">
            <w:pPr>
              <w:pStyle w:val="TableParagraph"/>
              <w:spacing w:line="239" w:lineRule="auto"/>
              <w:rPr>
                <w:rFonts w:ascii="Arial" w:hAnsi="Arial" w:cs="Arial"/>
                <w:bCs/>
                <w:sz w:val="24"/>
                <w:szCs w:val="24"/>
              </w:rPr>
            </w:pPr>
            <w:r w:rsidRPr="00832961">
              <w:rPr>
                <w:rFonts w:ascii="Arial" w:hAnsi="Arial" w:cs="Arial"/>
                <w:bCs/>
                <w:sz w:val="24"/>
                <w:szCs w:val="24"/>
              </w:rPr>
              <w:t>The following drugs were approved at APC and</w:t>
            </w:r>
            <w:r w:rsidR="00B45DC6">
              <w:rPr>
                <w:rFonts w:ascii="Arial" w:hAnsi="Arial" w:cs="Arial"/>
                <w:bCs/>
                <w:sz w:val="24"/>
                <w:szCs w:val="24"/>
              </w:rPr>
              <w:t xml:space="preserve"> have already been to September’s MOG for information: </w:t>
            </w:r>
          </w:p>
          <w:p w14:paraId="1BA2C638" w14:textId="77777777" w:rsidR="00331C5D" w:rsidRPr="00331C5D" w:rsidRDefault="00331C5D" w:rsidP="00331C5D">
            <w:pPr>
              <w:pStyle w:val="TableParagraph"/>
              <w:spacing w:line="239" w:lineRule="auto"/>
              <w:rPr>
                <w:rFonts w:ascii="Arial" w:hAnsi="Arial" w:cs="Arial"/>
                <w:sz w:val="24"/>
                <w:szCs w:val="24"/>
              </w:rPr>
            </w:pPr>
          </w:p>
          <w:tbl>
            <w:tblPr>
              <w:tblStyle w:val="TableGrid"/>
              <w:tblW w:w="6674" w:type="dxa"/>
              <w:tblLayout w:type="fixed"/>
              <w:tblLook w:val="04A0" w:firstRow="1" w:lastRow="0" w:firstColumn="1" w:lastColumn="0" w:noHBand="0" w:noVBand="1"/>
            </w:tblPr>
            <w:tblGrid>
              <w:gridCol w:w="3194"/>
              <w:gridCol w:w="1740"/>
              <w:gridCol w:w="1740"/>
            </w:tblGrid>
            <w:tr w:rsidR="007C7A72" w:rsidRPr="007C7A72" w14:paraId="2AB84CA3" w14:textId="28E32CAB" w:rsidTr="007C7A72">
              <w:trPr>
                <w:trHeight w:val="510"/>
              </w:trPr>
              <w:tc>
                <w:tcPr>
                  <w:tcW w:w="3194" w:type="dxa"/>
                </w:tcPr>
                <w:p w14:paraId="3D6E5E27" w14:textId="0CB0C9A9" w:rsidR="007C7A72" w:rsidRP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 xml:space="preserve">Drug/Product </w:t>
                  </w:r>
                </w:p>
              </w:tc>
              <w:tc>
                <w:tcPr>
                  <w:tcW w:w="1740" w:type="dxa"/>
                </w:tcPr>
                <w:p w14:paraId="4E1EE019" w14:textId="273CAA1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 xml:space="preserve">Indication </w:t>
                  </w:r>
                </w:p>
              </w:tc>
              <w:tc>
                <w:tcPr>
                  <w:tcW w:w="1740" w:type="dxa"/>
                </w:tcPr>
                <w:p w14:paraId="1188086F" w14:textId="4135B1F9"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 xml:space="preserve">IMOC TLS &amp; Rational </w:t>
                  </w:r>
                </w:p>
              </w:tc>
            </w:tr>
            <w:tr w:rsidR="007C7A72" w:rsidRPr="007C7A72" w14:paraId="660E70A2" w14:textId="529C96D2" w:rsidTr="007C7A72">
              <w:trPr>
                <w:trHeight w:val="510"/>
              </w:trPr>
              <w:tc>
                <w:tcPr>
                  <w:tcW w:w="3194" w:type="dxa"/>
                  <w:hideMark/>
                </w:tcPr>
                <w:p w14:paraId="472B5FFE"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lastRenderedPageBreak/>
                    <w:t xml:space="preserve">Afamelanotide </w:t>
                  </w:r>
                </w:p>
              </w:tc>
              <w:tc>
                <w:tcPr>
                  <w:tcW w:w="1740" w:type="dxa"/>
                </w:tcPr>
                <w:p w14:paraId="35F497A5" w14:textId="036A706F" w:rsidR="007C7A72" w:rsidRPr="007C7A72" w:rsidRDefault="007C7A72" w:rsidP="00E733AC">
                  <w:pPr>
                    <w:framePr w:hSpace="180" w:wrap="around" w:vAnchor="text" w:hAnchor="margin" w:xAlign="center" w:y="-529"/>
                  </w:pPr>
                  <w:r>
                    <w:rPr>
                      <w:rFonts w:ascii="Calibri" w:hAnsi="Calibri" w:cs="Calibri"/>
                      <w:color w:val="000000"/>
                    </w:rPr>
                    <w:t>Erythropoietic protoporphyria</w:t>
                  </w:r>
                </w:p>
              </w:tc>
              <w:tc>
                <w:tcPr>
                  <w:tcW w:w="1740" w:type="dxa"/>
                </w:tcPr>
                <w:p w14:paraId="384B5162" w14:textId="165BC2B3"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1</w:t>
                  </w:r>
                </w:p>
              </w:tc>
            </w:tr>
            <w:tr w:rsidR="007C7A72" w:rsidRPr="007C7A72" w14:paraId="56471281" w14:textId="6F357D19" w:rsidTr="007C7A72">
              <w:trPr>
                <w:trHeight w:val="765"/>
              </w:trPr>
              <w:tc>
                <w:tcPr>
                  <w:tcW w:w="3194" w:type="dxa"/>
                  <w:hideMark/>
                </w:tcPr>
                <w:p w14:paraId="5303DD21"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Doxylamine / pyridoxine</w:t>
                  </w:r>
                </w:p>
              </w:tc>
              <w:tc>
                <w:tcPr>
                  <w:tcW w:w="1740" w:type="dxa"/>
                </w:tcPr>
                <w:p w14:paraId="21744980" w14:textId="053489F9" w:rsidR="007C7A72" w:rsidRPr="007C7A72" w:rsidRDefault="007C7A72" w:rsidP="00E733AC">
                  <w:pPr>
                    <w:framePr w:hSpace="180" w:wrap="around" w:vAnchor="text" w:hAnchor="margin" w:xAlign="center" w:y="-529"/>
                  </w:pPr>
                  <w:r>
                    <w:rPr>
                      <w:rFonts w:ascii="Calibri" w:hAnsi="Calibri" w:cs="Calibri"/>
                      <w:color w:val="000000"/>
                    </w:rPr>
                    <w:t>Nausea and vomiting in pregnancy</w:t>
                  </w:r>
                </w:p>
              </w:tc>
              <w:tc>
                <w:tcPr>
                  <w:tcW w:w="1740" w:type="dxa"/>
                </w:tcPr>
                <w:p w14:paraId="470822DC" w14:textId="45667FBE"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4</w:t>
                  </w:r>
                </w:p>
              </w:tc>
            </w:tr>
            <w:tr w:rsidR="007C7A72" w:rsidRPr="007C7A72" w14:paraId="61A998B7" w14:textId="7CD53570" w:rsidTr="007C7A72">
              <w:trPr>
                <w:trHeight w:val="510"/>
              </w:trPr>
              <w:tc>
                <w:tcPr>
                  <w:tcW w:w="3194" w:type="dxa"/>
                  <w:hideMark/>
                </w:tcPr>
                <w:p w14:paraId="7F9DBEB1"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Dutasteride 500mcg plus tamsulosin 400microgram</w:t>
                  </w:r>
                </w:p>
              </w:tc>
              <w:tc>
                <w:tcPr>
                  <w:tcW w:w="1740" w:type="dxa"/>
                </w:tcPr>
                <w:p w14:paraId="7CF92419" w14:textId="7CEADD2C" w:rsidR="007C7A72" w:rsidRPr="007C7A72" w:rsidRDefault="007C7A72" w:rsidP="00E733AC">
                  <w:pPr>
                    <w:framePr w:hSpace="180" w:wrap="around" w:vAnchor="text" w:hAnchor="margin" w:xAlign="center" w:y="-529"/>
                  </w:pPr>
                  <w:r>
                    <w:rPr>
                      <w:rFonts w:ascii="Calibri" w:hAnsi="Calibri" w:cs="Calibri"/>
                      <w:color w:val="000000"/>
                    </w:rPr>
                    <w:t>Benign prostatic hyperplasia</w:t>
                  </w:r>
                </w:p>
              </w:tc>
              <w:tc>
                <w:tcPr>
                  <w:tcW w:w="1740" w:type="dxa"/>
                </w:tcPr>
                <w:p w14:paraId="6EC44D51" w14:textId="710FEED9"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4</w:t>
                  </w:r>
                </w:p>
              </w:tc>
            </w:tr>
            <w:tr w:rsidR="007C7A72" w:rsidRPr="007C7A72" w14:paraId="40C94714" w14:textId="5926AB54" w:rsidTr="007C7A72">
              <w:trPr>
                <w:trHeight w:val="780"/>
              </w:trPr>
              <w:tc>
                <w:tcPr>
                  <w:tcW w:w="3194" w:type="dxa"/>
                  <w:hideMark/>
                </w:tcPr>
                <w:p w14:paraId="42548D9B"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Eicosapentaenoic acid 460mg/Docosahexaenoic acid 380mg capsules </w:t>
                  </w:r>
                </w:p>
              </w:tc>
              <w:tc>
                <w:tcPr>
                  <w:tcW w:w="1740" w:type="dxa"/>
                  <w:vAlign w:val="bottom"/>
                </w:tcPr>
                <w:p w14:paraId="34F9CFB4" w14:textId="6EA2088D" w:rsidR="007C7A72" w:rsidRPr="007C7A72" w:rsidRDefault="007C7A72" w:rsidP="00E733AC">
                  <w:pPr>
                    <w:framePr w:hSpace="180" w:wrap="around" w:vAnchor="text" w:hAnchor="margin" w:xAlign="center" w:y="-529"/>
                  </w:pPr>
                  <w:r>
                    <w:rPr>
                      <w:rFonts w:ascii="Calibri" w:hAnsi="Calibri" w:cs="Calibri"/>
                      <w:color w:val="000000"/>
                    </w:rPr>
                    <w:t> </w:t>
                  </w:r>
                </w:p>
              </w:tc>
              <w:tc>
                <w:tcPr>
                  <w:tcW w:w="1740" w:type="dxa"/>
                </w:tcPr>
                <w:p w14:paraId="03F9BAB1" w14:textId="16F0615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1</w:t>
                  </w:r>
                </w:p>
              </w:tc>
            </w:tr>
            <w:tr w:rsidR="007C7A72" w:rsidRPr="007C7A72" w14:paraId="3AE9AC91" w14:textId="5E8FD9D1" w:rsidTr="007C7A72">
              <w:trPr>
                <w:trHeight w:val="300"/>
              </w:trPr>
              <w:tc>
                <w:tcPr>
                  <w:tcW w:w="3194" w:type="dxa"/>
                  <w:hideMark/>
                </w:tcPr>
                <w:p w14:paraId="04B8A6F5"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Esketamine Nasal spray </w:t>
                  </w:r>
                </w:p>
              </w:tc>
              <w:tc>
                <w:tcPr>
                  <w:tcW w:w="1740" w:type="dxa"/>
                  <w:vAlign w:val="bottom"/>
                </w:tcPr>
                <w:p w14:paraId="7930D2E1" w14:textId="611708E8" w:rsidR="007C7A72" w:rsidRPr="007C7A72" w:rsidRDefault="007C7A72" w:rsidP="00E733AC">
                  <w:pPr>
                    <w:framePr w:hSpace="180" w:wrap="around" w:vAnchor="text" w:hAnchor="margin" w:xAlign="center" w:y="-529"/>
                  </w:pPr>
                  <w:r>
                    <w:rPr>
                      <w:rFonts w:ascii="Calibri" w:hAnsi="Calibri" w:cs="Calibri"/>
                      <w:color w:val="000000"/>
                    </w:rPr>
                    <w:t xml:space="preserve">Depression </w:t>
                  </w:r>
                </w:p>
              </w:tc>
              <w:tc>
                <w:tcPr>
                  <w:tcW w:w="1740" w:type="dxa"/>
                </w:tcPr>
                <w:p w14:paraId="0D25EFE7" w14:textId="1957642D"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2</w:t>
                  </w:r>
                </w:p>
              </w:tc>
            </w:tr>
            <w:tr w:rsidR="007C7A72" w:rsidRPr="007C7A72" w14:paraId="31926FD5" w14:textId="66A6585C" w:rsidTr="007C7A72">
              <w:trPr>
                <w:trHeight w:val="525"/>
              </w:trPr>
              <w:tc>
                <w:tcPr>
                  <w:tcW w:w="3194" w:type="dxa"/>
                  <w:hideMark/>
                </w:tcPr>
                <w:p w14:paraId="318E0CEB"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Eyelid hygiene  Preparations</w:t>
                  </w:r>
                </w:p>
              </w:tc>
              <w:tc>
                <w:tcPr>
                  <w:tcW w:w="1740" w:type="dxa"/>
                  <w:vAlign w:val="bottom"/>
                </w:tcPr>
                <w:p w14:paraId="44B777EE" w14:textId="1ED2EEB2" w:rsidR="007C7A72" w:rsidRPr="007C7A72" w:rsidRDefault="007C7A72" w:rsidP="00E733AC">
                  <w:pPr>
                    <w:framePr w:hSpace="180" w:wrap="around" w:vAnchor="text" w:hAnchor="margin" w:xAlign="center" w:y="-529"/>
                  </w:pPr>
                  <w:r>
                    <w:rPr>
                      <w:rFonts w:ascii="Calibri" w:hAnsi="Calibri" w:cs="Calibri"/>
                      <w:color w:val="000000"/>
                    </w:rPr>
                    <w:t xml:space="preserve">Examples : wipes, lotions </w:t>
                  </w:r>
                </w:p>
              </w:tc>
              <w:tc>
                <w:tcPr>
                  <w:tcW w:w="1740" w:type="dxa"/>
                </w:tcPr>
                <w:p w14:paraId="25015A36" w14:textId="76E6A972"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3</w:t>
                  </w:r>
                </w:p>
              </w:tc>
            </w:tr>
            <w:tr w:rsidR="007C7A72" w:rsidRPr="007C7A72" w14:paraId="7957A471" w14:textId="77CB4809" w:rsidTr="007C7A72">
              <w:trPr>
                <w:trHeight w:val="300"/>
              </w:trPr>
              <w:tc>
                <w:tcPr>
                  <w:tcW w:w="3194" w:type="dxa"/>
                  <w:noWrap/>
                  <w:hideMark/>
                </w:tcPr>
                <w:p w14:paraId="59D91DC3"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Fampridine</w:t>
                  </w:r>
                </w:p>
              </w:tc>
              <w:tc>
                <w:tcPr>
                  <w:tcW w:w="1740" w:type="dxa"/>
                  <w:vAlign w:val="bottom"/>
                </w:tcPr>
                <w:p w14:paraId="750A0B6A" w14:textId="1D64D726" w:rsidR="007C7A72" w:rsidRPr="007C7A72" w:rsidRDefault="007C7A72" w:rsidP="00E733AC">
                  <w:pPr>
                    <w:framePr w:hSpace="180" w:wrap="around" w:vAnchor="text" w:hAnchor="margin" w:xAlign="center" w:y="-529"/>
                  </w:pPr>
                  <w:r>
                    <w:rPr>
                      <w:rFonts w:ascii="Calibri" w:hAnsi="Calibri" w:cs="Calibri"/>
                      <w:color w:val="000000"/>
                    </w:rPr>
                    <w:t xml:space="preserve">Multiple sclerosis </w:t>
                  </w:r>
                </w:p>
              </w:tc>
              <w:tc>
                <w:tcPr>
                  <w:tcW w:w="1740" w:type="dxa"/>
                </w:tcPr>
                <w:p w14:paraId="3FED9D97" w14:textId="010FD93C"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2</w:t>
                  </w:r>
                </w:p>
              </w:tc>
            </w:tr>
            <w:tr w:rsidR="007C7A72" w:rsidRPr="007C7A72" w14:paraId="3C8DA3C6" w14:textId="6888D092" w:rsidTr="007C7A72">
              <w:trPr>
                <w:trHeight w:val="300"/>
              </w:trPr>
              <w:tc>
                <w:tcPr>
                  <w:tcW w:w="3194" w:type="dxa"/>
                  <w:noWrap/>
                  <w:hideMark/>
                </w:tcPr>
                <w:p w14:paraId="324C84C1"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Fluoxetine 10mg</w:t>
                  </w:r>
                </w:p>
              </w:tc>
              <w:tc>
                <w:tcPr>
                  <w:tcW w:w="1740" w:type="dxa"/>
                  <w:vAlign w:val="bottom"/>
                </w:tcPr>
                <w:p w14:paraId="1CB48FEF" w14:textId="56027B58" w:rsidR="007C7A72" w:rsidRPr="007C7A72" w:rsidRDefault="007C7A72" w:rsidP="00E733AC">
                  <w:pPr>
                    <w:framePr w:hSpace="180" w:wrap="around" w:vAnchor="text" w:hAnchor="margin" w:xAlign="center" w:y="-529"/>
                  </w:pPr>
                  <w:r>
                    <w:rPr>
                      <w:rFonts w:ascii="Calibri" w:hAnsi="Calibri" w:cs="Calibri"/>
                      <w:color w:val="000000"/>
                    </w:rPr>
                    <w:t xml:space="preserve">licensed indications </w:t>
                  </w:r>
                </w:p>
              </w:tc>
              <w:tc>
                <w:tcPr>
                  <w:tcW w:w="1740" w:type="dxa"/>
                </w:tcPr>
                <w:p w14:paraId="7E5AC16B" w14:textId="7719CC7D"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4</w:t>
                  </w:r>
                </w:p>
              </w:tc>
            </w:tr>
            <w:tr w:rsidR="007C7A72" w:rsidRPr="007C7A72" w14:paraId="030641D2" w14:textId="6662E8E1" w:rsidTr="007C7A72">
              <w:trPr>
                <w:trHeight w:val="300"/>
              </w:trPr>
              <w:tc>
                <w:tcPr>
                  <w:tcW w:w="3194" w:type="dxa"/>
                  <w:noWrap/>
                  <w:hideMark/>
                </w:tcPr>
                <w:p w14:paraId="20D0BD98"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Flurbiprofen tablets</w:t>
                  </w:r>
                </w:p>
              </w:tc>
              <w:tc>
                <w:tcPr>
                  <w:tcW w:w="1740" w:type="dxa"/>
                  <w:vAlign w:val="bottom"/>
                </w:tcPr>
                <w:p w14:paraId="7625676C" w14:textId="13FDA30E" w:rsidR="007C7A72" w:rsidRPr="007C7A72" w:rsidRDefault="007C7A72" w:rsidP="00E733AC">
                  <w:pPr>
                    <w:framePr w:hSpace="180" w:wrap="around" w:vAnchor="text" w:hAnchor="margin" w:xAlign="center" w:y="-529"/>
                  </w:pPr>
                  <w:r>
                    <w:rPr>
                      <w:rFonts w:ascii="Calibri" w:hAnsi="Calibri" w:cs="Calibri"/>
                      <w:color w:val="000000"/>
                    </w:rPr>
                    <w:t xml:space="preserve">licensed indications </w:t>
                  </w:r>
                </w:p>
              </w:tc>
              <w:tc>
                <w:tcPr>
                  <w:tcW w:w="1740" w:type="dxa"/>
                </w:tcPr>
                <w:p w14:paraId="75801D60" w14:textId="2F85B45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4</w:t>
                  </w:r>
                </w:p>
              </w:tc>
            </w:tr>
            <w:tr w:rsidR="007C7A72" w:rsidRPr="007C7A72" w14:paraId="046145AF" w14:textId="67472022" w:rsidTr="007C7A72">
              <w:trPr>
                <w:trHeight w:val="300"/>
              </w:trPr>
              <w:tc>
                <w:tcPr>
                  <w:tcW w:w="3194" w:type="dxa"/>
                  <w:noWrap/>
                  <w:hideMark/>
                </w:tcPr>
                <w:p w14:paraId="2217C159"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Fluvastatin 80mg  </w:t>
                  </w:r>
                </w:p>
              </w:tc>
              <w:tc>
                <w:tcPr>
                  <w:tcW w:w="1740" w:type="dxa"/>
                  <w:vAlign w:val="bottom"/>
                </w:tcPr>
                <w:p w14:paraId="362ECFFB" w14:textId="3CED9AE3" w:rsidR="007C7A72" w:rsidRPr="007C7A72" w:rsidRDefault="007C7A72" w:rsidP="00E733AC">
                  <w:pPr>
                    <w:framePr w:hSpace="180" w:wrap="around" w:vAnchor="text" w:hAnchor="margin" w:xAlign="center" w:y="-529"/>
                  </w:pPr>
                  <w:r>
                    <w:rPr>
                      <w:rFonts w:ascii="Calibri" w:hAnsi="Calibri" w:cs="Calibri"/>
                      <w:color w:val="000000"/>
                    </w:rPr>
                    <w:t xml:space="preserve">licensed indications </w:t>
                  </w:r>
                </w:p>
              </w:tc>
              <w:tc>
                <w:tcPr>
                  <w:tcW w:w="1740" w:type="dxa"/>
                </w:tcPr>
                <w:p w14:paraId="7CDD2238" w14:textId="246993E5"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4</w:t>
                  </w:r>
                </w:p>
              </w:tc>
            </w:tr>
            <w:tr w:rsidR="007C7A72" w:rsidRPr="007C7A72" w14:paraId="7BF8BBA6" w14:textId="14B52B33" w:rsidTr="007C7A72">
              <w:trPr>
                <w:trHeight w:val="525"/>
              </w:trPr>
              <w:tc>
                <w:tcPr>
                  <w:tcW w:w="3194" w:type="dxa"/>
                  <w:hideMark/>
                </w:tcPr>
                <w:p w14:paraId="22BB0698"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Gamolenic acid (Evening Primrose Oil)</w:t>
                  </w:r>
                </w:p>
              </w:tc>
              <w:tc>
                <w:tcPr>
                  <w:tcW w:w="1740" w:type="dxa"/>
                  <w:vAlign w:val="bottom"/>
                </w:tcPr>
                <w:p w14:paraId="17DFEBAC" w14:textId="0460F4C4" w:rsidR="007C7A72" w:rsidRPr="007C7A72" w:rsidRDefault="007C7A72" w:rsidP="00E733AC">
                  <w:pPr>
                    <w:framePr w:hSpace="180" w:wrap="around" w:vAnchor="text" w:hAnchor="margin" w:xAlign="center" w:y="-529"/>
                  </w:pPr>
                  <w:r>
                    <w:rPr>
                      <w:rFonts w:ascii="Calibri" w:hAnsi="Calibri" w:cs="Calibri"/>
                      <w:color w:val="000000"/>
                    </w:rPr>
                    <w:t> </w:t>
                  </w:r>
                </w:p>
              </w:tc>
              <w:tc>
                <w:tcPr>
                  <w:tcW w:w="1740" w:type="dxa"/>
                </w:tcPr>
                <w:p w14:paraId="473F80C7" w14:textId="22C920EB"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3</w:t>
                  </w:r>
                </w:p>
              </w:tc>
            </w:tr>
            <w:tr w:rsidR="007C7A72" w:rsidRPr="007C7A72" w14:paraId="1301110C" w14:textId="0F256B8A" w:rsidTr="007C7A72">
              <w:trPr>
                <w:trHeight w:val="765"/>
              </w:trPr>
              <w:tc>
                <w:tcPr>
                  <w:tcW w:w="3194" w:type="dxa"/>
                  <w:noWrap/>
                  <w:hideMark/>
                </w:tcPr>
                <w:p w14:paraId="1043C59F"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Glasdegib</w:t>
                  </w:r>
                </w:p>
              </w:tc>
              <w:tc>
                <w:tcPr>
                  <w:tcW w:w="1740" w:type="dxa"/>
                </w:tcPr>
                <w:p w14:paraId="471471C1" w14:textId="765CE010"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21CF0204" w14:textId="14492198"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1</w:t>
                  </w:r>
                </w:p>
              </w:tc>
            </w:tr>
            <w:tr w:rsidR="007C7A72" w:rsidRPr="007C7A72" w14:paraId="7CB0E843" w14:textId="42A60261" w:rsidTr="007C7A72">
              <w:trPr>
                <w:trHeight w:val="525"/>
              </w:trPr>
              <w:tc>
                <w:tcPr>
                  <w:tcW w:w="3194" w:type="dxa"/>
                  <w:hideMark/>
                </w:tcPr>
                <w:p w14:paraId="2AF7BA40"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Glucosamine and chondroitin</w:t>
                  </w:r>
                </w:p>
              </w:tc>
              <w:tc>
                <w:tcPr>
                  <w:tcW w:w="1740" w:type="dxa"/>
                  <w:vAlign w:val="bottom"/>
                </w:tcPr>
                <w:p w14:paraId="56A2B564" w14:textId="3B15ADB9" w:rsidR="007C7A72" w:rsidRPr="007C7A72" w:rsidRDefault="007C7A72" w:rsidP="00E733AC">
                  <w:pPr>
                    <w:framePr w:hSpace="180" w:wrap="around" w:vAnchor="text" w:hAnchor="margin" w:xAlign="center" w:y="-529"/>
                  </w:pPr>
                  <w:r>
                    <w:rPr>
                      <w:rFonts w:ascii="Calibri" w:hAnsi="Calibri" w:cs="Calibri"/>
                      <w:color w:val="000000"/>
                    </w:rPr>
                    <w:t> </w:t>
                  </w:r>
                </w:p>
              </w:tc>
              <w:tc>
                <w:tcPr>
                  <w:tcW w:w="1740" w:type="dxa"/>
                </w:tcPr>
                <w:p w14:paraId="4A185E8D" w14:textId="717538F4"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1</w:t>
                  </w:r>
                </w:p>
              </w:tc>
            </w:tr>
            <w:tr w:rsidR="007C7A72" w:rsidRPr="007C7A72" w14:paraId="76C8E012" w14:textId="684C8580" w:rsidTr="007C7A72">
              <w:trPr>
                <w:trHeight w:val="525"/>
              </w:trPr>
              <w:tc>
                <w:tcPr>
                  <w:tcW w:w="3194" w:type="dxa"/>
                  <w:hideMark/>
                </w:tcPr>
                <w:p w14:paraId="29CB4954"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Insulin Needles &gt;£5 per 100 needles </w:t>
                  </w:r>
                </w:p>
              </w:tc>
              <w:tc>
                <w:tcPr>
                  <w:tcW w:w="1740" w:type="dxa"/>
                  <w:vAlign w:val="bottom"/>
                </w:tcPr>
                <w:p w14:paraId="73427DB9" w14:textId="58DE1479" w:rsidR="007C7A72" w:rsidRPr="007C7A72" w:rsidRDefault="007C7A72" w:rsidP="00E733AC">
                  <w:pPr>
                    <w:framePr w:hSpace="180" w:wrap="around" w:vAnchor="text" w:hAnchor="margin" w:xAlign="center" w:y="-529"/>
                  </w:pPr>
                  <w:r>
                    <w:rPr>
                      <w:rFonts w:ascii="Calibri" w:hAnsi="Calibri" w:cs="Calibri"/>
                      <w:color w:val="000000"/>
                    </w:rPr>
                    <w:t> </w:t>
                  </w:r>
                </w:p>
              </w:tc>
              <w:tc>
                <w:tcPr>
                  <w:tcW w:w="1740" w:type="dxa"/>
                </w:tcPr>
                <w:p w14:paraId="4CF7E295" w14:textId="51CD6E95"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Grey 4</w:t>
                  </w:r>
                </w:p>
              </w:tc>
            </w:tr>
            <w:tr w:rsidR="007C7A72" w:rsidRPr="007C7A72" w14:paraId="7688E786" w14:textId="5A08ED07" w:rsidTr="007C7A72">
              <w:trPr>
                <w:trHeight w:val="765"/>
              </w:trPr>
              <w:tc>
                <w:tcPr>
                  <w:tcW w:w="3194" w:type="dxa"/>
                  <w:noWrap/>
                  <w:hideMark/>
                </w:tcPr>
                <w:p w14:paraId="13491A76"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Bortezomib</w:t>
                  </w:r>
                </w:p>
              </w:tc>
              <w:tc>
                <w:tcPr>
                  <w:tcW w:w="1740" w:type="dxa"/>
                </w:tcPr>
                <w:p w14:paraId="35D60686" w14:textId="6EC513D3"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3C643AD0" w14:textId="51D813EF"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581A2220" w14:textId="1B04DBBE" w:rsidTr="007C7A72">
              <w:trPr>
                <w:trHeight w:val="765"/>
              </w:trPr>
              <w:tc>
                <w:tcPr>
                  <w:tcW w:w="3194" w:type="dxa"/>
                  <w:hideMark/>
                </w:tcPr>
                <w:p w14:paraId="7D26E488"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lastRenderedPageBreak/>
                    <w:t>Botulinum toxin type A</w:t>
                  </w:r>
                </w:p>
              </w:tc>
              <w:tc>
                <w:tcPr>
                  <w:tcW w:w="1740" w:type="dxa"/>
                </w:tcPr>
                <w:p w14:paraId="3CF92722" w14:textId="3D5F1A6B"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3047D404" w14:textId="087140E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67E024A8" w14:textId="468675E6" w:rsidTr="007C7A72">
              <w:trPr>
                <w:trHeight w:val="525"/>
              </w:trPr>
              <w:tc>
                <w:tcPr>
                  <w:tcW w:w="3194" w:type="dxa"/>
                  <w:noWrap/>
                  <w:hideMark/>
                </w:tcPr>
                <w:p w14:paraId="7D9C150A"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Bulevirtide</w:t>
                  </w:r>
                </w:p>
              </w:tc>
              <w:tc>
                <w:tcPr>
                  <w:tcW w:w="1740" w:type="dxa"/>
                  <w:vAlign w:val="bottom"/>
                </w:tcPr>
                <w:p w14:paraId="0A715765" w14:textId="39327E0E" w:rsidR="007C7A72" w:rsidRPr="007C7A72" w:rsidRDefault="007C7A72" w:rsidP="00E733AC">
                  <w:pPr>
                    <w:framePr w:hSpace="180" w:wrap="around" w:vAnchor="text" w:hAnchor="margin" w:xAlign="center" w:y="-529"/>
                  </w:pPr>
                  <w:r>
                    <w:rPr>
                      <w:rFonts w:ascii="Calibri" w:hAnsi="Calibri" w:cs="Calibri"/>
                      <w:color w:val="000000"/>
                    </w:rPr>
                    <w:t>Chronic hepatitis D in adults</w:t>
                  </w:r>
                </w:p>
              </w:tc>
              <w:tc>
                <w:tcPr>
                  <w:tcW w:w="1740" w:type="dxa"/>
                </w:tcPr>
                <w:p w14:paraId="092D12F9" w14:textId="763E3ADF"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1,6</w:t>
                  </w:r>
                </w:p>
              </w:tc>
            </w:tr>
            <w:tr w:rsidR="007C7A72" w:rsidRPr="007C7A72" w14:paraId="02C32B11" w14:textId="6DD29A8E" w:rsidTr="007C7A72">
              <w:trPr>
                <w:trHeight w:val="780"/>
              </w:trPr>
              <w:tc>
                <w:tcPr>
                  <w:tcW w:w="3194" w:type="dxa"/>
                  <w:hideMark/>
                </w:tcPr>
                <w:p w14:paraId="1CEB1CF9"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Cipaglucosidase alfa </w:t>
                  </w:r>
                </w:p>
              </w:tc>
              <w:tc>
                <w:tcPr>
                  <w:tcW w:w="1740" w:type="dxa"/>
                  <w:vAlign w:val="bottom"/>
                </w:tcPr>
                <w:p w14:paraId="59604BD4" w14:textId="5E49EC50"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546639DF" w14:textId="5C7BF004"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09E8BFA4" w14:textId="25CBF372" w:rsidTr="007C7A72">
              <w:trPr>
                <w:trHeight w:val="765"/>
              </w:trPr>
              <w:tc>
                <w:tcPr>
                  <w:tcW w:w="3194" w:type="dxa"/>
                  <w:noWrap/>
                  <w:hideMark/>
                </w:tcPr>
                <w:p w14:paraId="1457DDE8"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Dabrafenib</w:t>
                  </w:r>
                </w:p>
              </w:tc>
              <w:tc>
                <w:tcPr>
                  <w:tcW w:w="1740" w:type="dxa"/>
                </w:tcPr>
                <w:p w14:paraId="571941B8" w14:textId="7EFB2002"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1CC22DFD" w14:textId="0E07127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1BF36322" w14:textId="71F958CB" w:rsidTr="007C7A72">
              <w:trPr>
                <w:trHeight w:val="780"/>
              </w:trPr>
              <w:tc>
                <w:tcPr>
                  <w:tcW w:w="3194" w:type="dxa"/>
                  <w:hideMark/>
                </w:tcPr>
                <w:p w14:paraId="410C9D17"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Deucravacitinib </w:t>
                  </w:r>
                </w:p>
              </w:tc>
              <w:tc>
                <w:tcPr>
                  <w:tcW w:w="1740" w:type="dxa"/>
                  <w:vAlign w:val="bottom"/>
                </w:tcPr>
                <w:p w14:paraId="619D9DB1" w14:textId="76B78071" w:rsidR="007C7A72" w:rsidRPr="007C7A72" w:rsidRDefault="007C7A72" w:rsidP="00E733AC">
                  <w:pPr>
                    <w:framePr w:hSpace="180" w:wrap="around" w:vAnchor="text" w:hAnchor="margin" w:xAlign="center" w:y="-529"/>
                  </w:pPr>
                  <w:r>
                    <w:rPr>
                      <w:rFonts w:ascii="Calibri" w:hAnsi="Calibri" w:cs="Calibri"/>
                      <w:color w:val="000000"/>
                    </w:rPr>
                    <w:t>Treating moderate to severe plaque psoriasis</w:t>
                  </w:r>
                </w:p>
              </w:tc>
              <w:tc>
                <w:tcPr>
                  <w:tcW w:w="1740" w:type="dxa"/>
                </w:tcPr>
                <w:p w14:paraId="06E1D2F2" w14:textId="75BD5594"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1,6</w:t>
                  </w:r>
                </w:p>
              </w:tc>
            </w:tr>
            <w:tr w:rsidR="007C7A72" w:rsidRPr="007C7A72" w14:paraId="173F4ACC" w14:textId="23FF30D3" w:rsidTr="007C7A72">
              <w:trPr>
                <w:trHeight w:val="300"/>
              </w:trPr>
              <w:tc>
                <w:tcPr>
                  <w:tcW w:w="3194" w:type="dxa"/>
                  <w:noWrap/>
                  <w:hideMark/>
                </w:tcPr>
                <w:p w14:paraId="632ED8C8"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Dronedarone</w:t>
                  </w:r>
                </w:p>
              </w:tc>
              <w:tc>
                <w:tcPr>
                  <w:tcW w:w="1740" w:type="dxa"/>
                </w:tcPr>
                <w:p w14:paraId="154ECA70" w14:textId="0AB8D4E0" w:rsidR="007C7A72" w:rsidRPr="007C7A72" w:rsidRDefault="007C7A72" w:rsidP="00E733AC">
                  <w:pPr>
                    <w:framePr w:hSpace="180" w:wrap="around" w:vAnchor="text" w:hAnchor="margin" w:xAlign="center" w:y="-529"/>
                  </w:pPr>
                  <w:r>
                    <w:rPr>
                      <w:rFonts w:ascii="Calibri" w:hAnsi="Calibri" w:cs="Calibri"/>
                      <w:color w:val="000000"/>
                    </w:rPr>
                    <w:t>Atrial fibrillation (AF)</w:t>
                  </w:r>
                </w:p>
              </w:tc>
              <w:tc>
                <w:tcPr>
                  <w:tcW w:w="1740" w:type="dxa"/>
                </w:tcPr>
                <w:p w14:paraId="0D353306" w14:textId="60BF4BD1"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19607527" w14:textId="0CC1A883" w:rsidTr="007C7A72">
              <w:trPr>
                <w:trHeight w:val="765"/>
              </w:trPr>
              <w:tc>
                <w:tcPr>
                  <w:tcW w:w="3194" w:type="dxa"/>
                  <w:noWrap/>
                  <w:hideMark/>
                </w:tcPr>
                <w:p w14:paraId="72253B4A"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Dupilumab</w:t>
                  </w:r>
                </w:p>
              </w:tc>
              <w:tc>
                <w:tcPr>
                  <w:tcW w:w="1740" w:type="dxa"/>
                </w:tcPr>
                <w:p w14:paraId="663AB368" w14:textId="75018959"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243335FC" w14:textId="410C2CD3"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23DF76BB" w14:textId="16929196" w:rsidTr="007C7A72">
              <w:trPr>
                <w:trHeight w:val="1020"/>
              </w:trPr>
              <w:tc>
                <w:tcPr>
                  <w:tcW w:w="3194" w:type="dxa"/>
                  <w:hideMark/>
                </w:tcPr>
                <w:p w14:paraId="247B28F8"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Eltrombopag olamine</w:t>
                  </w:r>
                </w:p>
              </w:tc>
              <w:tc>
                <w:tcPr>
                  <w:tcW w:w="1740" w:type="dxa"/>
                </w:tcPr>
                <w:p w14:paraId="14F27B62" w14:textId="35741766" w:rsidR="007C7A72" w:rsidRPr="007C7A72" w:rsidRDefault="007C7A72" w:rsidP="00E733AC">
                  <w:pPr>
                    <w:framePr w:hSpace="180" w:wrap="around" w:vAnchor="text" w:hAnchor="margin" w:xAlign="center" w:y="-529"/>
                  </w:pPr>
                  <w:r>
                    <w:rPr>
                      <w:rFonts w:ascii="Calibri" w:hAnsi="Calibri" w:cs="Calibri"/>
                      <w:color w:val="000000"/>
                    </w:rPr>
                    <w:t>Treating chronic immune thrombocytopenia in adults</w:t>
                  </w:r>
                </w:p>
              </w:tc>
              <w:tc>
                <w:tcPr>
                  <w:tcW w:w="1740" w:type="dxa"/>
                </w:tcPr>
                <w:p w14:paraId="413FBA62" w14:textId="5BDC042D"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 xml:space="preserve">Red 1 </w:t>
                  </w:r>
                </w:p>
              </w:tc>
            </w:tr>
            <w:tr w:rsidR="007C7A72" w:rsidRPr="007C7A72" w14:paraId="3522CF78" w14:textId="4C3E33F9" w:rsidTr="007C7A72">
              <w:trPr>
                <w:trHeight w:val="765"/>
              </w:trPr>
              <w:tc>
                <w:tcPr>
                  <w:tcW w:w="3194" w:type="dxa"/>
                  <w:noWrap/>
                  <w:hideMark/>
                </w:tcPr>
                <w:p w14:paraId="4EDAA618"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Enzalutamide</w:t>
                  </w:r>
                </w:p>
              </w:tc>
              <w:tc>
                <w:tcPr>
                  <w:tcW w:w="1740" w:type="dxa"/>
                </w:tcPr>
                <w:p w14:paraId="75C2E0D0" w14:textId="50377463"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18B58561" w14:textId="45C4819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64B4A064" w14:textId="44DF38B6" w:rsidTr="007C7A72">
              <w:trPr>
                <w:trHeight w:val="300"/>
              </w:trPr>
              <w:tc>
                <w:tcPr>
                  <w:tcW w:w="3194" w:type="dxa"/>
                  <w:noWrap/>
                  <w:hideMark/>
                </w:tcPr>
                <w:p w14:paraId="137E05E3"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Eptinezumab</w:t>
                  </w:r>
                </w:p>
              </w:tc>
              <w:tc>
                <w:tcPr>
                  <w:tcW w:w="1740" w:type="dxa"/>
                  <w:vAlign w:val="bottom"/>
                </w:tcPr>
                <w:p w14:paraId="090ECFC0" w14:textId="1844C135" w:rsidR="007C7A72" w:rsidRPr="007C7A72" w:rsidRDefault="007C7A72" w:rsidP="00E733AC">
                  <w:pPr>
                    <w:framePr w:hSpace="180" w:wrap="around" w:vAnchor="text" w:hAnchor="margin" w:xAlign="center" w:y="-529"/>
                  </w:pPr>
                  <w:r>
                    <w:rPr>
                      <w:rFonts w:ascii="Calibri" w:hAnsi="Calibri" w:cs="Calibri"/>
                      <w:color w:val="000000"/>
                    </w:rPr>
                    <w:t xml:space="preserve">Migraine </w:t>
                  </w:r>
                </w:p>
              </w:tc>
              <w:tc>
                <w:tcPr>
                  <w:tcW w:w="1740" w:type="dxa"/>
                </w:tcPr>
                <w:p w14:paraId="25F01D08" w14:textId="5C045E27"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659476DF" w14:textId="15334118" w:rsidTr="007C7A72">
              <w:trPr>
                <w:trHeight w:val="300"/>
              </w:trPr>
              <w:tc>
                <w:tcPr>
                  <w:tcW w:w="3194" w:type="dxa"/>
                  <w:noWrap/>
                  <w:hideMark/>
                </w:tcPr>
                <w:p w14:paraId="007A0EBF"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Erenumab</w:t>
                  </w:r>
                </w:p>
              </w:tc>
              <w:tc>
                <w:tcPr>
                  <w:tcW w:w="1740" w:type="dxa"/>
                  <w:vAlign w:val="bottom"/>
                </w:tcPr>
                <w:p w14:paraId="553069CC" w14:textId="3D57A182" w:rsidR="007C7A72" w:rsidRPr="007C7A72" w:rsidRDefault="007C7A72" w:rsidP="00E733AC">
                  <w:pPr>
                    <w:framePr w:hSpace="180" w:wrap="around" w:vAnchor="text" w:hAnchor="margin" w:xAlign="center" w:y="-529"/>
                  </w:pPr>
                  <w:r>
                    <w:rPr>
                      <w:rFonts w:ascii="Calibri" w:hAnsi="Calibri" w:cs="Calibri"/>
                      <w:color w:val="000000"/>
                    </w:rPr>
                    <w:t xml:space="preserve">Migraine </w:t>
                  </w:r>
                </w:p>
              </w:tc>
              <w:tc>
                <w:tcPr>
                  <w:tcW w:w="1740" w:type="dxa"/>
                </w:tcPr>
                <w:p w14:paraId="32E54122" w14:textId="3736947A"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44187069" w14:textId="55973F71" w:rsidTr="007C7A72">
              <w:trPr>
                <w:trHeight w:val="765"/>
              </w:trPr>
              <w:tc>
                <w:tcPr>
                  <w:tcW w:w="3194" w:type="dxa"/>
                  <w:noWrap/>
                  <w:hideMark/>
                </w:tcPr>
                <w:p w14:paraId="0BA13FC7"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Erlotinib </w:t>
                  </w:r>
                </w:p>
              </w:tc>
              <w:tc>
                <w:tcPr>
                  <w:tcW w:w="1740" w:type="dxa"/>
                </w:tcPr>
                <w:p w14:paraId="3CAF2C81" w14:textId="274B2529"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51065686" w14:textId="0FC79302"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46617166" w14:textId="3DC928F3" w:rsidTr="007C7A72">
              <w:trPr>
                <w:trHeight w:val="765"/>
              </w:trPr>
              <w:tc>
                <w:tcPr>
                  <w:tcW w:w="3194" w:type="dxa"/>
                  <w:noWrap/>
                  <w:hideMark/>
                </w:tcPr>
                <w:p w14:paraId="452BAC6F" w14:textId="77777777" w:rsid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Everolimus</w:t>
                  </w:r>
                </w:p>
                <w:p w14:paraId="3457ED60" w14:textId="77777777" w:rsidR="005B328D" w:rsidRDefault="005B328D" w:rsidP="00E733AC">
                  <w:pPr>
                    <w:framePr w:hSpace="180" w:wrap="around" w:vAnchor="text" w:hAnchor="margin" w:xAlign="center" w:y="-529"/>
                    <w:rPr>
                      <w:rFonts w:ascii="Calibri" w:hAnsi="Calibri" w:cs="Calibri"/>
                      <w:color w:val="000000"/>
                    </w:rPr>
                  </w:pPr>
                </w:p>
                <w:p w14:paraId="789D520B" w14:textId="77777777" w:rsidR="005B328D" w:rsidRPr="005B328D" w:rsidRDefault="005B328D" w:rsidP="00E733AC">
                  <w:pPr>
                    <w:framePr w:hSpace="180" w:wrap="around" w:vAnchor="text" w:hAnchor="margin" w:xAlign="center" w:y="-529"/>
                    <w:rPr>
                      <w:rFonts w:ascii="Calibri" w:hAnsi="Calibri" w:cs="Calibri"/>
                    </w:rPr>
                  </w:pPr>
                </w:p>
              </w:tc>
              <w:tc>
                <w:tcPr>
                  <w:tcW w:w="1740" w:type="dxa"/>
                </w:tcPr>
                <w:p w14:paraId="2E515C4B" w14:textId="024E821D"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4F27B8E2" w14:textId="7793EA07"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21A1CA0A" w14:textId="2A7321F8" w:rsidTr="007C7A72">
              <w:trPr>
                <w:trHeight w:val="2310"/>
              </w:trPr>
              <w:tc>
                <w:tcPr>
                  <w:tcW w:w="3194" w:type="dxa"/>
                  <w:noWrap/>
                  <w:hideMark/>
                </w:tcPr>
                <w:p w14:paraId="23482435"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lastRenderedPageBreak/>
                    <w:t>Finerenone</w:t>
                  </w:r>
                </w:p>
              </w:tc>
              <w:tc>
                <w:tcPr>
                  <w:tcW w:w="1740" w:type="dxa"/>
                  <w:vAlign w:val="bottom"/>
                </w:tcPr>
                <w:p w14:paraId="3E175692" w14:textId="2060FF66" w:rsidR="007C7A72" w:rsidRPr="007C7A72" w:rsidRDefault="007C7A72" w:rsidP="00E733AC">
                  <w:pPr>
                    <w:framePr w:hSpace="180" w:wrap="around" w:vAnchor="text" w:hAnchor="margin" w:xAlign="center" w:y="-529"/>
                  </w:pPr>
                  <w:r>
                    <w:rPr>
                      <w:rFonts w:ascii="Calibri" w:hAnsi="Calibri" w:cs="Calibri"/>
                      <w:color w:val="000000"/>
                    </w:rPr>
                    <w:t>Treatment  of chronic kidney disease stage 3 and 4 (with albuminuria) associated with type 2 diabetes in adults, with certain recommendations</w:t>
                  </w:r>
                </w:p>
              </w:tc>
              <w:tc>
                <w:tcPr>
                  <w:tcW w:w="1740" w:type="dxa"/>
                </w:tcPr>
                <w:p w14:paraId="2DBC46CF" w14:textId="379C7CAE"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1F3F3372" w14:textId="56D858D0" w:rsidTr="007C7A72">
              <w:trPr>
                <w:trHeight w:val="765"/>
              </w:trPr>
              <w:tc>
                <w:tcPr>
                  <w:tcW w:w="3194" w:type="dxa"/>
                  <w:noWrap/>
                  <w:hideMark/>
                </w:tcPr>
                <w:p w14:paraId="56D0B1BB"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Fludarabine</w:t>
                  </w:r>
                </w:p>
              </w:tc>
              <w:tc>
                <w:tcPr>
                  <w:tcW w:w="1740" w:type="dxa"/>
                </w:tcPr>
                <w:p w14:paraId="68830F05" w14:textId="06E421A4"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1B15BE4C" w14:textId="0A37FA51"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1EB1B29B" w14:textId="1448631C" w:rsidTr="007C7A72">
              <w:trPr>
                <w:trHeight w:val="300"/>
              </w:trPr>
              <w:tc>
                <w:tcPr>
                  <w:tcW w:w="3194" w:type="dxa"/>
                  <w:noWrap/>
                  <w:hideMark/>
                </w:tcPr>
                <w:p w14:paraId="56A54E17"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Fluoride tablets</w:t>
                  </w:r>
                </w:p>
              </w:tc>
              <w:tc>
                <w:tcPr>
                  <w:tcW w:w="1740" w:type="dxa"/>
                </w:tcPr>
                <w:p w14:paraId="7296562A" w14:textId="0C7473BC" w:rsidR="007C7A72" w:rsidRPr="007C7A72" w:rsidRDefault="007C7A72" w:rsidP="00E733AC">
                  <w:pPr>
                    <w:framePr w:hSpace="180" w:wrap="around" w:vAnchor="text" w:hAnchor="margin" w:xAlign="center" w:y="-529"/>
                  </w:pPr>
                  <w:r>
                    <w:rPr>
                      <w:rFonts w:ascii="Calibri" w:hAnsi="Calibri" w:cs="Calibri"/>
                      <w:color w:val="000000"/>
                    </w:rPr>
                    <w:t>Dental indications</w:t>
                  </w:r>
                </w:p>
              </w:tc>
              <w:tc>
                <w:tcPr>
                  <w:tcW w:w="1740" w:type="dxa"/>
                </w:tcPr>
                <w:p w14:paraId="1A8F9B49" w14:textId="3E670120"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6</w:t>
                  </w:r>
                </w:p>
              </w:tc>
            </w:tr>
            <w:tr w:rsidR="007C7A72" w:rsidRPr="007C7A72" w14:paraId="6796662F" w14:textId="2E479190" w:rsidTr="007C7A72">
              <w:trPr>
                <w:trHeight w:val="765"/>
              </w:trPr>
              <w:tc>
                <w:tcPr>
                  <w:tcW w:w="3194" w:type="dxa"/>
                  <w:noWrap/>
                  <w:hideMark/>
                </w:tcPr>
                <w:p w14:paraId="221DAD84"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Fremanezumab</w:t>
                  </w:r>
                </w:p>
              </w:tc>
              <w:tc>
                <w:tcPr>
                  <w:tcW w:w="1740" w:type="dxa"/>
                </w:tcPr>
                <w:p w14:paraId="1819841A" w14:textId="25EDA9FF"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7D3E8EDF" w14:textId="6EE64B8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62741554" w14:textId="6C494E4E" w:rsidTr="007C7A72">
              <w:trPr>
                <w:trHeight w:val="1290"/>
              </w:trPr>
              <w:tc>
                <w:tcPr>
                  <w:tcW w:w="3194" w:type="dxa"/>
                  <w:noWrap/>
                  <w:hideMark/>
                </w:tcPr>
                <w:p w14:paraId="0FDB12FC"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Fulvestrant </w:t>
                  </w:r>
                </w:p>
              </w:tc>
              <w:tc>
                <w:tcPr>
                  <w:tcW w:w="1740" w:type="dxa"/>
                  <w:vAlign w:val="bottom"/>
                </w:tcPr>
                <w:p w14:paraId="612EEBBF" w14:textId="6016EAE2" w:rsidR="007C7A72" w:rsidRPr="007C7A72" w:rsidRDefault="007C7A72" w:rsidP="00E733AC">
                  <w:pPr>
                    <w:framePr w:hSpace="180" w:wrap="around" w:vAnchor="text" w:hAnchor="margin" w:xAlign="center" w:y="-529"/>
                  </w:pPr>
                  <w:r>
                    <w:rPr>
                      <w:rFonts w:ascii="Calibri" w:hAnsi="Calibri" w:cs="Calibri"/>
                      <w:color w:val="000000"/>
                    </w:rPr>
                    <w:t xml:space="preserve">Red for NICE TA approved indications, grey for all other indications </w:t>
                  </w:r>
                </w:p>
              </w:tc>
              <w:tc>
                <w:tcPr>
                  <w:tcW w:w="1740" w:type="dxa"/>
                </w:tcPr>
                <w:p w14:paraId="53380A36" w14:textId="4252B2DF"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65AEE0F4" w14:textId="725539C6" w:rsidTr="007C7A72">
              <w:trPr>
                <w:trHeight w:val="1290"/>
              </w:trPr>
              <w:tc>
                <w:tcPr>
                  <w:tcW w:w="3194" w:type="dxa"/>
                  <w:noWrap/>
                  <w:hideMark/>
                </w:tcPr>
                <w:p w14:paraId="1A6311CF"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Gefitinib</w:t>
                  </w:r>
                </w:p>
              </w:tc>
              <w:tc>
                <w:tcPr>
                  <w:tcW w:w="1740" w:type="dxa"/>
                  <w:vAlign w:val="bottom"/>
                </w:tcPr>
                <w:p w14:paraId="5D2A2330" w14:textId="3494C739" w:rsidR="007C7A72" w:rsidRPr="007C7A72" w:rsidRDefault="007C7A72" w:rsidP="00E733AC">
                  <w:pPr>
                    <w:framePr w:hSpace="180" w:wrap="around" w:vAnchor="text" w:hAnchor="margin" w:xAlign="center" w:y="-529"/>
                  </w:pPr>
                  <w:r>
                    <w:rPr>
                      <w:rFonts w:ascii="Calibri" w:hAnsi="Calibri" w:cs="Calibri"/>
                      <w:color w:val="000000"/>
                    </w:rPr>
                    <w:t xml:space="preserve">Red for NICE TA approved indications, grey for all other indications </w:t>
                  </w:r>
                </w:p>
              </w:tc>
              <w:tc>
                <w:tcPr>
                  <w:tcW w:w="1740" w:type="dxa"/>
                </w:tcPr>
                <w:p w14:paraId="3DB03556" w14:textId="469D6E5D"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65768B98" w14:textId="0666C3AF" w:rsidTr="007C7A72">
              <w:trPr>
                <w:trHeight w:val="1290"/>
              </w:trPr>
              <w:tc>
                <w:tcPr>
                  <w:tcW w:w="3194" w:type="dxa"/>
                  <w:noWrap/>
                  <w:hideMark/>
                </w:tcPr>
                <w:p w14:paraId="00F8D7AC"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Gemcitabine</w:t>
                  </w:r>
                </w:p>
              </w:tc>
              <w:tc>
                <w:tcPr>
                  <w:tcW w:w="1740" w:type="dxa"/>
                  <w:vAlign w:val="bottom"/>
                </w:tcPr>
                <w:p w14:paraId="362FCE68" w14:textId="630E2C5E" w:rsidR="007C7A72" w:rsidRPr="007C7A72" w:rsidRDefault="007C7A72" w:rsidP="00E733AC">
                  <w:pPr>
                    <w:framePr w:hSpace="180" w:wrap="around" w:vAnchor="text" w:hAnchor="margin" w:xAlign="center" w:y="-529"/>
                  </w:pPr>
                  <w:r>
                    <w:rPr>
                      <w:rFonts w:ascii="Calibri" w:hAnsi="Calibri" w:cs="Calibri"/>
                      <w:color w:val="000000"/>
                    </w:rPr>
                    <w:t xml:space="preserve">Red for NICE TA approved indications, grey for all other indications </w:t>
                  </w:r>
                </w:p>
              </w:tc>
              <w:tc>
                <w:tcPr>
                  <w:tcW w:w="1740" w:type="dxa"/>
                </w:tcPr>
                <w:p w14:paraId="547CB99F" w14:textId="77777777" w:rsidR="007C7A72" w:rsidRDefault="007C7A72" w:rsidP="00E733AC">
                  <w:pPr>
                    <w:framePr w:hSpace="180" w:wrap="around" w:vAnchor="text" w:hAnchor="margin" w:xAlign="center" w:y="-529"/>
                    <w:rPr>
                      <w:rFonts w:ascii="Calibri" w:hAnsi="Calibri" w:cs="Calibri"/>
                      <w:color w:val="000000"/>
                    </w:rPr>
                  </w:pPr>
                </w:p>
              </w:tc>
            </w:tr>
            <w:tr w:rsidR="007C7A72" w:rsidRPr="007C7A72" w14:paraId="25117728" w14:textId="239EFA86" w:rsidTr="007C7A72">
              <w:trPr>
                <w:trHeight w:val="780"/>
              </w:trPr>
              <w:tc>
                <w:tcPr>
                  <w:tcW w:w="3194" w:type="dxa"/>
                  <w:noWrap/>
                  <w:hideMark/>
                </w:tcPr>
                <w:p w14:paraId="0FD62336" w14:textId="77777777" w:rsidR="007C7A72" w:rsidRPr="007C7A72" w:rsidRDefault="007C7A72" w:rsidP="00E733AC">
                  <w:pPr>
                    <w:framePr w:hSpace="180" w:wrap="around" w:vAnchor="text" w:hAnchor="margin" w:xAlign="center" w:y="-529"/>
                    <w:rPr>
                      <w:rFonts w:ascii="Calibri" w:hAnsi="Calibri" w:cs="Calibri"/>
                      <w:color w:val="000000"/>
                    </w:rPr>
                  </w:pPr>
                  <w:proofErr w:type="spellStart"/>
                  <w:r w:rsidRPr="007C7A72">
                    <w:rPr>
                      <w:rFonts w:ascii="Calibri" w:hAnsi="Calibri" w:cs="Calibri"/>
                      <w:color w:val="000000"/>
                    </w:rPr>
                    <w:lastRenderedPageBreak/>
                    <w:t>lenvatinib</w:t>
                  </w:r>
                  <w:proofErr w:type="spellEnd"/>
                </w:p>
              </w:tc>
              <w:tc>
                <w:tcPr>
                  <w:tcW w:w="1740" w:type="dxa"/>
                  <w:vAlign w:val="bottom"/>
                </w:tcPr>
                <w:p w14:paraId="075F3490" w14:textId="6A703B5F"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5D9AFD9A" w14:textId="4E7569ED"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015F05AF" w14:textId="310F96B2" w:rsidTr="007C7A72">
              <w:trPr>
                <w:trHeight w:val="780"/>
              </w:trPr>
              <w:tc>
                <w:tcPr>
                  <w:tcW w:w="3194" w:type="dxa"/>
                  <w:hideMark/>
                </w:tcPr>
                <w:p w14:paraId="2A14F746"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Lorlatinib </w:t>
                  </w:r>
                </w:p>
              </w:tc>
              <w:tc>
                <w:tcPr>
                  <w:tcW w:w="1740" w:type="dxa"/>
                  <w:vAlign w:val="bottom"/>
                </w:tcPr>
                <w:p w14:paraId="6F2719BB" w14:textId="4A1310CC"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7F1B5DEF" w14:textId="68C64648"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1,6</w:t>
                  </w:r>
                </w:p>
              </w:tc>
            </w:tr>
            <w:tr w:rsidR="007C7A72" w:rsidRPr="007C7A72" w14:paraId="363C586C" w14:textId="4410606D" w:rsidTr="007C7A72">
              <w:trPr>
                <w:trHeight w:val="525"/>
              </w:trPr>
              <w:tc>
                <w:tcPr>
                  <w:tcW w:w="3194" w:type="dxa"/>
                  <w:hideMark/>
                </w:tcPr>
                <w:p w14:paraId="3569C877"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Miglustat</w:t>
                  </w:r>
                </w:p>
              </w:tc>
              <w:tc>
                <w:tcPr>
                  <w:tcW w:w="1740" w:type="dxa"/>
                  <w:vAlign w:val="bottom"/>
                </w:tcPr>
                <w:p w14:paraId="16087D51" w14:textId="5EBC4931" w:rsidR="007C7A72" w:rsidRPr="007C7A72" w:rsidRDefault="007C7A72" w:rsidP="00E733AC">
                  <w:pPr>
                    <w:framePr w:hSpace="180" w:wrap="around" w:vAnchor="text" w:hAnchor="margin" w:xAlign="center" w:y="-529"/>
                  </w:pPr>
                  <w:r>
                    <w:rPr>
                      <w:rFonts w:ascii="Calibri" w:hAnsi="Calibri" w:cs="Calibri"/>
                      <w:color w:val="000000"/>
                    </w:rPr>
                    <w:t xml:space="preserve">As per licenced indications </w:t>
                  </w:r>
                </w:p>
              </w:tc>
              <w:tc>
                <w:tcPr>
                  <w:tcW w:w="1740" w:type="dxa"/>
                </w:tcPr>
                <w:p w14:paraId="1B06921F" w14:textId="634938A6"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0A967241" w14:textId="74164EB5" w:rsidTr="007C7A72">
              <w:trPr>
                <w:trHeight w:val="780"/>
              </w:trPr>
              <w:tc>
                <w:tcPr>
                  <w:tcW w:w="3194" w:type="dxa"/>
                  <w:noWrap/>
                  <w:hideMark/>
                </w:tcPr>
                <w:p w14:paraId="4418E859"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Pembrolizumab</w:t>
                  </w:r>
                </w:p>
              </w:tc>
              <w:tc>
                <w:tcPr>
                  <w:tcW w:w="1740" w:type="dxa"/>
                  <w:vAlign w:val="bottom"/>
                </w:tcPr>
                <w:p w14:paraId="4D448EB0" w14:textId="5A22CC54"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05B4C49A" w14:textId="79D426CB"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39CAB60F" w14:textId="39C348FE" w:rsidTr="007C7A72">
              <w:trPr>
                <w:trHeight w:val="510"/>
              </w:trPr>
              <w:tc>
                <w:tcPr>
                  <w:tcW w:w="3194" w:type="dxa"/>
                  <w:hideMark/>
                </w:tcPr>
                <w:p w14:paraId="48A9EBDF"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Rimegepant</w:t>
                  </w:r>
                </w:p>
              </w:tc>
              <w:tc>
                <w:tcPr>
                  <w:tcW w:w="1740" w:type="dxa"/>
                </w:tcPr>
                <w:p w14:paraId="66619426" w14:textId="487D5929" w:rsidR="007C7A72" w:rsidRPr="007C7A72" w:rsidRDefault="007C7A72" w:rsidP="00E733AC">
                  <w:pPr>
                    <w:framePr w:hSpace="180" w:wrap="around" w:vAnchor="text" w:hAnchor="margin" w:xAlign="center" w:y="-529"/>
                  </w:pPr>
                  <w:r>
                    <w:rPr>
                      <w:rFonts w:ascii="Calibri" w:hAnsi="Calibri" w:cs="Calibri"/>
                      <w:color w:val="000000"/>
                    </w:rPr>
                    <w:t>Acute treatment of migraine</w:t>
                  </w:r>
                </w:p>
              </w:tc>
              <w:tc>
                <w:tcPr>
                  <w:tcW w:w="1740" w:type="dxa"/>
                </w:tcPr>
                <w:p w14:paraId="700C29A4" w14:textId="07B2C1ED"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6</w:t>
                  </w:r>
                </w:p>
              </w:tc>
            </w:tr>
            <w:tr w:rsidR="007C7A72" w:rsidRPr="007C7A72" w14:paraId="7F63A877" w14:textId="4B29444D" w:rsidTr="007C7A72">
              <w:trPr>
                <w:trHeight w:val="780"/>
              </w:trPr>
              <w:tc>
                <w:tcPr>
                  <w:tcW w:w="3194" w:type="dxa"/>
                  <w:hideMark/>
                </w:tcPr>
                <w:p w14:paraId="30B73471"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Selpercatinib </w:t>
                  </w:r>
                </w:p>
              </w:tc>
              <w:tc>
                <w:tcPr>
                  <w:tcW w:w="1740" w:type="dxa"/>
                  <w:vAlign w:val="bottom"/>
                </w:tcPr>
                <w:p w14:paraId="1E0E6E8B" w14:textId="2AB37B93"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12CE4371" w14:textId="76FAB5D0"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1,6</w:t>
                  </w:r>
                </w:p>
              </w:tc>
            </w:tr>
            <w:tr w:rsidR="007C7A72" w:rsidRPr="007C7A72" w14:paraId="799D3869" w14:textId="4709C71B" w:rsidTr="007C7A72">
              <w:trPr>
                <w:trHeight w:val="780"/>
              </w:trPr>
              <w:tc>
                <w:tcPr>
                  <w:tcW w:w="3194" w:type="dxa"/>
                  <w:hideMark/>
                </w:tcPr>
                <w:p w14:paraId="2D42E022"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Semaglutide </w:t>
                  </w:r>
                </w:p>
              </w:tc>
              <w:tc>
                <w:tcPr>
                  <w:tcW w:w="1740" w:type="dxa"/>
                  <w:vAlign w:val="bottom"/>
                </w:tcPr>
                <w:p w14:paraId="71BD0DE0" w14:textId="3BFFA72A" w:rsidR="007C7A72" w:rsidRPr="007C7A72" w:rsidRDefault="007C7A72" w:rsidP="00E733AC">
                  <w:pPr>
                    <w:framePr w:hSpace="180" w:wrap="around" w:vAnchor="text" w:hAnchor="margin" w:xAlign="center" w:y="-529"/>
                  </w:pPr>
                  <w:r>
                    <w:rPr>
                      <w:rFonts w:ascii="Calibri" w:hAnsi="Calibri" w:cs="Calibri"/>
                      <w:color w:val="000000"/>
                    </w:rPr>
                    <w:t>For weight Loss</w:t>
                  </w:r>
                </w:p>
              </w:tc>
              <w:tc>
                <w:tcPr>
                  <w:tcW w:w="1740" w:type="dxa"/>
                </w:tcPr>
                <w:p w14:paraId="62776BEE" w14:textId="72D95E47"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10F8F81D" w14:textId="6BD62B58" w:rsidTr="007C7A72">
              <w:trPr>
                <w:trHeight w:val="765"/>
              </w:trPr>
              <w:tc>
                <w:tcPr>
                  <w:tcW w:w="3194" w:type="dxa"/>
                  <w:noWrap/>
                  <w:hideMark/>
                </w:tcPr>
                <w:p w14:paraId="1F8A1FF7"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Trametinib</w:t>
                  </w:r>
                </w:p>
              </w:tc>
              <w:tc>
                <w:tcPr>
                  <w:tcW w:w="1740" w:type="dxa"/>
                </w:tcPr>
                <w:p w14:paraId="01801399" w14:textId="297C8091" w:rsidR="007C7A72" w:rsidRPr="007C7A72" w:rsidRDefault="007C7A72" w:rsidP="00E733AC">
                  <w:pPr>
                    <w:framePr w:hSpace="180" w:wrap="around" w:vAnchor="text" w:hAnchor="margin" w:xAlign="center" w:y="-529"/>
                  </w:pPr>
                  <w:r>
                    <w:rPr>
                      <w:rFonts w:ascii="Calibri" w:hAnsi="Calibri" w:cs="Calibri"/>
                      <w:color w:val="000000"/>
                    </w:rPr>
                    <w:t>As per licenced appropriate NICE TA</w:t>
                  </w:r>
                </w:p>
              </w:tc>
              <w:tc>
                <w:tcPr>
                  <w:tcW w:w="1740" w:type="dxa"/>
                </w:tcPr>
                <w:p w14:paraId="00CCD339" w14:textId="6197DF9B"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Red 1</w:t>
                  </w:r>
                </w:p>
              </w:tc>
            </w:tr>
            <w:tr w:rsidR="007C7A72" w:rsidRPr="007C7A72" w14:paraId="20E18C8D" w14:textId="2FF4B254" w:rsidTr="007C7A72">
              <w:trPr>
                <w:trHeight w:val="510"/>
              </w:trPr>
              <w:tc>
                <w:tcPr>
                  <w:tcW w:w="3194" w:type="dxa"/>
                  <w:noWrap/>
                  <w:hideMark/>
                </w:tcPr>
                <w:p w14:paraId="3A53188C"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Duloxetine</w:t>
                  </w:r>
                </w:p>
              </w:tc>
              <w:tc>
                <w:tcPr>
                  <w:tcW w:w="1740" w:type="dxa"/>
                </w:tcPr>
                <w:p w14:paraId="13BE2217" w14:textId="002E83C5" w:rsidR="007C7A72" w:rsidRPr="007C7A72" w:rsidRDefault="007C7A72" w:rsidP="00E733AC">
                  <w:pPr>
                    <w:framePr w:hSpace="180" w:wrap="around" w:vAnchor="text" w:hAnchor="margin" w:xAlign="center" w:y="-529"/>
                  </w:pPr>
                  <w:r>
                    <w:rPr>
                      <w:rFonts w:ascii="Calibri" w:hAnsi="Calibri" w:cs="Calibri"/>
                      <w:color w:val="000000"/>
                    </w:rPr>
                    <w:t>Stress Urinary Incontinence</w:t>
                  </w:r>
                </w:p>
              </w:tc>
              <w:tc>
                <w:tcPr>
                  <w:tcW w:w="1740" w:type="dxa"/>
                </w:tcPr>
                <w:p w14:paraId="5DEE7560" w14:textId="41290334"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Amber G 1</w:t>
                  </w:r>
                </w:p>
              </w:tc>
            </w:tr>
            <w:tr w:rsidR="007C7A72" w:rsidRPr="007C7A72" w14:paraId="47CC58A3" w14:textId="5406A350" w:rsidTr="007C7A72">
              <w:trPr>
                <w:trHeight w:val="525"/>
              </w:trPr>
              <w:tc>
                <w:tcPr>
                  <w:tcW w:w="3194" w:type="dxa"/>
                  <w:hideMark/>
                </w:tcPr>
                <w:p w14:paraId="07D9C0F6"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Freestyle Libre Flash Glucose Monitoring System</w:t>
                  </w:r>
                </w:p>
              </w:tc>
              <w:tc>
                <w:tcPr>
                  <w:tcW w:w="1740" w:type="dxa"/>
                  <w:vAlign w:val="bottom"/>
                </w:tcPr>
                <w:p w14:paraId="7512E35F" w14:textId="70A9A3C5" w:rsidR="007C7A72" w:rsidRPr="007C7A72" w:rsidRDefault="007C7A72" w:rsidP="00E733AC">
                  <w:pPr>
                    <w:framePr w:hSpace="180" w:wrap="around" w:vAnchor="text" w:hAnchor="margin" w:xAlign="center" w:y="-529"/>
                  </w:pPr>
                  <w:r>
                    <w:rPr>
                      <w:rFonts w:ascii="Calibri" w:hAnsi="Calibri" w:cs="Calibri"/>
                      <w:color w:val="000000"/>
                    </w:rPr>
                    <w:t> </w:t>
                  </w:r>
                </w:p>
              </w:tc>
              <w:tc>
                <w:tcPr>
                  <w:tcW w:w="1740" w:type="dxa"/>
                </w:tcPr>
                <w:p w14:paraId="1A27BDC5" w14:textId="57368CE7"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Amber G 1</w:t>
                  </w:r>
                </w:p>
              </w:tc>
            </w:tr>
            <w:tr w:rsidR="007C7A72" w:rsidRPr="007C7A72" w14:paraId="62B28318" w14:textId="1DF69A92" w:rsidTr="007C7A72">
              <w:trPr>
                <w:trHeight w:val="525"/>
              </w:trPr>
              <w:tc>
                <w:tcPr>
                  <w:tcW w:w="3194" w:type="dxa"/>
                  <w:hideMark/>
                </w:tcPr>
                <w:p w14:paraId="057132B2"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GRAZAX 75,000 SQ-T oral lyophilisate</w:t>
                  </w:r>
                </w:p>
              </w:tc>
              <w:tc>
                <w:tcPr>
                  <w:tcW w:w="1740" w:type="dxa"/>
                  <w:vAlign w:val="bottom"/>
                </w:tcPr>
                <w:p w14:paraId="18476A4D" w14:textId="06C5BE54" w:rsidR="007C7A72" w:rsidRPr="007C7A72" w:rsidRDefault="007C7A72" w:rsidP="00E733AC">
                  <w:pPr>
                    <w:framePr w:hSpace="180" w:wrap="around" w:vAnchor="text" w:hAnchor="margin" w:xAlign="center" w:y="-529"/>
                  </w:pPr>
                  <w:r>
                    <w:rPr>
                      <w:rFonts w:ascii="Calibri" w:hAnsi="Calibri" w:cs="Calibri"/>
                      <w:color w:val="000000"/>
                    </w:rPr>
                    <w:t xml:space="preserve"> Grass pollen sensitisation</w:t>
                  </w:r>
                </w:p>
              </w:tc>
              <w:tc>
                <w:tcPr>
                  <w:tcW w:w="1740" w:type="dxa"/>
                </w:tcPr>
                <w:p w14:paraId="241E2910" w14:textId="2AA3308A"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Amber 1,3</w:t>
                  </w:r>
                </w:p>
              </w:tc>
            </w:tr>
            <w:tr w:rsidR="007C7A72" w:rsidRPr="007C7A72" w14:paraId="6B00B56A" w14:textId="14836CEE" w:rsidTr="007C7A72">
              <w:trPr>
                <w:trHeight w:val="525"/>
              </w:trPr>
              <w:tc>
                <w:tcPr>
                  <w:tcW w:w="3194" w:type="dxa"/>
                  <w:hideMark/>
                </w:tcPr>
                <w:p w14:paraId="755C24E7"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Hydrocortisone MR 5mg &amp; 10mg capsules</w:t>
                  </w:r>
                </w:p>
              </w:tc>
              <w:tc>
                <w:tcPr>
                  <w:tcW w:w="1740" w:type="dxa"/>
                </w:tcPr>
                <w:p w14:paraId="451C90CF" w14:textId="73EC1DF4" w:rsidR="007C7A72" w:rsidRPr="007C7A72" w:rsidRDefault="007C7A72" w:rsidP="00E733AC">
                  <w:pPr>
                    <w:framePr w:hSpace="180" w:wrap="around" w:vAnchor="text" w:hAnchor="margin" w:xAlign="center" w:y="-529"/>
                  </w:pPr>
                  <w:r>
                    <w:rPr>
                      <w:rFonts w:ascii="Calibri" w:hAnsi="Calibri" w:cs="Calibri"/>
                      <w:color w:val="000000"/>
                    </w:rPr>
                    <w:t>Congenital adrenal hyperplasia</w:t>
                  </w:r>
                </w:p>
              </w:tc>
              <w:tc>
                <w:tcPr>
                  <w:tcW w:w="1740" w:type="dxa"/>
                </w:tcPr>
                <w:p w14:paraId="65B8A8FC" w14:textId="5189F5B9"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Amber 1</w:t>
                  </w:r>
                </w:p>
              </w:tc>
            </w:tr>
            <w:tr w:rsidR="007C7A72" w:rsidRPr="007C7A72" w14:paraId="511F5D59" w14:textId="61BE23DD" w:rsidTr="007C7A72">
              <w:trPr>
                <w:trHeight w:val="525"/>
              </w:trPr>
              <w:tc>
                <w:tcPr>
                  <w:tcW w:w="3194" w:type="dxa"/>
                  <w:hideMark/>
                </w:tcPr>
                <w:p w14:paraId="153C9B52" w14:textId="77777777" w:rsidR="007C7A72" w:rsidRPr="007C7A72" w:rsidRDefault="007C7A72" w:rsidP="00E733AC">
                  <w:pPr>
                    <w:framePr w:hSpace="180" w:wrap="around" w:vAnchor="text" w:hAnchor="margin" w:xAlign="center" w:y="-529"/>
                    <w:rPr>
                      <w:rFonts w:ascii="Calibri" w:hAnsi="Calibri" w:cs="Calibri"/>
                      <w:color w:val="000000"/>
                    </w:rPr>
                  </w:pPr>
                  <w:r w:rsidRPr="007C7A72">
                    <w:rPr>
                      <w:rFonts w:ascii="Calibri" w:hAnsi="Calibri" w:cs="Calibri"/>
                      <w:color w:val="000000"/>
                    </w:rPr>
                    <w:t xml:space="preserve">Insulin needles&lt;£5 per 100 needles </w:t>
                  </w:r>
                </w:p>
              </w:tc>
              <w:tc>
                <w:tcPr>
                  <w:tcW w:w="1740" w:type="dxa"/>
                  <w:vAlign w:val="bottom"/>
                </w:tcPr>
                <w:p w14:paraId="4CBF8ECE" w14:textId="6BD6484E" w:rsidR="007C7A72" w:rsidRPr="007C7A72" w:rsidRDefault="007C7A72" w:rsidP="00E733AC">
                  <w:pPr>
                    <w:framePr w:hSpace="180" w:wrap="around" w:vAnchor="text" w:hAnchor="margin" w:xAlign="center" w:y="-529"/>
                  </w:pPr>
                  <w:r>
                    <w:rPr>
                      <w:rFonts w:ascii="Calibri" w:hAnsi="Calibri" w:cs="Calibri"/>
                      <w:color w:val="000000"/>
                    </w:rPr>
                    <w:t> </w:t>
                  </w:r>
                </w:p>
              </w:tc>
              <w:tc>
                <w:tcPr>
                  <w:tcW w:w="1740" w:type="dxa"/>
                </w:tcPr>
                <w:p w14:paraId="0AE8DC12" w14:textId="0FB50AEE" w:rsidR="007C7A72" w:rsidRDefault="007C7A72" w:rsidP="00E733AC">
                  <w:pPr>
                    <w:framePr w:hSpace="180" w:wrap="around" w:vAnchor="text" w:hAnchor="margin" w:xAlign="center" w:y="-529"/>
                    <w:rPr>
                      <w:rFonts w:ascii="Calibri" w:hAnsi="Calibri" w:cs="Calibri"/>
                      <w:color w:val="000000"/>
                    </w:rPr>
                  </w:pPr>
                  <w:r>
                    <w:rPr>
                      <w:rFonts w:ascii="Calibri" w:hAnsi="Calibri" w:cs="Calibri"/>
                      <w:color w:val="000000"/>
                    </w:rPr>
                    <w:t xml:space="preserve">Green </w:t>
                  </w:r>
                </w:p>
              </w:tc>
            </w:tr>
          </w:tbl>
          <w:p w14:paraId="6A15B29F" w14:textId="77777777" w:rsidR="00331C5D" w:rsidRPr="00331C5D" w:rsidRDefault="00331C5D" w:rsidP="00331C5D">
            <w:pPr>
              <w:pStyle w:val="TableParagraph"/>
              <w:spacing w:line="239" w:lineRule="auto"/>
              <w:rPr>
                <w:rFonts w:ascii="Arial" w:hAnsi="Arial" w:cs="Arial"/>
                <w:sz w:val="24"/>
                <w:szCs w:val="24"/>
              </w:rPr>
            </w:pPr>
          </w:p>
          <w:p w14:paraId="3DADA093" w14:textId="17DE1BDE" w:rsidR="00331C5D" w:rsidRDefault="005B328D" w:rsidP="00331C5D">
            <w:pPr>
              <w:pStyle w:val="TableParagraph"/>
              <w:spacing w:line="239" w:lineRule="auto"/>
              <w:rPr>
                <w:rFonts w:ascii="Arial" w:hAnsi="Arial" w:cs="Arial"/>
                <w:sz w:val="24"/>
                <w:szCs w:val="24"/>
              </w:rPr>
            </w:pPr>
            <w:r>
              <w:rPr>
                <w:rFonts w:ascii="Arial" w:hAnsi="Arial" w:cs="Arial"/>
                <w:sz w:val="24"/>
                <w:szCs w:val="24"/>
              </w:rPr>
              <w:lastRenderedPageBreak/>
              <w:t xml:space="preserve">The committee </w:t>
            </w:r>
            <w:r w:rsidR="00AB1514">
              <w:rPr>
                <w:rFonts w:ascii="Arial" w:hAnsi="Arial" w:cs="Arial"/>
                <w:sz w:val="24"/>
                <w:szCs w:val="24"/>
              </w:rPr>
              <w:t>received</w:t>
            </w:r>
            <w:r>
              <w:rPr>
                <w:rFonts w:ascii="Arial" w:hAnsi="Arial" w:cs="Arial"/>
                <w:sz w:val="24"/>
                <w:szCs w:val="24"/>
              </w:rPr>
              <w:t xml:space="preserve"> the </w:t>
            </w:r>
            <w:r w:rsidR="00AB1514">
              <w:rPr>
                <w:rFonts w:ascii="Arial" w:hAnsi="Arial" w:cs="Arial"/>
                <w:sz w:val="24"/>
                <w:szCs w:val="24"/>
              </w:rPr>
              <w:t>list of drugs that were approved at September’s IMOC meeting.</w:t>
            </w:r>
          </w:p>
          <w:p w14:paraId="53A4B1B9" w14:textId="2A25B35B" w:rsidR="00AB1514" w:rsidRPr="00331C5D" w:rsidRDefault="00AB1514" w:rsidP="00331C5D">
            <w:pPr>
              <w:pStyle w:val="TableParagraph"/>
              <w:spacing w:line="239" w:lineRule="auto"/>
              <w:rPr>
                <w:rFonts w:ascii="Arial" w:hAnsi="Arial" w:cs="Arial"/>
                <w:sz w:val="24"/>
                <w:szCs w:val="24"/>
              </w:rPr>
            </w:pPr>
            <w:r>
              <w:rPr>
                <w:rFonts w:ascii="Arial" w:hAnsi="Arial" w:cs="Arial"/>
                <w:sz w:val="24"/>
                <w:szCs w:val="24"/>
              </w:rPr>
              <w:t>There was a concern raised over Duloxetine for stress urinary incontinence</w:t>
            </w:r>
            <w:r w:rsidR="008E6852">
              <w:rPr>
                <w:rFonts w:ascii="Arial" w:hAnsi="Arial" w:cs="Arial"/>
                <w:sz w:val="24"/>
                <w:szCs w:val="24"/>
              </w:rPr>
              <w:t>;</w:t>
            </w:r>
            <w:r>
              <w:rPr>
                <w:rFonts w:ascii="Arial" w:hAnsi="Arial" w:cs="Arial"/>
                <w:sz w:val="24"/>
                <w:szCs w:val="24"/>
              </w:rPr>
              <w:t xml:space="preserve"> this has been agreed at IMOC as Amber-G. This is not widely prescribed and after a short discussion the committee decided that Amber-G was appropriate. </w:t>
            </w:r>
            <w:r w:rsidR="00D22942">
              <w:rPr>
                <w:rFonts w:ascii="Arial" w:hAnsi="Arial" w:cs="Arial"/>
                <w:sz w:val="24"/>
                <w:szCs w:val="24"/>
              </w:rPr>
              <w:t xml:space="preserve">Fluoxetine 10mg was raised as a concern under AOB. </w:t>
            </w:r>
            <w:r>
              <w:rPr>
                <w:rFonts w:ascii="Arial" w:hAnsi="Arial" w:cs="Arial"/>
                <w:sz w:val="24"/>
                <w:szCs w:val="24"/>
              </w:rPr>
              <w:t>All other drugs were agreed.</w:t>
            </w:r>
          </w:p>
          <w:p w14:paraId="62E2552B" w14:textId="08141274" w:rsidR="00DB45E6" w:rsidRPr="00B45DC6" w:rsidRDefault="00DB45E6" w:rsidP="00DB45E6">
            <w:pPr>
              <w:pStyle w:val="TableParagraph"/>
              <w:spacing w:line="239" w:lineRule="auto"/>
              <w:rPr>
                <w:rFonts w:ascii="Arial" w:hAnsi="Arial" w:cs="Arial"/>
                <w:sz w:val="24"/>
                <w:szCs w:val="24"/>
              </w:rPr>
            </w:pPr>
          </w:p>
        </w:tc>
        <w:tc>
          <w:tcPr>
            <w:tcW w:w="1531" w:type="dxa"/>
          </w:tcPr>
          <w:p w14:paraId="1FEA2E7C" w14:textId="77777777" w:rsidR="008862FE" w:rsidRPr="00C43883" w:rsidRDefault="008862FE" w:rsidP="001907A1">
            <w:pPr>
              <w:rPr>
                <w:rFonts w:cstheme="minorHAnsi"/>
                <w:b/>
                <w:color w:val="FF0000"/>
                <w:sz w:val="22"/>
                <w:szCs w:val="22"/>
                <w:highlight w:val="yellow"/>
              </w:rPr>
            </w:pPr>
          </w:p>
          <w:p w14:paraId="7606190B" w14:textId="77777777" w:rsidR="008862FE" w:rsidRPr="00C43883" w:rsidRDefault="008862FE" w:rsidP="001907A1">
            <w:pPr>
              <w:rPr>
                <w:rFonts w:cstheme="minorHAnsi"/>
                <w:b/>
                <w:color w:val="FF0000"/>
                <w:sz w:val="22"/>
                <w:szCs w:val="22"/>
                <w:highlight w:val="yellow"/>
              </w:rPr>
            </w:pPr>
          </w:p>
          <w:p w14:paraId="62FBBE92" w14:textId="77777777" w:rsidR="008862FE" w:rsidRPr="00C43883" w:rsidRDefault="008862FE" w:rsidP="001907A1">
            <w:pPr>
              <w:rPr>
                <w:rFonts w:cstheme="minorHAnsi"/>
                <w:b/>
                <w:color w:val="FF0000"/>
                <w:sz w:val="22"/>
                <w:szCs w:val="22"/>
                <w:highlight w:val="yellow"/>
              </w:rPr>
            </w:pPr>
          </w:p>
          <w:p w14:paraId="6ECABF61" w14:textId="77777777" w:rsidR="008862FE" w:rsidRDefault="008862FE" w:rsidP="001907A1">
            <w:pPr>
              <w:rPr>
                <w:rFonts w:cstheme="minorHAnsi"/>
                <w:b/>
                <w:color w:val="FF0000"/>
                <w:sz w:val="22"/>
                <w:szCs w:val="22"/>
                <w:highlight w:val="yellow"/>
              </w:rPr>
            </w:pPr>
          </w:p>
          <w:p w14:paraId="6B5B5506" w14:textId="77777777" w:rsidR="00DB45E6" w:rsidRDefault="00DB45E6" w:rsidP="001907A1">
            <w:pPr>
              <w:rPr>
                <w:rFonts w:cstheme="minorHAnsi"/>
                <w:b/>
                <w:color w:val="FF0000"/>
                <w:sz w:val="22"/>
                <w:szCs w:val="22"/>
                <w:highlight w:val="yellow"/>
              </w:rPr>
            </w:pPr>
          </w:p>
          <w:p w14:paraId="1E3F4057" w14:textId="77777777" w:rsidR="00DB45E6" w:rsidRDefault="00DB45E6" w:rsidP="001907A1">
            <w:pPr>
              <w:rPr>
                <w:rFonts w:cstheme="minorHAnsi"/>
                <w:b/>
                <w:color w:val="FF0000"/>
                <w:sz w:val="22"/>
                <w:szCs w:val="22"/>
                <w:highlight w:val="yellow"/>
              </w:rPr>
            </w:pPr>
          </w:p>
          <w:p w14:paraId="796928E4" w14:textId="77777777" w:rsidR="00DB45E6" w:rsidRDefault="00DB45E6" w:rsidP="001907A1">
            <w:pPr>
              <w:rPr>
                <w:rFonts w:cstheme="minorHAnsi"/>
                <w:b/>
                <w:color w:val="FF0000"/>
                <w:sz w:val="22"/>
                <w:szCs w:val="22"/>
                <w:highlight w:val="yellow"/>
              </w:rPr>
            </w:pPr>
          </w:p>
          <w:p w14:paraId="471029A8" w14:textId="77777777" w:rsidR="00DB45E6" w:rsidRDefault="00DB45E6" w:rsidP="001907A1">
            <w:pPr>
              <w:rPr>
                <w:rFonts w:cstheme="minorHAnsi"/>
                <w:b/>
                <w:color w:val="FF0000"/>
                <w:sz w:val="22"/>
                <w:szCs w:val="22"/>
                <w:highlight w:val="yellow"/>
              </w:rPr>
            </w:pPr>
          </w:p>
          <w:p w14:paraId="6E5EB59A" w14:textId="77777777" w:rsidR="00DB45E6" w:rsidRDefault="00DB45E6" w:rsidP="001907A1">
            <w:pPr>
              <w:rPr>
                <w:rFonts w:cstheme="minorHAnsi"/>
                <w:b/>
                <w:color w:val="FF0000"/>
                <w:sz w:val="22"/>
                <w:szCs w:val="22"/>
                <w:highlight w:val="yellow"/>
              </w:rPr>
            </w:pPr>
          </w:p>
          <w:p w14:paraId="731CCBFE" w14:textId="77777777" w:rsidR="008862FE" w:rsidRPr="00C43883" w:rsidRDefault="008862FE" w:rsidP="001907A1">
            <w:pPr>
              <w:rPr>
                <w:rFonts w:cstheme="minorHAnsi"/>
                <w:b/>
                <w:color w:val="FF0000"/>
                <w:sz w:val="22"/>
                <w:szCs w:val="22"/>
                <w:highlight w:val="yellow"/>
              </w:rPr>
            </w:pPr>
          </w:p>
          <w:p w14:paraId="32CAD4DF"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0E32467F" w14:textId="77777777" w:rsidR="008862FE" w:rsidRDefault="008862FE" w:rsidP="001907A1">
            <w:pPr>
              <w:rPr>
                <w:rFonts w:cstheme="minorHAnsi"/>
                <w:color w:val="FF0000"/>
                <w:highlight w:val="yellow"/>
              </w:rPr>
            </w:pPr>
          </w:p>
          <w:p w14:paraId="27A88850" w14:textId="77777777" w:rsidR="00DB45E6" w:rsidRDefault="00DB45E6" w:rsidP="001907A1">
            <w:pPr>
              <w:rPr>
                <w:rFonts w:cstheme="minorHAnsi"/>
                <w:color w:val="FF0000"/>
                <w:highlight w:val="yellow"/>
              </w:rPr>
            </w:pPr>
          </w:p>
          <w:p w14:paraId="2989030B" w14:textId="77777777" w:rsidR="00DB45E6" w:rsidRDefault="00DB45E6" w:rsidP="001907A1">
            <w:pPr>
              <w:rPr>
                <w:rFonts w:cstheme="minorHAnsi"/>
                <w:color w:val="FF0000"/>
                <w:highlight w:val="yellow"/>
              </w:rPr>
            </w:pPr>
          </w:p>
          <w:p w14:paraId="12415907" w14:textId="77777777" w:rsidR="00DB45E6" w:rsidRDefault="00DB45E6" w:rsidP="001907A1">
            <w:pPr>
              <w:rPr>
                <w:rFonts w:cstheme="minorHAnsi"/>
                <w:color w:val="FF0000"/>
                <w:highlight w:val="yellow"/>
              </w:rPr>
            </w:pPr>
          </w:p>
          <w:p w14:paraId="7598A696" w14:textId="77777777" w:rsidR="00DB45E6" w:rsidRDefault="00DB45E6" w:rsidP="001907A1">
            <w:pPr>
              <w:rPr>
                <w:rFonts w:cstheme="minorHAnsi"/>
                <w:color w:val="FF0000"/>
                <w:highlight w:val="yellow"/>
              </w:rPr>
            </w:pPr>
          </w:p>
          <w:p w14:paraId="1D301F2C" w14:textId="77777777" w:rsidR="00DB45E6" w:rsidRDefault="00DB45E6" w:rsidP="001907A1">
            <w:pPr>
              <w:rPr>
                <w:rFonts w:cstheme="minorHAnsi"/>
                <w:color w:val="FF0000"/>
                <w:highlight w:val="yellow"/>
              </w:rPr>
            </w:pPr>
          </w:p>
          <w:p w14:paraId="61D40C31" w14:textId="77777777" w:rsidR="00DB45E6" w:rsidRDefault="00DB45E6" w:rsidP="001907A1">
            <w:pPr>
              <w:rPr>
                <w:rFonts w:cstheme="minorHAnsi"/>
                <w:color w:val="FF0000"/>
                <w:highlight w:val="yellow"/>
              </w:rPr>
            </w:pPr>
          </w:p>
          <w:p w14:paraId="435F4420" w14:textId="77777777" w:rsidR="00DB45E6" w:rsidRDefault="00DB45E6" w:rsidP="001907A1">
            <w:pPr>
              <w:rPr>
                <w:rFonts w:cstheme="minorHAnsi"/>
                <w:color w:val="FF0000"/>
                <w:highlight w:val="yellow"/>
              </w:rPr>
            </w:pPr>
          </w:p>
          <w:p w14:paraId="07AF68C4" w14:textId="77777777" w:rsidR="00DB45E6" w:rsidRDefault="00DB45E6" w:rsidP="001907A1">
            <w:pPr>
              <w:rPr>
                <w:rFonts w:cstheme="minorHAnsi"/>
                <w:color w:val="FF0000"/>
                <w:highlight w:val="yellow"/>
              </w:rPr>
            </w:pPr>
          </w:p>
          <w:p w14:paraId="592050EF" w14:textId="77777777" w:rsidR="00DB45E6" w:rsidRDefault="00DB45E6" w:rsidP="001907A1">
            <w:pPr>
              <w:rPr>
                <w:rFonts w:cstheme="minorHAnsi"/>
                <w:color w:val="FF0000"/>
                <w:highlight w:val="yellow"/>
              </w:rPr>
            </w:pPr>
          </w:p>
          <w:p w14:paraId="3AC3DA54" w14:textId="77777777" w:rsidR="00DB45E6" w:rsidRDefault="00DB45E6" w:rsidP="001907A1">
            <w:pPr>
              <w:rPr>
                <w:rFonts w:cstheme="minorHAnsi"/>
                <w:color w:val="FF0000"/>
                <w:highlight w:val="yellow"/>
              </w:rPr>
            </w:pPr>
          </w:p>
          <w:p w14:paraId="184C35CA" w14:textId="77777777" w:rsidR="00DB45E6" w:rsidRDefault="00DB45E6" w:rsidP="001907A1">
            <w:pPr>
              <w:rPr>
                <w:rFonts w:cstheme="minorHAnsi"/>
                <w:color w:val="FF0000"/>
                <w:highlight w:val="yellow"/>
              </w:rPr>
            </w:pPr>
          </w:p>
          <w:p w14:paraId="3F08E224" w14:textId="77777777" w:rsidR="00DB45E6" w:rsidRDefault="00DB45E6" w:rsidP="001907A1">
            <w:pPr>
              <w:rPr>
                <w:rFonts w:cstheme="minorHAnsi"/>
                <w:color w:val="FF0000"/>
                <w:highlight w:val="yellow"/>
              </w:rPr>
            </w:pPr>
          </w:p>
          <w:p w14:paraId="52E32981" w14:textId="77777777" w:rsidR="00DB45E6" w:rsidRDefault="00DB45E6" w:rsidP="001907A1">
            <w:pPr>
              <w:rPr>
                <w:rFonts w:cstheme="minorHAnsi"/>
                <w:color w:val="FF0000"/>
                <w:highlight w:val="yellow"/>
              </w:rPr>
            </w:pPr>
          </w:p>
          <w:p w14:paraId="1FD09519" w14:textId="77777777" w:rsidR="00DB45E6" w:rsidRDefault="00DB45E6" w:rsidP="001907A1">
            <w:pPr>
              <w:rPr>
                <w:rFonts w:cstheme="minorHAnsi"/>
                <w:color w:val="FF0000"/>
                <w:highlight w:val="yellow"/>
              </w:rPr>
            </w:pPr>
          </w:p>
          <w:p w14:paraId="04662B48" w14:textId="77777777" w:rsidR="00DB45E6" w:rsidRDefault="00DB45E6" w:rsidP="001907A1">
            <w:pPr>
              <w:rPr>
                <w:rFonts w:cstheme="minorHAnsi"/>
                <w:color w:val="FF0000"/>
                <w:highlight w:val="yellow"/>
              </w:rPr>
            </w:pPr>
          </w:p>
          <w:p w14:paraId="655D8E17" w14:textId="77777777" w:rsidR="00DB45E6" w:rsidRDefault="00DB45E6" w:rsidP="001907A1">
            <w:pPr>
              <w:rPr>
                <w:rFonts w:cstheme="minorHAnsi"/>
                <w:color w:val="FF0000"/>
                <w:highlight w:val="yellow"/>
              </w:rPr>
            </w:pPr>
          </w:p>
          <w:p w14:paraId="7AF62BC2" w14:textId="77777777" w:rsidR="00DB45E6" w:rsidRDefault="00DB45E6" w:rsidP="001907A1">
            <w:pPr>
              <w:rPr>
                <w:rFonts w:cstheme="minorHAnsi"/>
                <w:color w:val="FF0000"/>
                <w:highlight w:val="yellow"/>
              </w:rPr>
            </w:pPr>
          </w:p>
          <w:p w14:paraId="12D517FC" w14:textId="77777777" w:rsidR="00DB45E6" w:rsidRDefault="00DB45E6" w:rsidP="001907A1">
            <w:pPr>
              <w:rPr>
                <w:rFonts w:cstheme="minorHAnsi"/>
                <w:color w:val="FF0000"/>
                <w:highlight w:val="yellow"/>
              </w:rPr>
            </w:pPr>
          </w:p>
          <w:p w14:paraId="3CE9F247" w14:textId="77777777" w:rsidR="00DB45E6" w:rsidRDefault="00DB45E6" w:rsidP="001907A1">
            <w:pPr>
              <w:rPr>
                <w:rFonts w:cstheme="minorHAnsi"/>
                <w:color w:val="FF0000"/>
                <w:highlight w:val="yellow"/>
              </w:rPr>
            </w:pPr>
          </w:p>
          <w:p w14:paraId="06753BF8" w14:textId="77777777" w:rsidR="00DB45E6" w:rsidRDefault="00DB45E6" w:rsidP="001907A1">
            <w:pPr>
              <w:rPr>
                <w:rFonts w:cstheme="minorHAnsi"/>
                <w:color w:val="FF0000"/>
                <w:highlight w:val="yellow"/>
              </w:rPr>
            </w:pPr>
          </w:p>
          <w:p w14:paraId="08577B51" w14:textId="77777777" w:rsidR="00DB45E6" w:rsidRDefault="00DB45E6" w:rsidP="001907A1">
            <w:pPr>
              <w:rPr>
                <w:rFonts w:cstheme="minorHAnsi"/>
                <w:color w:val="FF0000"/>
                <w:highlight w:val="yellow"/>
              </w:rPr>
            </w:pPr>
          </w:p>
          <w:p w14:paraId="09BFC8DF" w14:textId="77777777" w:rsidR="00DB45E6" w:rsidRDefault="00DB45E6" w:rsidP="001907A1">
            <w:pPr>
              <w:rPr>
                <w:rFonts w:cstheme="minorHAnsi"/>
                <w:color w:val="FF0000"/>
                <w:highlight w:val="yellow"/>
              </w:rPr>
            </w:pPr>
          </w:p>
          <w:p w14:paraId="48C74422" w14:textId="77777777" w:rsidR="00DB45E6" w:rsidRDefault="00DB45E6" w:rsidP="001907A1">
            <w:pPr>
              <w:rPr>
                <w:rFonts w:cstheme="minorHAnsi"/>
                <w:color w:val="FF0000"/>
                <w:highlight w:val="yellow"/>
              </w:rPr>
            </w:pPr>
          </w:p>
          <w:p w14:paraId="1B18D5DA" w14:textId="77777777" w:rsidR="00DB45E6" w:rsidRDefault="00DB45E6" w:rsidP="001907A1">
            <w:pPr>
              <w:rPr>
                <w:rFonts w:cstheme="minorHAnsi"/>
                <w:color w:val="FF0000"/>
                <w:highlight w:val="yellow"/>
              </w:rPr>
            </w:pPr>
          </w:p>
          <w:p w14:paraId="3DAC3747" w14:textId="77777777" w:rsidR="00DB45E6" w:rsidRDefault="00DB45E6" w:rsidP="001907A1">
            <w:pPr>
              <w:rPr>
                <w:rFonts w:cstheme="minorHAnsi"/>
                <w:color w:val="FF0000"/>
                <w:highlight w:val="yellow"/>
              </w:rPr>
            </w:pPr>
          </w:p>
          <w:p w14:paraId="07B4C00C" w14:textId="77777777" w:rsidR="00DB45E6" w:rsidRDefault="00DB45E6" w:rsidP="001907A1">
            <w:pPr>
              <w:rPr>
                <w:rFonts w:cstheme="minorHAnsi"/>
                <w:color w:val="FF0000"/>
                <w:highlight w:val="yellow"/>
              </w:rPr>
            </w:pPr>
          </w:p>
          <w:p w14:paraId="54438E6E" w14:textId="77777777" w:rsidR="00DB45E6" w:rsidRDefault="00DB45E6" w:rsidP="001907A1">
            <w:pPr>
              <w:rPr>
                <w:rFonts w:cstheme="minorHAnsi"/>
                <w:color w:val="FF0000"/>
                <w:highlight w:val="yellow"/>
              </w:rPr>
            </w:pPr>
          </w:p>
          <w:p w14:paraId="4E0C3E35" w14:textId="77777777" w:rsidR="00DB45E6" w:rsidRDefault="00DB45E6" w:rsidP="001907A1">
            <w:pPr>
              <w:rPr>
                <w:rFonts w:cstheme="minorHAnsi"/>
                <w:color w:val="FF0000"/>
                <w:highlight w:val="yellow"/>
              </w:rPr>
            </w:pPr>
          </w:p>
          <w:p w14:paraId="1D0001ED" w14:textId="77777777" w:rsidR="00DB45E6" w:rsidRDefault="00DB45E6" w:rsidP="001907A1">
            <w:pPr>
              <w:rPr>
                <w:rFonts w:cstheme="minorHAnsi"/>
                <w:color w:val="FF0000"/>
                <w:highlight w:val="yellow"/>
              </w:rPr>
            </w:pPr>
          </w:p>
          <w:p w14:paraId="297492BB" w14:textId="77777777" w:rsidR="00DB45E6" w:rsidRDefault="00DB45E6" w:rsidP="001907A1">
            <w:pPr>
              <w:rPr>
                <w:rFonts w:cstheme="minorHAnsi"/>
                <w:color w:val="FF0000"/>
                <w:highlight w:val="yellow"/>
              </w:rPr>
            </w:pPr>
          </w:p>
          <w:p w14:paraId="10F30AB2" w14:textId="77777777" w:rsidR="00DB45E6" w:rsidRDefault="00DB45E6" w:rsidP="001907A1">
            <w:pPr>
              <w:rPr>
                <w:rFonts w:cstheme="minorHAnsi"/>
                <w:color w:val="FF0000"/>
                <w:highlight w:val="yellow"/>
              </w:rPr>
            </w:pPr>
          </w:p>
          <w:p w14:paraId="057E5D9D" w14:textId="77777777" w:rsidR="00DB45E6" w:rsidRDefault="00DB45E6" w:rsidP="001907A1">
            <w:pPr>
              <w:rPr>
                <w:rFonts w:cstheme="minorHAnsi"/>
                <w:color w:val="FF0000"/>
                <w:highlight w:val="yellow"/>
              </w:rPr>
            </w:pPr>
          </w:p>
          <w:p w14:paraId="5649C450" w14:textId="77777777" w:rsidR="00DB45E6" w:rsidRDefault="00DB45E6" w:rsidP="001907A1">
            <w:pPr>
              <w:rPr>
                <w:rFonts w:cstheme="minorHAnsi"/>
                <w:color w:val="FF0000"/>
                <w:highlight w:val="yellow"/>
              </w:rPr>
            </w:pPr>
          </w:p>
          <w:p w14:paraId="14DD0E7D" w14:textId="77777777" w:rsidR="00DB45E6" w:rsidRDefault="00DB45E6" w:rsidP="001907A1">
            <w:pPr>
              <w:rPr>
                <w:rFonts w:cstheme="minorHAnsi"/>
                <w:color w:val="FF0000"/>
                <w:highlight w:val="yellow"/>
              </w:rPr>
            </w:pPr>
          </w:p>
          <w:p w14:paraId="292F6EFB" w14:textId="77777777" w:rsidR="00DB45E6" w:rsidRDefault="00DB45E6" w:rsidP="001907A1">
            <w:pPr>
              <w:rPr>
                <w:rFonts w:cstheme="minorHAnsi"/>
                <w:color w:val="FF0000"/>
                <w:highlight w:val="yellow"/>
              </w:rPr>
            </w:pPr>
          </w:p>
          <w:p w14:paraId="6338F69D" w14:textId="77777777" w:rsidR="00DB45E6" w:rsidRDefault="00DB45E6" w:rsidP="001907A1">
            <w:pPr>
              <w:rPr>
                <w:rFonts w:cstheme="minorHAnsi"/>
                <w:color w:val="FF0000"/>
                <w:highlight w:val="yellow"/>
              </w:rPr>
            </w:pPr>
          </w:p>
          <w:p w14:paraId="5F079182" w14:textId="77777777" w:rsidR="00DB45E6" w:rsidRDefault="00DB45E6" w:rsidP="001907A1">
            <w:pPr>
              <w:rPr>
                <w:rFonts w:cstheme="minorHAnsi"/>
                <w:color w:val="FF0000"/>
                <w:highlight w:val="yellow"/>
              </w:rPr>
            </w:pPr>
          </w:p>
          <w:p w14:paraId="26EDFAE1" w14:textId="77777777" w:rsidR="00DB45E6" w:rsidRDefault="00DB45E6" w:rsidP="001907A1">
            <w:pPr>
              <w:rPr>
                <w:rFonts w:cstheme="minorHAnsi"/>
                <w:color w:val="FF0000"/>
                <w:highlight w:val="yellow"/>
              </w:rPr>
            </w:pPr>
          </w:p>
          <w:p w14:paraId="2C91BB5A" w14:textId="77777777" w:rsidR="00DB45E6" w:rsidRDefault="00DB45E6" w:rsidP="001907A1">
            <w:pPr>
              <w:rPr>
                <w:rFonts w:cstheme="minorHAnsi"/>
                <w:color w:val="FF0000"/>
                <w:highlight w:val="yellow"/>
              </w:rPr>
            </w:pPr>
          </w:p>
          <w:p w14:paraId="7758E5C8" w14:textId="77777777" w:rsidR="00DB45E6" w:rsidRDefault="00DB45E6" w:rsidP="001907A1">
            <w:pPr>
              <w:rPr>
                <w:rFonts w:cstheme="minorHAnsi"/>
                <w:color w:val="FF0000"/>
                <w:highlight w:val="yellow"/>
              </w:rPr>
            </w:pPr>
          </w:p>
          <w:p w14:paraId="0C2EA665" w14:textId="77777777" w:rsidR="00DB45E6" w:rsidRDefault="00DB45E6" w:rsidP="001907A1">
            <w:pPr>
              <w:rPr>
                <w:rFonts w:cstheme="minorHAnsi"/>
                <w:color w:val="FF0000"/>
                <w:highlight w:val="yellow"/>
              </w:rPr>
            </w:pPr>
          </w:p>
          <w:p w14:paraId="72D463C3" w14:textId="77777777" w:rsidR="00DB45E6" w:rsidRDefault="00DB45E6" w:rsidP="001907A1">
            <w:pPr>
              <w:rPr>
                <w:rFonts w:cstheme="minorHAnsi"/>
                <w:color w:val="FF0000"/>
                <w:highlight w:val="yellow"/>
              </w:rPr>
            </w:pPr>
          </w:p>
          <w:p w14:paraId="0F60B702" w14:textId="77777777" w:rsidR="00DB45E6" w:rsidRDefault="00DB45E6" w:rsidP="001907A1">
            <w:pPr>
              <w:rPr>
                <w:rFonts w:cstheme="minorHAnsi"/>
                <w:color w:val="FF0000"/>
                <w:highlight w:val="yellow"/>
              </w:rPr>
            </w:pPr>
          </w:p>
          <w:p w14:paraId="5EF535C7" w14:textId="77777777" w:rsidR="00DB45E6" w:rsidRDefault="00DB45E6" w:rsidP="001907A1">
            <w:pPr>
              <w:rPr>
                <w:rFonts w:cstheme="minorHAnsi"/>
                <w:color w:val="FF0000"/>
                <w:highlight w:val="yellow"/>
              </w:rPr>
            </w:pPr>
          </w:p>
          <w:p w14:paraId="737C8398" w14:textId="77777777" w:rsidR="00DB45E6" w:rsidRDefault="00DB45E6" w:rsidP="001907A1">
            <w:pPr>
              <w:rPr>
                <w:rFonts w:cstheme="minorHAnsi"/>
                <w:color w:val="FF0000"/>
                <w:highlight w:val="yellow"/>
              </w:rPr>
            </w:pPr>
          </w:p>
          <w:p w14:paraId="1C769CED" w14:textId="77777777" w:rsidR="00DB45E6" w:rsidRDefault="00DB45E6" w:rsidP="001907A1">
            <w:pPr>
              <w:rPr>
                <w:rFonts w:cstheme="minorHAnsi"/>
                <w:color w:val="FF0000"/>
                <w:highlight w:val="yellow"/>
              </w:rPr>
            </w:pPr>
          </w:p>
          <w:p w14:paraId="734562C0" w14:textId="77777777" w:rsidR="00DB45E6" w:rsidRDefault="00DB45E6" w:rsidP="001907A1">
            <w:pPr>
              <w:rPr>
                <w:rFonts w:cstheme="minorHAnsi"/>
                <w:color w:val="FF0000"/>
                <w:highlight w:val="yellow"/>
              </w:rPr>
            </w:pPr>
          </w:p>
          <w:p w14:paraId="04FFCA5C" w14:textId="77777777" w:rsidR="00DB45E6" w:rsidRDefault="00DB45E6" w:rsidP="001907A1">
            <w:pPr>
              <w:rPr>
                <w:rFonts w:cstheme="minorHAnsi"/>
                <w:color w:val="FF0000"/>
                <w:highlight w:val="yellow"/>
              </w:rPr>
            </w:pPr>
          </w:p>
          <w:p w14:paraId="5E338375" w14:textId="77777777" w:rsidR="00DB45E6" w:rsidRDefault="00DB45E6" w:rsidP="001907A1">
            <w:pPr>
              <w:rPr>
                <w:rFonts w:cstheme="minorHAnsi"/>
                <w:color w:val="FF0000"/>
                <w:highlight w:val="yellow"/>
              </w:rPr>
            </w:pPr>
          </w:p>
          <w:p w14:paraId="3411C88C" w14:textId="77777777" w:rsidR="00DB45E6" w:rsidRDefault="00DB45E6" w:rsidP="001907A1">
            <w:pPr>
              <w:rPr>
                <w:rFonts w:cstheme="minorHAnsi"/>
                <w:color w:val="FF0000"/>
                <w:highlight w:val="yellow"/>
              </w:rPr>
            </w:pPr>
          </w:p>
          <w:p w14:paraId="3265E04B" w14:textId="77777777" w:rsidR="00DB45E6" w:rsidRDefault="00DB45E6" w:rsidP="001907A1">
            <w:pPr>
              <w:rPr>
                <w:rFonts w:cstheme="minorHAnsi"/>
                <w:color w:val="FF0000"/>
                <w:highlight w:val="yellow"/>
              </w:rPr>
            </w:pPr>
          </w:p>
          <w:p w14:paraId="6BD4387A" w14:textId="77777777" w:rsidR="00DB45E6" w:rsidRDefault="00DB45E6" w:rsidP="001907A1">
            <w:pPr>
              <w:rPr>
                <w:rFonts w:cstheme="minorHAnsi"/>
                <w:color w:val="FF0000"/>
                <w:highlight w:val="yellow"/>
              </w:rPr>
            </w:pPr>
          </w:p>
          <w:p w14:paraId="35C7AD3A" w14:textId="77777777" w:rsidR="00DB45E6" w:rsidRDefault="00DB45E6" w:rsidP="001907A1">
            <w:pPr>
              <w:rPr>
                <w:rFonts w:cstheme="minorHAnsi"/>
                <w:color w:val="FF0000"/>
                <w:highlight w:val="yellow"/>
              </w:rPr>
            </w:pPr>
          </w:p>
          <w:p w14:paraId="58867B47" w14:textId="77777777" w:rsidR="00DB45E6" w:rsidRDefault="00DB45E6" w:rsidP="001907A1">
            <w:pPr>
              <w:rPr>
                <w:rFonts w:cstheme="minorHAnsi"/>
                <w:color w:val="FF0000"/>
                <w:highlight w:val="yellow"/>
              </w:rPr>
            </w:pPr>
          </w:p>
          <w:p w14:paraId="7FAC687E" w14:textId="77777777" w:rsidR="00DB45E6" w:rsidRDefault="00DB45E6" w:rsidP="001907A1">
            <w:pPr>
              <w:rPr>
                <w:rFonts w:cstheme="minorHAnsi"/>
                <w:color w:val="FF0000"/>
                <w:highlight w:val="yellow"/>
              </w:rPr>
            </w:pPr>
          </w:p>
          <w:p w14:paraId="504FCDC5" w14:textId="77777777" w:rsidR="00DB45E6" w:rsidRDefault="00DB45E6" w:rsidP="001907A1">
            <w:pPr>
              <w:rPr>
                <w:rFonts w:cstheme="minorHAnsi"/>
                <w:color w:val="FF0000"/>
                <w:highlight w:val="yellow"/>
              </w:rPr>
            </w:pPr>
          </w:p>
          <w:p w14:paraId="323F6110" w14:textId="77777777" w:rsidR="00DB45E6" w:rsidRDefault="00DB45E6" w:rsidP="001907A1">
            <w:pPr>
              <w:rPr>
                <w:rFonts w:cstheme="minorHAnsi"/>
                <w:color w:val="FF0000"/>
                <w:highlight w:val="yellow"/>
              </w:rPr>
            </w:pPr>
          </w:p>
          <w:p w14:paraId="4EF15548" w14:textId="77777777" w:rsidR="00DB45E6" w:rsidRDefault="00DB45E6" w:rsidP="001907A1">
            <w:pPr>
              <w:rPr>
                <w:rFonts w:cstheme="minorHAnsi"/>
                <w:color w:val="FF0000"/>
                <w:highlight w:val="yellow"/>
              </w:rPr>
            </w:pPr>
          </w:p>
          <w:p w14:paraId="0791184E" w14:textId="77777777" w:rsidR="00DB45E6" w:rsidRDefault="00DB45E6" w:rsidP="001907A1">
            <w:pPr>
              <w:rPr>
                <w:rFonts w:cstheme="minorHAnsi"/>
                <w:color w:val="FF0000"/>
                <w:highlight w:val="yellow"/>
              </w:rPr>
            </w:pPr>
          </w:p>
          <w:p w14:paraId="0766C2DF" w14:textId="77777777" w:rsidR="00DB45E6" w:rsidRDefault="00DB45E6" w:rsidP="001907A1">
            <w:pPr>
              <w:rPr>
                <w:rFonts w:cstheme="minorHAnsi"/>
                <w:color w:val="FF0000"/>
                <w:highlight w:val="yellow"/>
              </w:rPr>
            </w:pPr>
          </w:p>
          <w:p w14:paraId="3D03732E" w14:textId="77777777" w:rsidR="00DB45E6" w:rsidRDefault="00DB45E6" w:rsidP="001907A1">
            <w:pPr>
              <w:rPr>
                <w:rFonts w:cstheme="minorHAnsi"/>
                <w:color w:val="FF0000"/>
                <w:highlight w:val="yellow"/>
              </w:rPr>
            </w:pPr>
          </w:p>
          <w:p w14:paraId="1E60B7F1" w14:textId="77777777" w:rsidR="00DB45E6" w:rsidRDefault="00DB45E6" w:rsidP="001907A1">
            <w:pPr>
              <w:rPr>
                <w:rFonts w:cstheme="minorHAnsi"/>
                <w:color w:val="FF0000"/>
                <w:highlight w:val="yellow"/>
              </w:rPr>
            </w:pPr>
          </w:p>
          <w:p w14:paraId="08866FEE" w14:textId="77777777" w:rsidR="00DB45E6" w:rsidRDefault="00DB45E6" w:rsidP="001907A1">
            <w:pPr>
              <w:rPr>
                <w:rFonts w:cstheme="minorHAnsi"/>
                <w:color w:val="FF0000"/>
                <w:highlight w:val="yellow"/>
              </w:rPr>
            </w:pPr>
          </w:p>
          <w:p w14:paraId="6B4781E9" w14:textId="77777777" w:rsidR="00DB45E6" w:rsidRDefault="00DB45E6" w:rsidP="001907A1">
            <w:pPr>
              <w:rPr>
                <w:rFonts w:cstheme="minorHAnsi"/>
                <w:color w:val="FF0000"/>
                <w:highlight w:val="yellow"/>
              </w:rPr>
            </w:pPr>
          </w:p>
          <w:p w14:paraId="59DE422B" w14:textId="77777777" w:rsidR="00DB45E6" w:rsidRDefault="00DB45E6" w:rsidP="001907A1">
            <w:pPr>
              <w:rPr>
                <w:rFonts w:cstheme="minorHAnsi"/>
                <w:color w:val="FF0000"/>
                <w:highlight w:val="yellow"/>
              </w:rPr>
            </w:pPr>
          </w:p>
          <w:p w14:paraId="33E021A2" w14:textId="77777777" w:rsidR="00DB45E6" w:rsidRDefault="00DB45E6" w:rsidP="001907A1">
            <w:pPr>
              <w:rPr>
                <w:rFonts w:cstheme="minorHAnsi"/>
                <w:color w:val="FF0000"/>
                <w:highlight w:val="yellow"/>
              </w:rPr>
            </w:pPr>
          </w:p>
          <w:p w14:paraId="4B704FD8" w14:textId="77777777" w:rsidR="00DB45E6" w:rsidRDefault="00DB45E6" w:rsidP="001907A1">
            <w:pPr>
              <w:rPr>
                <w:rFonts w:cstheme="minorHAnsi"/>
                <w:color w:val="FF0000"/>
                <w:highlight w:val="yellow"/>
              </w:rPr>
            </w:pPr>
          </w:p>
          <w:p w14:paraId="494E10BD" w14:textId="77777777" w:rsidR="00DB45E6" w:rsidRDefault="00DB45E6" w:rsidP="001907A1">
            <w:pPr>
              <w:rPr>
                <w:rFonts w:cstheme="minorHAnsi"/>
                <w:color w:val="FF0000"/>
                <w:highlight w:val="yellow"/>
              </w:rPr>
            </w:pPr>
          </w:p>
          <w:p w14:paraId="36CE5FA1" w14:textId="77777777" w:rsidR="00DB45E6" w:rsidRDefault="00DB45E6" w:rsidP="001907A1">
            <w:pPr>
              <w:rPr>
                <w:rFonts w:cstheme="minorHAnsi"/>
                <w:color w:val="FF0000"/>
                <w:highlight w:val="yellow"/>
              </w:rPr>
            </w:pPr>
          </w:p>
          <w:p w14:paraId="37548DC5" w14:textId="77777777" w:rsidR="00DB45E6" w:rsidRDefault="00DB45E6" w:rsidP="001907A1">
            <w:pPr>
              <w:rPr>
                <w:rFonts w:cstheme="minorHAnsi"/>
                <w:color w:val="FF0000"/>
                <w:highlight w:val="yellow"/>
              </w:rPr>
            </w:pPr>
          </w:p>
          <w:p w14:paraId="5287116E" w14:textId="77777777" w:rsidR="00DB45E6" w:rsidRDefault="00DB45E6" w:rsidP="001907A1">
            <w:pPr>
              <w:rPr>
                <w:rFonts w:cstheme="minorHAnsi"/>
                <w:color w:val="FF0000"/>
                <w:highlight w:val="yellow"/>
              </w:rPr>
            </w:pPr>
          </w:p>
          <w:p w14:paraId="0194E973" w14:textId="77777777" w:rsidR="00DB45E6" w:rsidRDefault="00DB45E6" w:rsidP="001907A1">
            <w:pPr>
              <w:rPr>
                <w:rFonts w:cstheme="minorHAnsi"/>
                <w:color w:val="FF0000"/>
                <w:highlight w:val="yellow"/>
              </w:rPr>
            </w:pPr>
          </w:p>
          <w:p w14:paraId="6DA2194A" w14:textId="77777777" w:rsidR="00DB45E6" w:rsidRDefault="00DB45E6" w:rsidP="001907A1">
            <w:pPr>
              <w:rPr>
                <w:rFonts w:cstheme="minorHAnsi"/>
                <w:color w:val="FF0000"/>
                <w:highlight w:val="yellow"/>
              </w:rPr>
            </w:pPr>
          </w:p>
          <w:p w14:paraId="6C34ADE9" w14:textId="77777777" w:rsidR="00DB45E6" w:rsidRDefault="00DB45E6" w:rsidP="001907A1">
            <w:pPr>
              <w:rPr>
                <w:rFonts w:cstheme="minorHAnsi"/>
                <w:color w:val="FF0000"/>
                <w:highlight w:val="yellow"/>
              </w:rPr>
            </w:pPr>
          </w:p>
          <w:p w14:paraId="03FEB23D" w14:textId="77777777" w:rsidR="00DB45E6" w:rsidRDefault="00DB45E6" w:rsidP="001907A1">
            <w:pPr>
              <w:rPr>
                <w:rFonts w:cstheme="minorHAnsi"/>
                <w:color w:val="FF0000"/>
                <w:highlight w:val="yellow"/>
              </w:rPr>
            </w:pPr>
          </w:p>
          <w:p w14:paraId="2A98B96E" w14:textId="77777777" w:rsidR="00DB45E6" w:rsidRDefault="00DB45E6" w:rsidP="001907A1">
            <w:pPr>
              <w:rPr>
                <w:rFonts w:cstheme="minorHAnsi"/>
                <w:color w:val="FF0000"/>
                <w:highlight w:val="yellow"/>
              </w:rPr>
            </w:pPr>
          </w:p>
          <w:p w14:paraId="08A20FA4" w14:textId="77777777" w:rsidR="00DB45E6" w:rsidRDefault="00DB45E6" w:rsidP="001907A1">
            <w:pPr>
              <w:rPr>
                <w:rFonts w:cstheme="minorHAnsi"/>
                <w:color w:val="FF0000"/>
                <w:highlight w:val="yellow"/>
              </w:rPr>
            </w:pPr>
          </w:p>
          <w:p w14:paraId="1CD0A422" w14:textId="77777777" w:rsidR="00DB45E6" w:rsidRDefault="00DB45E6" w:rsidP="001907A1">
            <w:pPr>
              <w:rPr>
                <w:rFonts w:cstheme="minorHAnsi"/>
                <w:color w:val="FF0000"/>
                <w:highlight w:val="yellow"/>
              </w:rPr>
            </w:pPr>
          </w:p>
          <w:p w14:paraId="1A4DF252" w14:textId="77777777" w:rsidR="00DB45E6" w:rsidRDefault="00DB45E6" w:rsidP="001907A1">
            <w:pPr>
              <w:rPr>
                <w:rFonts w:cstheme="minorHAnsi"/>
                <w:color w:val="FF0000"/>
                <w:highlight w:val="yellow"/>
              </w:rPr>
            </w:pPr>
          </w:p>
          <w:p w14:paraId="68CF964C" w14:textId="77777777" w:rsidR="00DB45E6" w:rsidRDefault="00DB45E6" w:rsidP="001907A1">
            <w:pPr>
              <w:rPr>
                <w:rFonts w:cstheme="minorHAnsi"/>
                <w:color w:val="FF0000"/>
                <w:highlight w:val="yellow"/>
              </w:rPr>
            </w:pPr>
          </w:p>
          <w:p w14:paraId="050241F1" w14:textId="77777777" w:rsidR="00DB45E6" w:rsidRDefault="00DB45E6" w:rsidP="001907A1">
            <w:pPr>
              <w:rPr>
                <w:rFonts w:cstheme="minorHAnsi"/>
                <w:color w:val="FF0000"/>
                <w:highlight w:val="yellow"/>
              </w:rPr>
            </w:pPr>
          </w:p>
          <w:p w14:paraId="5263D649" w14:textId="77777777" w:rsidR="00DB45E6" w:rsidRDefault="00DB45E6" w:rsidP="001907A1">
            <w:pPr>
              <w:rPr>
                <w:rFonts w:cstheme="minorHAnsi"/>
                <w:color w:val="FF0000"/>
                <w:highlight w:val="yellow"/>
              </w:rPr>
            </w:pPr>
          </w:p>
          <w:p w14:paraId="086CD67F" w14:textId="77777777" w:rsidR="00DB45E6" w:rsidRDefault="00DB45E6" w:rsidP="001907A1">
            <w:pPr>
              <w:rPr>
                <w:rFonts w:cstheme="minorHAnsi"/>
                <w:color w:val="FF0000"/>
                <w:highlight w:val="yellow"/>
              </w:rPr>
            </w:pPr>
          </w:p>
          <w:p w14:paraId="4D74C6FB" w14:textId="77777777" w:rsidR="00DB45E6" w:rsidRDefault="00DB45E6" w:rsidP="001907A1">
            <w:pPr>
              <w:rPr>
                <w:rFonts w:cstheme="minorHAnsi"/>
                <w:color w:val="FF0000"/>
                <w:highlight w:val="yellow"/>
              </w:rPr>
            </w:pPr>
          </w:p>
          <w:p w14:paraId="3D3A8E36" w14:textId="77777777" w:rsidR="00DB45E6" w:rsidRDefault="00DB45E6" w:rsidP="001907A1">
            <w:pPr>
              <w:rPr>
                <w:rFonts w:cstheme="minorHAnsi"/>
                <w:color w:val="FF0000"/>
                <w:highlight w:val="yellow"/>
              </w:rPr>
            </w:pPr>
          </w:p>
          <w:p w14:paraId="4C806E7D" w14:textId="77777777" w:rsidR="00DB45E6" w:rsidRDefault="00DB45E6" w:rsidP="001907A1">
            <w:pPr>
              <w:rPr>
                <w:rFonts w:cstheme="minorHAnsi"/>
                <w:color w:val="FF0000"/>
                <w:highlight w:val="yellow"/>
              </w:rPr>
            </w:pPr>
          </w:p>
          <w:p w14:paraId="1821BA4A" w14:textId="77777777" w:rsidR="00DB45E6" w:rsidRDefault="00DB45E6" w:rsidP="001907A1">
            <w:pPr>
              <w:rPr>
                <w:rFonts w:cstheme="minorHAnsi"/>
                <w:color w:val="FF0000"/>
                <w:highlight w:val="yellow"/>
              </w:rPr>
            </w:pPr>
          </w:p>
          <w:p w14:paraId="1AEC770F" w14:textId="77777777" w:rsidR="00DB45E6" w:rsidRDefault="00DB45E6" w:rsidP="001907A1">
            <w:pPr>
              <w:rPr>
                <w:rFonts w:cstheme="minorHAnsi"/>
                <w:color w:val="FF0000"/>
                <w:highlight w:val="yellow"/>
              </w:rPr>
            </w:pPr>
          </w:p>
          <w:p w14:paraId="2BE5C28B" w14:textId="77777777" w:rsidR="00DB45E6" w:rsidRDefault="00DB45E6" w:rsidP="001907A1">
            <w:pPr>
              <w:rPr>
                <w:rFonts w:cstheme="minorHAnsi"/>
                <w:color w:val="FF0000"/>
                <w:highlight w:val="yellow"/>
              </w:rPr>
            </w:pPr>
          </w:p>
          <w:p w14:paraId="47796E93" w14:textId="77777777" w:rsidR="00DB45E6" w:rsidRDefault="00DB45E6" w:rsidP="001907A1">
            <w:pPr>
              <w:rPr>
                <w:rFonts w:cstheme="minorHAnsi"/>
                <w:color w:val="FF0000"/>
                <w:highlight w:val="yellow"/>
              </w:rPr>
            </w:pPr>
          </w:p>
          <w:p w14:paraId="7C13E76A" w14:textId="77777777" w:rsidR="00DB45E6" w:rsidRDefault="00DB45E6" w:rsidP="001907A1">
            <w:pPr>
              <w:rPr>
                <w:rFonts w:cstheme="minorHAnsi"/>
                <w:color w:val="FF0000"/>
                <w:highlight w:val="yellow"/>
              </w:rPr>
            </w:pPr>
          </w:p>
          <w:p w14:paraId="33B118A0" w14:textId="77777777" w:rsidR="00DB45E6" w:rsidRDefault="00DB45E6" w:rsidP="001907A1">
            <w:pPr>
              <w:rPr>
                <w:rFonts w:cstheme="minorHAnsi"/>
                <w:color w:val="FF0000"/>
                <w:highlight w:val="yellow"/>
              </w:rPr>
            </w:pPr>
          </w:p>
          <w:p w14:paraId="29720DE2" w14:textId="77777777" w:rsidR="00DB45E6" w:rsidRDefault="00DB45E6" w:rsidP="001907A1">
            <w:pPr>
              <w:rPr>
                <w:rFonts w:cstheme="minorHAnsi"/>
                <w:color w:val="FF0000"/>
                <w:highlight w:val="yellow"/>
              </w:rPr>
            </w:pPr>
          </w:p>
          <w:p w14:paraId="5696377A" w14:textId="77777777" w:rsidR="00DB45E6" w:rsidRDefault="00DB45E6" w:rsidP="001907A1">
            <w:pPr>
              <w:rPr>
                <w:rFonts w:cstheme="minorHAnsi"/>
                <w:color w:val="FF0000"/>
                <w:highlight w:val="yellow"/>
              </w:rPr>
            </w:pPr>
          </w:p>
          <w:p w14:paraId="0419701C" w14:textId="77777777" w:rsidR="00DB45E6" w:rsidRDefault="00DB45E6" w:rsidP="001907A1">
            <w:pPr>
              <w:rPr>
                <w:rFonts w:cstheme="minorHAnsi"/>
                <w:color w:val="FF0000"/>
                <w:highlight w:val="yellow"/>
              </w:rPr>
            </w:pPr>
          </w:p>
          <w:p w14:paraId="7F6ECFD0" w14:textId="77777777" w:rsidR="00DB45E6" w:rsidRDefault="00DB45E6" w:rsidP="001907A1">
            <w:pPr>
              <w:rPr>
                <w:rFonts w:cstheme="minorHAnsi"/>
                <w:color w:val="FF0000"/>
                <w:highlight w:val="yellow"/>
              </w:rPr>
            </w:pPr>
          </w:p>
          <w:p w14:paraId="5617FAC6" w14:textId="77777777" w:rsidR="00DB45E6" w:rsidRDefault="00DB45E6" w:rsidP="001907A1">
            <w:pPr>
              <w:rPr>
                <w:rFonts w:cstheme="minorHAnsi"/>
                <w:color w:val="FF0000"/>
                <w:highlight w:val="yellow"/>
              </w:rPr>
            </w:pPr>
          </w:p>
          <w:p w14:paraId="1E6EF355" w14:textId="77777777" w:rsidR="00DB45E6" w:rsidRDefault="00DB45E6" w:rsidP="001907A1">
            <w:pPr>
              <w:rPr>
                <w:rFonts w:cstheme="minorHAnsi"/>
                <w:color w:val="FF0000"/>
                <w:highlight w:val="yellow"/>
              </w:rPr>
            </w:pPr>
          </w:p>
          <w:p w14:paraId="574D9AC7" w14:textId="77777777" w:rsidR="00DB45E6" w:rsidRDefault="00DB45E6" w:rsidP="001907A1">
            <w:pPr>
              <w:rPr>
                <w:rFonts w:cstheme="minorHAnsi"/>
                <w:color w:val="FF0000"/>
                <w:highlight w:val="yellow"/>
              </w:rPr>
            </w:pPr>
          </w:p>
          <w:p w14:paraId="0F18A93B" w14:textId="77777777" w:rsidR="00DB45E6" w:rsidRDefault="00DB45E6" w:rsidP="001907A1">
            <w:pPr>
              <w:rPr>
                <w:rFonts w:cstheme="minorHAnsi"/>
                <w:color w:val="FF0000"/>
                <w:highlight w:val="yellow"/>
              </w:rPr>
            </w:pPr>
          </w:p>
          <w:p w14:paraId="4941DF18" w14:textId="77777777" w:rsidR="00DB45E6" w:rsidRDefault="00DB45E6" w:rsidP="001907A1">
            <w:pPr>
              <w:rPr>
                <w:rFonts w:cstheme="minorHAnsi"/>
                <w:color w:val="FF0000"/>
                <w:highlight w:val="yellow"/>
              </w:rPr>
            </w:pPr>
          </w:p>
          <w:p w14:paraId="68ECBA69" w14:textId="77777777" w:rsidR="00DB45E6" w:rsidRDefault="00DB45E6" w:rsidP="001907A1">
            <w:pPr>
              <w:rPr>
                <w:rFonts w:cstheme="minorHAnsi"/>
                <w:color w:val="FF0000"/>
                <w:highlight w:val="yellow"/>
              </w:rPr>
            </w:pPr>
          </w:p>
          <w:p w14:paraId="24B108DF" w14:textId="77777777" w:rsidR="00DB45E6" w:rsidRDefault="00DB45E6" w:rsidP="001907A1">
            <w:pPr>
              <w:rPr>
                <w:rFonts w:cstheme="minorHAnsi"/>
                <w:color w:val="FF0000"/>
                <w:highlight w:val="yellow"/>
              </w:rPr>
            </w:pPr>
          </w:p>
          <w:p w14:paraId="4D4CFA4E" w14:textId="77777777" w:rsidR="00DB45E6" w:rsidRDefault="00DB45E6" w:rsidP="001907A1">
            <w:pPr>
              <w:rPr>
                <w:rFonts w:cstheme="minorHAnsi"/>
                <w:color w:val="FF0000"/>
                <w:highlight w:val="yellow"/>
              </w:rPr>
            </w:pPr>
          </w:p>
          <w:p w14:paraId="2A5543C2" w14:textId="05196C9B" w:rsidR="00DB45E6" w:rsidRPr="00EF3B76" w:rsidRDefault="00DB45E6" w:rsidP="001907A1">
            <w:pPr>
              <w:rPr>
                <w:rFonts w:cstheme="minorHAnsi"/>
                <w:color w:val="FF0000"/>
                <w:highlight w:val="yellow"/>
              </w:rPr>
            </w:pPr>
          </w:p>
        </w:tc>
        <w:tc>
          <w:tcPr>
            <w:tcW w:w="1560" w:type="dxa"/>
            <w:shd w:val="clear" w:color="auto" w:fill="auto"/>
          </w:tcPr>
          <w:p w14:paraId="24152DAA" w14:textId="77777777" w:rsidR="008862FE" w:rsidRPr="00EF3B76" w:rsidRDefault="008862FE" w:rsidP="001907A1">
            <w:pPr>
              <w:rPr>
                <w:color w:val="FF0000"/>
                <w:highlight w:val="yellow"/>
              </w:rPr>
            </w:pPr>
          </w:p>
        </w:tc>
      </w:tr>
      <w:tr w:rsidR="008862FE" w:rsidRPr="00EF3B76" w14:paraId="51948DA6" w14:textId="77777777" w:rsidTr="007A617E">
        <w:trPr>
          <w:trHeight w:val="164"/>
        </w:trPr>
        <w:tc>
          <w:tcPr>
            <w:tcW w:w="1526" w:type="dxa"/>
          </w:tcPr>
          <w:p w14:paraId="2E2AAA12" w14:textId="445F24BF" w:rsidR="008862FE" w:rsidRPr="00224346" w:rsidRDefault="008862FE" w:rsidP="00331C5D">
            <w:pPr>
              <w:ind w:left="34"/>
              <w:rPr>
                <w:rFonts w:ascii="Arial" w:hAnsi="Arial" w:cs="Arial"/>
                <w:sz w:val="24"/>
                <w:szCs w:val="24"/>
              </w:rPr>
            </w:pPr>
            <w:r w:rsidRPr="00224346">
              <w:rPr>
                <w:rFonts w:ascii="Arial" w:hAnsi="Arial" w:cs="Arial"/>
                <w:sz w:val="24"/>
                <w:szCs w:val="24"/>
              </w:rPr>
              <w:lastRenderedPageBreak/>
              <w:t>0</w:t>
            </w:r>
            <w:r w:rsidR="00B45DC6">
              <w:rPr>
                <w:rFonts w:ascii="Arial" w:hAnsi="Arial" w:cs="Arial"/>
                <w:sz w:val="24"/>
                <w:szCs w:val="24"/>
              </w:rPr>
              <w:t>9</w:t>
            </w:r>
            <w:r w:rsidRPr="00224346">
              <w:rPr>
                <w:rFonts w:ascii="Arial" w:hAnsi="Arial" w:cs="Arial"/>
                <w:sz w:val="24"/>
                <w:szCs w:val="24"/>
              </w:rPr>
              <w:t>/23/6</w:t>
            </w:r>
          </w:p>
          <w:p w14:paraId="35CB4995" w14:textId="77777777" w:rsidR="008862FE" w:rsidRPr="00224346" w:rsidRDefault="008862FE" w:rsidP="00331C5D">
            <w:pPr>
              <w:ind w:left="34"/>
              <w:rPr>
                <w:rFonts w:ascii="Arial" w:hAnsi="Arial" w:cs="Arial"/>
                <w:sz w:val="24"/>
                <w:szCs w:val="24"/>
              </w:rPr>
            </w:pPr>
          </w:p>
          <w:p w14:paraId="52D2B930" w14:textId="77777777" w:rsidR="008862FE" w:rsidRPr="00EF3B76" w:rsidRDefault="008862FE" w:rsidP="00331C5D">
            <w:pPr>
              <w:widowControl w:val="0"/>
              <w:spacing w:before="11" w:line="260" w:lineRule="exact"/>
              <w:ind w:left="34"/>
              <w:rPr>
                <w:rFonts w:ascii="Arial" w:hAnsi="Arial" w:cs="Arial"/>
                <w:sz w:val="24"/>
                <w:szCs w:val="24"/>
                <w:lang w:val="en-US"/>
              </w:rPr>
            </w:pPr>
          </w:p>
        </w:tc>
        <w:tc>
          <w:tcPr>
            <w:tcW w:w="9809" w:type="dxa"/>
          </w:tcPr>
          <w:p w14:paraId="79173B07" w14:textId="77777777" w:rsidR="008862FE" w:rsidRPr="00224346" w:rsidRDefault="008862FE" w:rsidP="001907A1">
            <w:pPr>
              <w:pStyle w:val="TableParagraph"/>
              <w:spacing w:line="239" w:lineRule="auto"/>
              <w:rPr>
                <w:rFonts w:ascii="Arial" w:hAnsi="Arial" w:cs="Arial"/>
                <w:b/>
                <w:bCs/>
                <w:sz w:val="24"/>
                <w:szCs w:val="24"/>
              </w:rPr>
            </w:pPr>
            <w:r w:rsidRPr="00224346">
              <w:rPr>
                <w:rFonts w:ascii="Arial" w:hAnsi="Arial" w:cs="Arial"/>
                <w:b/>
                <w:bCs/>
                <w:sz w:val="24"/>
                <w:szCs w:val="24"/>
              </w:rPr>
              <w:t>Returning Drugs from MOG</w:t>
            </w:r>
          </w:p>
          <w:p w14:paraId="4F9FC68C" w14:textId="262B68E6" w:rsidR="008862FE" w:rsidRPr="00EF3B76" w:rsidRDefault="00832961" w:rsidP="00832961">
            <w:pPr>
              <w:pStyle w:val="TableParagraph"/>
              <w:spacing w:line="239" w:lineRule="auto"/>
              <w:rPr>
                <w:rFonts w:ascii="Arial" w:hAnsi="Arial" w:cs="Arial"/>
                <w:b/>
                <w:sz w:val="24"/>
                <w:szCs w:val="24"/>
              </w:rPr>
            </w:pPr>
            <w:r>
              <w:rPr>
                <w:rFonts w:ascii="Arial" w:hAnsi="Arial" w:cs="Arial"/>
                <w:sz w:val="24"/>
                <w:szCs w:val="24"/>
              </w:rPr>
              <w:t xml:space="preserve">All drugs have been accepted by MOG from </w:t>
            </w:r>
            <w:r w:rsidR="00331C5D">
              <w:rPr>
                <w:rFonts w:ascii="Arial" w:hAnsi="Arial" w:cs="Arial"/>
                <w:sz w:val="24"/>
                <w:szCs w:val="24"/>
              </w:rPr>
              <w:t>July</w:t>
            </w:r>
            <w:r>
              <w:rPr>
                <w:rFonts w:ascii="Arial" w:hAnsi="Arial" w:cs="Arial"/>
                <w:sz w:val="24"/>
                <w:szCs w:val="24"/>
              </w:rPr>
              <w:t xml:space="preserve">’s APC meeting. </w:t>
            </w:r>
          </w:p>
        </w:tc>
        <w:tc>
          <w:tcPr>
            <w:tcW w:w="1531" w:type="dxa"/>
          </w:tcPr>
          <w:p w14:paraId="3F90C16D"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2F5940E6" w14:textId="77777777" w:rsidR="008862FE" w:rsidRPr="00EF3B76" w:rsidRDefault="008862FE" w:rsidP="001907A1">
            <w:pPr>
              <w:rPr>
                <w:rFonts w:cstheme="minorHAnsi"/>
                <w:color w:val="FF0000"/>
                <w:highlight w:val="yellow"/>
              </w:rPr>
            </w:pPr>
          </w:p>
        </w:tc>
        <w:tc>
          <w:tcPr>
            <w:tcW w:w="1560" w:type="dxa"/>
            <w:shd w:val="clear" w:color="auto" w:fill="auto"/>
          </w:tcPr>
          <w:p w14:paraId="0E1B8A47" w14:textId="77777777" w:rsidR="008862FE" w:rsidRPr="00EF3B76" w:rsidRDefault="008862FE" w:rsidP="001907A1">
            <w:pPr>
              <w:rPr>
                <w:color w:val="FF0000"/>
                <w:highlight w:val="yellow"/>
              </w:rPr>
            </w:pPr>
          </w:p>
        </w:tc>
      </w:tr>
      <w:tr w:rsidR="008862FE" w:rsidRPr="00EF3B76" w14:paraId="08C01A00" w14:textId="77777777" w:rsidTr="001907A1">
        <w:trPr>
          <w:trHeight w:val="164"/>
        </w:trPr>
        <w:tc>
          <w:tcPr>
            <w:tcW w:w="1526" w:type="dxa"/>
          </w:tcPr>
          <w:p w14:paraId="4B0AFA90" w14:textId="6B0D289A" w:rsidR="008862FE" w:rsidRPr="00EF3B76" w:rsidRDefault="008862FE" w:rsidP="00331C5D">
            <w:pPr>
              <w:widowControl w:val="0"/>
              <w:spacing w:before="11" w:line="260" w:lineRule="exact"/>
              <w:ind w:left="34"/>
              <w:rPr>
                <w:rFonts w:ascii="Arial" w:hAnsi="Arial" w:cs="Arial"/>
                <w:sz w:val="24"/>
                <w:szCs w:val="24"/>
                <w:lang w:val="en-US"/>
              </w:rPr>
            </w:pPr>
            <w:r w:rsidRPr="00111F9B">
              <w:rPr>
                <w:rFonts w:ascii="Arial" w:hAnsi="Arial" w:cs="Arial"/>
                <w:sz w:val="24"/>
                <w:szCs w:val="24"/>
              </w:rPr>
              <w:t>0</w:t>
            </w:r>
            <w:r w:rsidR="00B45DC6">
              <w:rPr>
                <w:rFonts w:ascii="Arial" w:hAnsi="Arial" w:cs="Arial"/>
                <w:sz w:val="24"/>
                <w:szCs w:val="24"/>
              </w:rPr>
              <w:t>9</w:t>
            </w:r>
            <w:r w:rsidRPr="00111F9B">
              <w:rPr>
                <w:rFonts w:ascii="Arial" w:hAnsi="Arial" w:cs="Arial"/>
                <w:sz w:val="24"/>
                <w:szCs w:val="24"/>
              </w:rPr>
              <w:t>/23/8</w:t>
            </w:r>
          </w:p>
        </w:tc>
        <w:tc>
          <w:tcPr>
            <w:tcW w:w="9809" w:type="dxa"/>
          </w:tcPr>
          <w:p w14:paraId="7F3B374E" w14:textId="77777777" w:rsidR="008862FE" w:rsidRPr="00EF3B76" w:rsidRDefault="008862FE" w:rsidP="001907A1">
            <w:pPr>
              <w:widowControl w:val="0"/>
              <w:spacing w:before="11" w:line="260" w:lineRule="exact"/>
              <w:rPr>
                <w:rFonts w:ascii="Arial" w:hAnsi="Arial" w:cs="Arial"/>
                <w:b/>
                <w:sz w:val="24"/>
                <w:szCs w:val="24"/>
                <w:lang w:val="en-US"/>
              </w:rPr>
            </w:pPr>
            <w:r w:rsidRPr="00111F9B">
              <w:rPr>
                <w:rFonts w:ascii="Arial" w:hAnsi="Arial" w:cs="Arial"/>
                <w:b/>
                <w:sz w:val="24"/>
                <w:szCs w:val="24"/>
              </w:rPr>
              <w:t>New Business</w:t>
            </w:r>
          </w:p>
        </w:tc>
        <w:tc>
          <w:tcPr>
            <w:tcW w:w="1531" w:type="dxa"/>
          </w:tcPr>
          <w:p w14:paraId="1DC5B91A"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455AE766" w14:textId="77777777" w:rsidR="008862FE" w:rsidRPr="00EF3B76" w:rsidRDefault="008862FE" w:rsidP="001907A1">
            <w:pPr>
              <w:rPr>
                <w:rFonts w:cstheme="minorHAnsi"/>
                <w:color w:val="FF0000"/>
                <w:highlight w:val="yellow"/>
              </w:rPr>
            </w:pPr>
          </w:p>
        </w:tc>
        <w:tc>
          <w:tcPr>
            <w:tcW w:w="1560" w:type="dxa"/>
            <w:shd w:val="clear" w:color="auto" w:fill="auto"/>
          </w:tcPr>
          <w:p w14:paraId="4B6BFC6F" w14:textId="77777777" w:rsidR="008862FE" w:rsidRPr="00EF3B76" w:rsidRDefault="008862FE" w:rsidP="001907A1">
            <w:pPr>
              <w:rPr>
                <w:color w:val="FF0000"/>
                <w:highlight w:val="yellow"/>
              </w:rPr>
            </w:pPr>
          </w:p>
        </w:tc>
      </w:tr>
      <w:tr w:rsidR="00B45DC6" w:rsidRPr="00EF3B76" w14:paraId="74D096C6" w14:textId="77777777" w:rsidTr="001907A1">
        <w:trPr>
          <w:trHeight w:val="164"/>
        </w:trPr>
        <w:tc>
          <w:tcPr>
            <w:tcW w:w="1526" w:type="dxa"/>
          </w:tcPr>
          <w:p w14:paraId="5515F36B" w14:textId="26B946E3" w:rsidR="00B45DC6" w:rsidRPr="00111F9B"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09/23/8.1</w:t>
            </w:r>
          </w:p>
        </w:tc>
        <w:tc>
          <w:tcPr>
            <w:tcW w:w="9809" w:type="dxa"/>
          </w:tcPr>
          <w:p w14:paraId="7F72FDE3" w14:textId="77777777" w:rsidR="00B45DC6" w:rsidRDefault="00B45DC6" w:rsidP="001907A1">
            <w:pPr>
              <w:widowControl w:val="0"/>
              <w:spacing w:before="11" w:line="260" w:lineRule="exact"/>
              <w:rPr>
                <w:rFonts w:ascii="Arial" w:hAnsi="Arial" w:cs="Arial"/>
                <w:b/>
                <w:sz w:val="24"/>
                <w:szCs w:val="24"/>
              </w:rPr>
            </w:pPr>
            <w:r w:rsidRPr="00B45DC6">
              <w:rPr>
                <w:rFonts w:ascii="Arial" w:hAnsi="Arial" w:cs="Arial"/>
                <w:b/>
                <w:sz w:val="24"/>
                <w:szCs w:val="24"/>
              </w:rPr>
              <w:t>Ivabradine for angina TLS</w:t>
            </w:r>
          </w:p>
          <w:p w14:paraId="136BE9B1" w14:textId="061F084B" w:rsidR="00AB1514" w:rsidRPr="00AB1514" w:rsidRDefault="00AB1514" w:rsidP="001907A1">
            <w:pPr>
              <w:widowControl w:val="0"/>
              <w:spacing w:before="11" w:line="260" w:lineRule="exact"/>
              <w:rPr>
                <w:rFonts w:ascii="Arial" w:hAnsi="Arial" w:cs="Arial"/>
                <w:bCs/>
                <w:sz w:val="24"/>
                <w:szCs w:val="24"/>
              </w:rPr>
            </w:pPr>
            <w:r w:rsidRPr="00AB1514">
              <w:rPr>
                <w:rFonts w:ascii="Arial" w:hAnsi="Arial" w:cs="Arial"/>
                <w:bCs/>
                <w:sz w:val="24"/>
                <w:szCs w:val="24"/>
              </w:rPr>
              <w:t>Lee Wilson informed the committee that Ivabradine used to be Green for angina, and Red for other indications. He requested that this should be returned to Green on the MPD</w:t>
            </w:r>
            <w:r w:rsidR="00692C72">
              <w:rPr>
                <w:rFonts w:ascii="Arial" w:hAnsi="Arial" w:cs="Arial"/>
                <w:bCs/>
                <w:sz w:val="24"/>
                <w:szCs w:val="24"/>
              </w:rPr>
              <w:t xml:space="preserve"> for angina</w:t>
            </w:r>
            <w:r w:rsidRPr="00AB1514">
              <w:rPr>
                <w:rFonts w:ascii="Arial" w:hAnsi="Arial" w:cs="Arial"/>
                <w:bCs/>
                <w:sz w:val="24"/>
                <w:szCs w:val="24"/>
              </w:rPr>
              <w:t xml:space="preserve">. </w:t>
            </w:r>
          </w:p>
          <w:p w14:paraId="127C2E99" w14:textId="77777777" w:rsidR="00AB1514" w:rsidRPr="00AB1514" w:rsidRDefault="00AB1514" w:rsidP="001907A1">
            <w:pPr>
              <w:widowControl w:val="0"/>
              <w:spacing w:before="11" w:line="260" w:lineRule="exact"/>
              <w:rPr>
                <w:rFonts w:ascii="Arial" w:hAnsi="Arial" w:cs="Arial"/>
                <w:bCs/>
                <w:sz w:val="24"/>
                <w:szCs w:val="24"/>
              </w:rPr>
            </w:pPr>
          </w:p>
          <w:p w14:paraId="4656955C" w14:textId="60AAD08F" w:rsidR="00AB1514" w:rsidRPr="00AB1514" w:rsidRDefault="00AB1514" w:rsidP="001907A1">
            <w:pPr>
              <w:widowControl w:val="0"/>
              <w:spacing w:before="11" w:line="260" w:lineRule="exact"/>
              <w:rPr>
                <w:rFonts w:ascii="Arial" w:hAnsi="Arial" w:cs="Arial"/>
                <w:bCs/>
                <w:sz w:val="24"/>
                <w:szCs w:val="24"/>
              </w:rPr>
            </w:pPr>
            <w:r w:rsidRPr="00AB1514">
              <w:rPr>
                <w:rFonts w:ascii="Arial" w:hAnsi="Arial" w:cs="Arial"/>
                <w:bCs/>
                <w:sz w:val="24"/>
                <w:szCs w:val="24"/>
              </w:rPr>
              <w:t xml:space="preserve">Jen Cox to amend the MPD </w:t>
            </w:r>
            <w:r w:rsidR="00A41372">
              <w:rPr>
                <w:rFonts w:ascii="Arial" w:hAnsi="Arial" w:cs="Arial"/>
                <w:bCs/>
                <w:sz w:val="24"/>
                <w:szCs w:val="24"/>
              </w:rPr>
              <w:t>TLS to</w:t>
            </w:r>
            <w:r w:rsidRPr="00AB1514">
              <w:rPr>
                <w:rFonts w:ascii="Arial" w:hAnsi="Arial" w:cs="Arial"/>
                <w:bCs/>
                <w:sz w:val="24"/>
                <w:szCs w:val="24"/>
              </w:rPr>
              <w:t xml:space="preserve"> Green for Ivabradine for Angina.</w:t>
            </w:r>
          </w:p>
          <w:p w14:paraId="07F7E025" w14:textId="77777777" w:rsidR="00B45DC6" w:rsidRDefault="00B45DC6" w:rsidP="001907A1">
            <w:pPr>
              <w:widowControl w:val="0"/>
              <w:spacing w:before="11" w:line="260" w:lineRule="exact"/>
              <w:rPr>
                <w:rFonts w:ascii="Arial" w:hAnsi="Arial" w:cs="Arial"/>
                <w:b/>
                <w:sz w:val="24"/>
                <w:szCs w:val="24"/>
              </w:rPr>
            </w:pPr>
          </w:p>
          <w:p w14:paraId="46283327" w14:textId="61B7ECB5" w:rsidR="00B45DC6" w:rsidRPr="00111F9B" w:rsidRDefault="00B45DC6" w:rsidP="001907A1">
            <w:pPr>
              <w:widowControl w:val="0"/>
              <w:spacing w:before="11" w:line="260" w:lineRule="exact"/>
              <w:rPr>
                <w:rFonts w:ascii="Arial" w:hAnsi="Arial" w:cs="Arial"/>
                <w:b/>
                <w:sz w:val="24"/>
                <w:szCs w:val="24"/>
              </w:rPr>
            </w:pPr>
          </w:p>
        </w:tc>
        <w:tc>
          <w:tcPr>
            <w:tcW w:w="1531" w:type="dxa"/>
          </w:tcPr>
          <w:p w14:paraId="3611261E" w14:textId="77777777" w:rsidR="00B45DC6" w:rsidRDefault="00B45DC6" w:rsidP="001907A1">
            <w:pPr>
              <w:widowControl w:val="0"/>
              <w:spacing w:before="11" w:line="260" w:lineRule="exact"/>
              <w:rPr>
                <w:rFonts w:cstheme="minorHAnsi"/>
                <w:color w:val="FF0000"/>
                <w:highlight w:val="yellow"/>
                <w:lang w:val="en-US"/>
              </w:rPr>
            </w:pPr>
          </w:p>
          <w:p w14:paraId="773692EB" w14:textId="77777777" w:rsidR="00AB1514" w:rsidRDefault="00AB1514" w:rsidP="001907A1">
            <w:pPr>
              <w:widowControl w:val="0"/>
              <w:spacing w:before="11" w:line="260" w:lineRule="exact"/>
              <w:rPr>
                <w:rFonts w:cstheme="minorHAnsi"/>
                <w:color w:val="FF0000"/>
                <w:highlight w:val="yellow"/>
                <w:lang w:val="en-US"/>
              </w:rPr>
            </w:pPr>
          </w:p>
          <w:p w14:paraId="624A4CA8" w14:textId="77777777" w:rsidR="00AB1514" w:rsidRDefault="00AB1514" w:rsidP="001907A1">
            <w:pPr>
              <w:widowControl w:val="0"/>
              <w:spacing w:before="11" w:line="260" w:lineRule="exact"/>
              <w:rPr>
                <w:rFonts w:cstheme="minorHAnsi"/>
                <w:color w:val="FF0000"/>
                <w:highlight w:val="yellow"/>
                <w:lang w:val="en-US"/>
              </w:rPr>
            </w:pPr>
          </w:p>
          <w:p w14:paraId="57F7EF50" w14:textId="77777777" w:rsidR="00AB1514" w:rsidRDefault="00AB1514" w:rsidP="001907A1">
            <w:pPr>
              <w:widowControl w:val="0"/>
              <w:spacing w:before="11" w:line="260" w:lineRule="exact"/>
              <w:rPr>
                <w:rFonts w:cstheme="minorHAnsi"/>
                <w:color w:val="FF0000"/>
                <w:highlight w:val="yellow"/>
                <w:lang w:val="en-US"/>
              </w:rPr>
            </w:pPr>
          </w:p>
          <w:p w14:paraId="0F3F2C7F" w14:textId="10507D84" w:rsidR="00AB1514" w:rsidRPr="00EF3B76" w:rsidRDefault="00AB1514" w:rsidP="001907A1">
            <w:pPr>
              <w:widowControl w:val="0"/>
              <w:spacing w:before="11" w:line="260" w:lineRule="exact"/>
              <w:rPr>
                <w:rFonts w:cstheme="minorHAnsi"/>
                <w:color w:val="FF0000"/>
                <w:highlight w:val="yellow"/>
                <w:lang w:val="en-US"/>
              </w:rPr>
            </w:pPr>
            <w:r w:rsidRPr="00A41372">
              <w:rPr>
                <w:rFonts w:ascii="Arial" w:hAnsi="Arial" w:cs="Arial"/>
                <w:bCs/>
                <w:sz w:val="24"/>
                <w:szCs w:val="24"/>
              </w:rPr>
              <w:t>JC</w:t>
            </w:r>
          </w:p>
        </w:tc>
        <w:tc>
          <w:tcPr>
            <w:tcW w:w="1417" w:type="dxa"/>
          </w:tcPr>
          <w:p w14:paraId="059AC900" w14:textId="77777777" w:rsidR="00B45DC6" w:rsidRPr="00EF3B76" w:rsidRDefault="00B45DC6" w:rsidP="001907A1">
            <w:pPr>
              <w:rPr>
                <w:rFonts w:cstheme="minorHAnsi"/>
                <w:color w:val="FF0000"/>
                <w:highlight w:val="yellow"/>
              </w:rPr>
            </w:pPr>
          </w:p>
        </w:tc>
        <w:tc>
          <w:tcPr>
            <w:tcW w:w="1560" w:type="dxa"/>
            <w:shd w:val="clear" w:color="auto" w:fill="auto"/>
          </w:tcPr>
          <w:p w14:paraId="1E1DB5B5" w14:textId="77777777" w:rsidR="00B45DC6" w:rsidRPr="00EF3B76" w:rsidRDefault="00B45DC6" w:rsidP="001907A1">
            <w:pPr>
              <w:rPr>
                <w:color w:val="FF0000"/>
                <w:highlight w:val="yellow"/>
              </w:rPr>
            </w:pPr>
          </w:p>
        </w:tc>
      </w:tr>
      <w:tr w:rsidR="00B45DC6" w:rsidRPr="00EF3B76" w14:paraId="61D0D123" w14:textId="77777777" w:rsidTr="001907A1">
        <w:trPr>
          <w:trHeight w:val="164"/>
        </w:trPr>
        <w:tc>
          <w:tcPr>
            <w:tcW w:w="1526" w:type="dxa"/>
          </w:tcPr>
          <w:p w14:paraId="515BAE0D" w14:textId="2E18ECC1" w:rsidR="00B45DC6"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09/23/8.2</w:t>
            </w:r>
          </w:p>
        </w:tc>
        <w:tc>
          <w:tcPr>
            <w:tcW w:w="9809" w:type="dxa"/>
          </w:tcPr>
          <w:p w14:paraId="06BE9DA9" w14:textId="77777777" w:rsidR="00B45DC6" w:rsidRDefault="00B45DC6" w:rsidP="001907A1">
            <w:pPr>
              <w:widowControl w:val="0"/>
              <w:spacing w:before="11" w:line="260" w:lineRule="exact"/>
              <w:rPr>
                <w:rFonts w:ascii="Arial" w:hAnsi="Arial" w:cs="Arial"/>
                <w:b/>
                <w:sz w:val="24"/>
                <w:szCs w:val="24"/>
              </w:rPr>
            </w:pPr>
            <w:r w:rsidRPr="00B45DC6">
              <w:rPr>
                <w:rFonts w:ascii="Arial" w:hAnsi="Arial" w:cs="Arial"/>
                <w:b/>
                <w:sz w:val="24"/>
                <w:szCs w:val="24"/>
              </w:rPr>
              <w:t>GTN ointment 0.4% and Diltiazem cream 2% TLS</w:t>
            </w:r>
          </w:p>
          <w:p w14:paraId="462F8747" w14:textId="46853046" w:rsidR="00B45DC6" w:rsidRDefault="00ED577E" w:rsidP="001907A1">
            <w:pPr>
              <w:widowControl w:val="0"/>
              <w:spacing w:before="11" w:line="260" w:lineRule="exact"/>
              <w:rPr>
                <w:rFonts w:ascii="Arial" w:hAnsi="Arial" w:cs="Arial"/>
                <w:bCs/>
                <w:sz w:val="24"/>
                <w:szCs w:val="24"/>
              </w:rPr>
            </w:pPr>
            <w:r w:rsidRPr="00ED577E">
              <w:rPr>
                <w:rFonts w:ascii="Arial" w:hAnsi="Arial" w:cs="Arial"/>
                <w:bCs/>
                <w:sz w:val="24"/>
                <w:szCs w:val="24"/>
              </w:rPr>
              <w:t xml:space="preserve">The two </w:t>
            </w:r>
            <w:r>
              <w:rPr>
                <w:rFonts w:ascii="Arial" w:hAnsi="Arial" w:cs="Arial"/>
                <w:bCs/>
                <w:sz w:val="24"/>
                <w:szCs w:val="24"/>
              </w:rPr>
              <w:t>topical preparations were discussed</w:t>
            </w:r>
            <w:r w:rsidR="008E6852">
              <w:rPr>
                <w:rFonts w:ascii="Arial" w:hAnsi="Arial" w:cs="Arial"/>
                <w:bCs/>
                <w:sz w:val="24"/>
                <w:szCs w:val="24"/>
              </w:rPr>
              <w:t>,</w:t>
            </w:r>
            <w:r>
              <w:rPr>
                <w:rFonts w:ascii="Arial" w:hAnsi="Arial" w:cs="Arial"/>
                <w:bCs/>
                <w:sz w:val="24"/>
                <w:szCs w:val="24"/>
              </w:rPr>
              <w:t xml:space="preserve"> and Lee Wilson explained that although the GTN ointment is a licensed product there can be side effects, and so the Diltiazem Cream may be used instead for some patients as an unlicensed product. These two items have never been part of the Doncaster and Bassetlaw joint formulary and </w:t>
            </w:r>
            <w:r w:rsidR="00B43FEE">
              <w:rPr>
                <w:rFonts w:ascii="Arial" w:hAnsi="Arial" w:cs="Arial"/>
                <w:bCs/>
                <w:sz w:val="24"/>
                <w:szCs w:val="24"/>
              </w:rPr>
              <w:t>are not categorised on the MPD.</w:t>
            </w:r>
            <w:r>
              <w:rPr>
                <w:rFonts w:ascii="Arial" w:hAnsi="Arial" w:cs="Arial"/>
                <w:bCs/>
                <w:sz w:val="24"/>
                <w:szCs w:val="24"/>
              </w:rPr>
              <w:t xml:space="preserve"> </w:t>
            </w:r>
          </w:p>
          <w:p w14:paraId="4CC2DE47" w14:textId="77777777" w:rsidR="00873D44" w:rsidRDefault="00B43FEE" w:rsidP="001907A1">
            <w:pPr>
              <w:widowControl w:val="0"/>
              <w:spacing w:before="11" w:line="260" w:lineRule="exact"/>
              <w:rPr>
                <w:rFonts w:ascii="Arial" w:hAnsi="Arial" w:cs="Arial"/>
                <w:bCs/>
                <w:sz w:val="24"/>
                <w:szCs w:val="24"/>
              </w:rPr>
            </w:pPr>
            <w:r>
              <w:rPr>
                <w:rFonts w:ascii="Arial" w:hAnsi="Arial" w:cs="Arial"/>
                <w:bCs/>
                <w:sz w:val="24"/>
                <w:szCs w:val="24"/>
              </w:rPr>
              <w:t>There was a brief discussion around the potential TLS status,</w:t>
            </w:r>
            <w:r w:rsidR="00873D44">
              <w:rPr>
                <w:rFonts w:ascii="Arial" w:hAnsi="Arial" w:cs="Arial"/>
                <w:bCs/>
                <w:sz w:val="24"/>
                <w:szCs w:val="24"/>
              </w:rPr>
              <w:t xml:space="preserve"> and it was suggested that GTN Ointment could be Green and Diltiazem Cream could be Amber-G, with appropriate</w:t>
            </w:r>
            <w:r>
              <w:rPr>
                <w:rFonts w:ascii="Arial" w:hAnsi="Arial" w:cs="Arial"/>
                <w:bCs/>
                <w:sz w:val="24"/>
                <w:szCs w:val="24"/>
              </w:rPr>
              <w:t xml:space="preserve"> guidance </w:t>
            </w:r>
            <w:r w:rsidR="00873D44">
              <w:rPr>
                <w:rFonts w:ascii="Arial" w:hAnsi="Arial" w:cs="Arial"/>
                <w:bCs/>
                <w:sz w:val="24"/>
                <w:szCs w:val="24"/>
              </w:rPr>
              <w:t>that could be added to assist primary care prescribers in line with the clinical management plan from the specialist.</w:t>
            </w:r>
          </w:p>
          <w:p w14:paraId="7F1278B2" w14:textId="0A1E5D0A" w:rsidR="00B43FEE" w:rsidRDefault="00873D44" w:rsidP="001907A1">
            <w:pPr>
              <w:widowControl w:val="0"/>
              <w:spacing w:before="11" w:line="260" w:lineRule="exact"/>
              <w:rPr>
                <w:rFonts w:ascii="Arial" w:hAnsi="Arial" w:cs="Arial"/>
                <w:bCs/>
                <w:sz w:val="24"/>
                <w:szCs w:val="24"/>
              </w:rPr>
            </w:pPr>
            <w:r>
              <w:rPr>
                <w:rFonts w:ascii="Arial" w:hAnsi="Arial" w:cs="Arial"/>
                <w:bCs/>
                <w:sz w:val="24"/>
                <w:szCs w:val="24"/>
              </w:rPr>
              <w:t>I</w:t>
            </w:r>
            <w:r w:rsidR="00B43FEE">
              <w:rPr>
                <w:rFonts w:ascii="Arial" w:hAnsi="Arial" w:cs="Arial"/>
                <w:bCs/>
                <w:sz w:val="24"/>
                <w:szCs w:val="24"/>
              </w:rPr>
              <w:t xml:space="preserve">t was agreed that Ashley Hill should take them to the IMOC </w:t>
            </w:r>
            <w:r w:rsidR="007502F4">
              <w:rPr>
                <w:rFonts w:ascii="Arial" w:hAnsi="Arial" w:cs="Arial"/>
                <w:bCs/>
                <w:sz w:val="24"/>
                <w:szCs w:val="24"/>
              </w:rPr>
              <w:t xml:space="preserve">TLDL </w:t>
            </w:r>
            <w:r w:rsidR="00B43FEE">
              <w:rPr>
                <w:rFonts w:ascii="Arial" w:hAnsi="Arial" w:cs="Arial"/>
                <w:bCs/>
                <w:sz w:val="24"/>
                <w:szCs w:val="24"/>
              </w:rPr>
              <w:t xml:space="preserve">sub group for discussion and find out what the other places have them categorised as. It was agreed that Ashley </w:t>
            </w:r>
            <w:r>
              <w:rPr>
                <w:rFonts w:ascii="Arial" w:hAnsi="Arial" w:cs="Arial"/>
                <w:bCs/>
                <w:sz w:val="24"/>
                <w:szCs w:val="24"/>
              </w:rPr>
              <w:t xml:space="preserve">Hill </w:t>
            </w:r>
            <w:r w:rsidR="00B43FEE">
              <w:rPr>
                <w:rFonts w:ascii="Arial" w:hAnsi="Arial" w:cs="Arial"/>
                <w:bCs/>
                <w:sz w:val="24"/>
                <w:szCs w:val="24"/>
              </w:rPr>
              <w:t>can then feedback at a future PMOC meeting.</w:t>
            </w:r>
          </w:p>
          <w:p w14:paraId="3B00AF57" w14:textId="18110F9C" w:rsidR="00F2728C" w:rsidRDefault="00F2728C" w:rsidP="001907A1">
            <w:pPr>
              <w:widowControl w:val="0"/>
              <w:spacing w:before="11" w:line="260" w:lineRule="exact"/>
              <w:rPr>
                <w:rFonts w:ascii="Arial" w:hAnsi="Arial" w:cs="Arial"/>
                <w:bCs/>
                <w:sz w:val="24"/>
                <w:szCs w:val="24"/>
              </w:rPr>
            </w:pPr>
          </w:p>
          <w:p w14:paraId="619098E7" w14:textId="2C06DD32" w:rsidR="00F2728C" w:rsidRPr="00ED577E" w:rsidRDefault="00F2728C" w:rsidP="001907A1">
            <w:pPr>
              <w:widowControl w:val="0"/>
              <w:spacing w:before="11" w:line="260" w:lineRule="exact"/>
              <w:rPr>
                <w:rFonts w:ascii="Arial" w:hAnsi="Arial" w:cs="Arial"/>
                <w:bCs/>
                <w:sz w:val="24"/>
                <w:szCs w:val="24"/>
              </w:rPr>
            </w:pPr>
            <w:r>
              <w:rPr>
                <w:rFonts w:ascii="Arial" w:hAnsi="Arial" w:cs="Arial"/>
                <w:bCs/>
                <w:sz w:val="24"/>
                <w:szCs w:val="24"/>
              </w:rPr>
              <w:lastRenderedPageBreak/>
              <w:t xml:space="preserve">CM asked the committee their thoughts re IMOC not listing unlicenced medicines.  </w:t>
            </w:r>
            <w:r w:rsidR="007502F4">
              <w:rPr>
                <w:rFonts w:ascii="Arial" w:hAnsi="Arial" w:cs="Arial"/>
                <w:bCs/>
                <w:sz w:val="24"/>
                <w:szCs w:val="24"/>
              </w:rPr>
              <w:t>The committee discussed that there are different levels of unlicenced medicines, ranging from those in common use with published recommendations through to new medicines with no evidence and only available overseas. It was also noted that many medicines used in children are not licenced.</w:t>
            </w:r>
          </w:p>
          <w:p w14:paraId="45311538" w14:textId="3D061BDA" w:rsidR="00B45DC6" w:rsidRPr="00B45DC6" w:rsidRDefault="00B45DC6" w:rsidP="001907A1">
            <w:pPr>
              <w:widowControl w:val="0"/>
              <w:spacing w:before="11" w:line="260" w:lineRule="exact"/>
              <w:rPr>
                <w:rFonts w:ascii="Arial" w:hAnsi="Arial" w:cs="Arial"/>
                <w:b/>
                <w:sz w:val="24"/>
                <w:szCs w:val="24"/>
              </w:rPr>
            </w:pPr>
          </w:p>
        </w:tc>
        <w:tc>
          <w:tcPr>
            <w:tcW w:w="1531" w:type="dxa"/>
          </w:tcPr>
          <w:p w14:paraId="711CA1FB" w14:textId="77777777" w:rsidR="00B45DC6" w:rsidRDefault="00B45DC6" w:rsidP="001907A1">
            <w:pPr>
              <w:widowControl w:val="0"/>
              <w:spacing w:before="11" w:line="260" w:lineRule="exact"/>
              <w:rPr>
                <w:rFonts w:cstheme="minorHAnsi"/>
                <w:color w:val="FF0000"/>
                <w:highlight w:val="yellow"/>
                <w:lang w:val="en-US"/>
              </w:rPr>
            </w:pPr>
          </w:p>
          <w:p w14:paraId="1063824E" w14:textId="77777777" w:rsidR="00B43FEE" w:rsidRDefault="00B43FEE" w:rsidP="001907A1">
            <w:pPr>
              <w:widowControl w:val="0"/>
              <w:spacing w:before="11" w:line="260" w:lineRule="exact"/>
              <w:rPr>
                <w:rFonts w:cstheme="minorHAnsi"/>
                <w:color w:val="FF0000"/>
                <w:highlight w:val="yellow"/>
                <w:lang w:val="en-US"/>
              </w:rPr>
            </w:pPr>
          </w:p>
          <w:p w14:paraId="65E8F9D1" w14:textId="77777777" w:rsidR="00B43FEE" w:rsidRDefault="00B43FEE" w:rsidP="001907A1">
            <w:pPr>
              <w:widowControl w:val="0"/>
              <w:spacing w:before="11" w:line="260" w:lineRule="exact"/>
              <w:rPr>
                <w:rFonts w:cstheme="minorHAnsi"/>
                <w:color w:val="FF0000"/>
                <w:highlight w:val="yellow"/>
                <w:lang w:val="en-US"/>
              </w:rPr>
            </w:pPr>
          </w:p>
          <w:p w14:paraId="573AE421" w14:textId="77777777" w:rsidR="00B43FEE" w:rsidRDefault="00B43FEE" w:rsidP="001907A1">
            <w:pPr>
              <w:widowControl w:val="0"/>
              <w:spacing w:before="11" w:line="260" w:lineRule="exact"/>
              <w:rPr>
                <w:rFonts w:cstheme="minorHAnsi"/>
                <w:color w:val="FF0000"/>
                <w:highlight w:val="yellow"/>
                <w:lang w:val="en-US"/>
              </w:rPr>
            </w:pPr>
          </w:p>
          <w:p w14:paraId="274DE596" w14:textId="77777777" w:rsidR="00B43FEE" w:rsidRDefault="00B43FEE" w:rsidP="001907A1">
            <w:pPr>
              <w:widowControl w:val="0"/>
              <w:spacing w:before="11" w:line="260" w:lineRule="exact"/>
              <w:rPr>
                <w:rFonts w:cstheme="minorHAnsi"/>
                <w:color w:val="FF0000"/>
                <w:highlight w:val="yellow"/>
                <w:lang w:val="en-US"/>
              </w:rPr>
            </w:pPr>
          </w:p>
          <w:p w14:paraId="6DE32815" w14:textId="77777777" w:rsidR="00B43FEE" w:rsidRDefault="00B43FEE" w:rsidP="001907A1">
            <w:pPr>
              <w:widowControl w:val="0"/>
              <w:spacing w:before="11" w:line="260" w:lineRule="exact"/>
              <w:rPr>
                <w:rFonts w:cstheme="minorHAnsi"/>
                <w:color w:val="FF0000"/>
                <w:highlight w:val="yellow"/>
                <w:lang w:val="en-US"/>
              </w:rPr>
            </w:pPr>
          </w:p>
          <w:p w14:paraId="29DD90F4" w14:textId="77777777" w:rsidR="00B43FEE" w:rsidRDefault="00B43FEE" w:rsidP="001907A1">
            <w:pPr>
              <w:widowControl w:val="0"/>
              <w:spacing w:before="11" w:line="260" w:lineRule="exact"/>
              <w:rPr>
                <w:rFonts w:cstheme="minorHAnsi"/>
                <w:color w:val="FF0000"/>
                <w:highlight w:val="yellow"/>
                <w:lang w:val="en-US"/>
              </w:rPr>
            </w:pPr>
          </w:p>
          <w:p w14:paraId="3500BCED" w14:textId="77777777" w:rsidR="00873D44" w:rsidRDefault="00873D44" w:rsidP="001907A1">
            <w:pPr>
              <w:widowControl w:val="0"/>
              <w:spacing w:before="11" w:line="260" w:lineRule="exact"/>
              <w:rPr>
                <w:rFonts w:ascii="Arial" w:hAnsi="Arial" w:cs="Arial"/>
                <w:bCs/>
                <w:sz w:val="24"/>
                <w:szCs w:val="24"/>
              </w:rPr>
            </w:pPr>
          </w:p>
          <w:p w14:paraId="1374EA72" w14:textId="77777777" w:rsidR="00873D44" w:rsidRDefault="00873D44" w:rsidP="001907A1">
            <w:pPr>
              <w:widowControl w:val="0"/>
              <w:spacing w:before="11" w:line="260" w:lineRule="exact"/>
              <w:rPr>
                <w:rFonts w:ascii="Arial" w:hAnsi="Arial" w:cs="Arial"/>
                <w:bCs/>
                <w:sz w:val="24"/>
                <w:szCs w:val="24"/>
              </w:rPr>
            </w:pPr>
          </w:p>
          <w:p w14:paraId="0CB1B05A" w14:textId="77777777" w:rsidR="00873D44" w:rsidRDefault="00873D44" w:rsidP="001907A1">
            <w:pPr>
              <w:widowControl w:val="0"/>
              <w:spacing w:before="11" w:line="260" w:lineRule="exact"/>
              <w:rPr>
                <w:rFonts w:ascii="Arial" w:hAnsi="Arial" w:cs="Arial"/>
                <w:bCs/>
                <w:sz w:val="24"/>
                <w:szCs w:val="24"/>
              </w:rPr>
            </w:pPr>
          </w:p>
          <w:p w14:paraId="0707DFC9" w14:textId="0752C08E" w:rsidR="00B43FEE" w:rsidRPr="00EF3B76" w:rsidRDefault="00B43FEE" w:rsidP="001907A1">
            <w:pPr>
              <w:widowControl w:val="0"/>
              <w:spacing w:before="11" w:line="260" w:lineRule="exact"/>
              <w:rPr>
                <w:rFonts w:cstheme="minorHAnsi"/>
                <w:color w:val="FF0000"/>
                <w:highlight w:val="yellow"/>
                <w:lang w:val="en-US"/>
              </w:rPr>
            </w:pPr>
            <w:r w:rsidRPr="00B43FEE">
              <w:rPr>
                <w:rFonts w:ascii="Arial" w:hAnsi="Arial" w:cs="Arial"/>
                <w:bCs/>
                <w:sz w:val="24"/>
                <w:szCs w:val="24"/>
              </w:rPr>
              <w:t>AH</w:t>
            </w:r>
          </w:p>
        </w:tc>
        <w:tc>
          <w:tcPr>
            <w:tcW w:w="1417" w:type="dxa"/>
          </w:tcPr>
          <w:p w14:paraId="5420DEB6" w14:textId="77777777" w:rsidR="00B45DC6" w:rsidRPr="00EF3B76" w:rsidRDefault="00B45DC6" w:rsidP="001907A1">
            <w:pPr>
              <w:rPr>
                <w:rFonts w:cstheme="minorHAnsi"/>
                <w:color w:val="FF0000"/>
                <w:highlight w:val="yellow"/>
              </w:rPr>
            </w:pPr>
          </w:p>
        </w:tc>
        <w:tc>
          <w:tcPr>
            <w:tcW w:w="1560" w:type="dxa"/>
            <w:shd w:val="clear" w:color="auto" w:fill="auto"/>
          </w:tcPr>
          <w:p w14:paraId="0C0CCAE8" w14:textId="77777777" w:rsidR="00B45DC6" w:rsidRPr="00EF3B76" w:rsidRDefault="00B45DC6" w:rsidP="001907A1">
            <w:pPr>
              <w:rPr>
                <w:color w:val="FF0000"/>
                <w:highlight w:val="yellow"/>
              </w:rPr>
            </w:pPr>
          </w:p>
        </w:tc>
      </w:tr>
      <w:tr w:rsidR="00B45DC6" w:rsidRPr="00EF3B76" w14:paraId="3B172D9F" w14:textId="77777777" w:rsidTr="001907A1">
        <w:trPr>
          <w:trHeight w:val="164"/>
        </w:trPr>
        <w:tc>
          <w:tcPr>
            <w:tcW w:w="1526" w:type="dxa"/>
          </w:tcPr>
          <w:p w14:paraId="016062CE" w14:textId="32C4264D" w:rsidR="00B45DC6"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09/23/8.3</w:t>
            </w:r>
          </w:p>
        </w:tc>
        <w:tc>
          <w:tcPr>
            <w:tcW w:w="9809" w:type="dxa"/>
          </w:tcPr>
          <w:p w14:paraId="142EF4F5" w14:textId="77777777" w:rsidR="00B45DC6" w:rsidRP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 xml:space="preserve">Epilepsy in Children TLS </w:t>
            </w:r>
          </w:p>
          <w:p w14:paraId="4EB90AFD" w14:textId="77777777" w:rsidR="00B45DC6" w:rsidRDefault="00B45DC6" w:rsidP="00B45DC6">
            <w:pPr>
              <w:widowControl w:val="0"/>
              <w:spacing w:before="11" w:line="260" w:lineRule="exact"/>
              <w:rPr>
                <w:rFonts w:ascii="Arial" w:hAnsi="Arial" w:cs="Arial"/>
                <w:b/>
                <w:sz w:val="24"/>
                <w:szCs w:val="24"/>
              </w:rPr>
            </w:pPr>
          </w:p>
          <w:p w14:paraId="67BE6257" w14:textId="6BE05AD9" w:rsidR="00B45DC6" w:rsidRDefault="00873D44" w:rsidP="00B45DC6">
            <w:pPr>
              <w:widowControl w:val="0"/>
              <w:spacing w:before="11" w:line="260" w:lineRule="exact"/>
              <w:rPr>
                <w:rFonts w:ascii="Arial" w:hAnsi="Arial" w:cs="Arial"/>
                <w:bCs/>
                <w:sz w:val="24"/>
                <w:szCs w:val="24"/>
              </w:rPr>
            </w:pPr>
            <w:r w:rsidRPr="00873D44">
              <w:rPr>
                <w:rFonts w:ascii="Arial" w:hAnsi="Arial" w:cs="Arial"/>
                <w:bCs/>
                <w:sz w:val="24"/>
                <w:szCs w:val="24"/>
              </w:rPr>
              <w:t>Ashley Hill</w:t>
            </w:r>
            <w:r>
              <w:rPr>
                <w:rFonts w:ascii="Arial" w:hAnsi="Arial" w:cs="Arial"/>
                <w:bCs/>
                <w:sz w:val="24"/>
                <w:szCs w:val="24"/>
              </w:rPr>
              <w:t xml:space="preserve"> has received a query via Medicines Management admin email enquiring why the SCP was not followed for children in Doncaster </w:t>
            </w:r>
            <w:r w:rsidR="00F8452B">
              <w:rPr>
                <w:rFonts w:ascii="Arial" w:hAnsi="Arial" w:cs="Arial"/>
                <w:bCs/>
                <w:sz w:val="24"/>
                <w:szCs w:val="24"/>
              </w:rPr>
              <w:t xml:space="preserve">and Bassetlaw </w:t>
            </w:r>
            <w:r>
              <w:rPr>
                <w:rFonts w:ascii="Arial" w:hAnsi="Arial" w:cs="Arial"/>
                <w:bCs/>
                <w:sz w:val="24"/>
                <w:szCs w:val="24"/>
              </w:rPr>
              <w:t xml:space="preserve">but </w:t>
            </w:r>
            <w:r w:rsidR="008274AD">
              <w:rPr>
                <w:rFonts w:ascii="Arial" w:hAnsi="Arial" w:cs="Arial"/>
                <w:bCs/>
                <w:sz w:val="24"/>
                <w:szCs w:val="24"/>
              </w:rPr>
              <w:t xml:space="preserve">specified </w:t>
            </w:r>
            <w:r>
              <w:rPr>
                <w:rFonts w:ascii="Arial" w:hAnsi="Arial" w:cs="Arial"/>
                <w:bCs/>
                <w:sz w:val="24"/>
                <w:szCs w:val="24"/>
              </w:rPr>
              <w:t xml:space="preserve">as guidance, </w:t>
            </w:r>
            <w:r w:rsidR="008274AD">
              <w:rPr>
                <w:rFonts w:ascii="Arial" w:hAnsi="Arial" w:cs="Arial"/>
                <w:bCs/>
                <w:sz w:val="24"/>
                <w:szCs w:val="24"/>
              </w:rPr>
              <w:t xml:space="preserve">even though </w:t>
            </w:r>
            <w:r>
              <w:rPr>
                <w:rFonts w:ascii="Arial" w:hAnsi="Arial" w:cs="Arial"/>
                <w:bCs/>
                <w:sz w:val="24"/>
                <w:szCs w:val="24"/>
              </w:rPr>
              <w:t xml:space="preserve">the medication </w:t>
            </w:r>
            <w:r w:rsidR="00F8452B">
              <w:rPr>
                <w:rFonts w:ascii="Arial" w:hAnsi="Arial" w:cs="Arial"/>
                <w:bCs/>
                <w:sz w:val="24"/>
                <w:szCs w:val="24"/>
              </w:rPr>
              <w:t>listed was Amber on the MPD.</w:t>
            </w:r>
          </w:p>
          <w:p w14:paraId="62F5C732" w14:textId="7F745472" w:rsidR="008274AD" w:rsidRPr="006D7CA7" w:rsidRDefault="00F8452B" w:rsidP="00B45DC6">
            <w:pPr>
              <w:widowControl w:val="0"/>
              <w:spacing w:before="11" w:line="260" w:lineRule="exact"/>
              <w:rPr>
                <w:rFonts w:ascii="Arial" w:hAnsi="Arial" w:cs="Arial"/>
                <w:bCs/>
                <w:sz w:val="24"/>
                <w:szCs w:val="24"/>
              </w:rPr>
            </w:pPr>
            <w:r w:rsidRPr="008274AD">
              <w:rPr>
                <w:rFonts w:ascii="Arial" w:hAnsi="Arial" w:cs="Arial"/>
                <w:bCs/>
                <w:sz w:val="24"/>
                <w:szCs w:val="24"/>
              </w:rPr>
              <w:t xml:space="preserve">Historically </w:t>
            </w:r>
            <w:r w:rsidR="00EC300F" w:rsidRPr="008274AD">
              <w:rPr>
                <w:rFonts w:ascii="Arial" w:hAnsi="Arial" w:cs="Arial"/>
                <w:bCs/>
                <w:sz w:val="24"/>
                <w:szCs w:val="24"/>
              </w:rPr>
              <w:t xml:space="preserve">it was thought that </w:t>
            </w:r>
            <w:r w:rsidRPr="008274AD">
              <w:rPr>
                <w:rFonts w:ascii="Arial" w:hAnsi="Arial" w:cs="Arial"/>
                <w:bCs/>
                <w:sz w:val="24"/>
                <w:szCs w:val="24"/>
              </w:rPr>
              <w:t>epilepsy medication was Amber-G</w:t>
            </w:r>
            <w:r w:rsidR="008274AD" w:rsidRPr="006D7CA7">
              <w:rPr>
                <w:rFonts w:ascii="Arial" w:hAnsi="Arial" w:cs="Arial"/>
                <w:bCs/>
                <w:sz w:val="24"/>
                <w:szCs w:val="24"/>
              </w:rPr>
              <w:t xml:space="preserve">, so when the Sheffield guidance was </w:t>
            </w:r>
            <w:r w:rsidR="00CB17BB" w:rsidRPr="006D7CA7">
              <w:rPr>
                <w:rFonts w:ascii="Arial" w:hAnsi="Arial" w:cs="Arial"/>
                <w:bCs/>
                <w:sz w:val="24"/>
                <w:szCs w:val="24"/>
              </w:rPr>
              <w:t>adopted,</w:t>
            </w:r>
            <w:r w:rsidR="008274AD" w:rsidRPr="006D7CA7">
              <w:rPr>
                <w:rFonts w:ascii="Arial" w:hAnsi="Arial" w:cs="Arial"/>
                <w:bCs/>
                <w:sz w:val="24"/>
                <w:szCs w:val="24"/>
              </w:rPr>
              <w:t xml:space="preserve"> it remained that way, despite the Sheffield guidance stating Shared Care.</w:t>
            </w:r>
          </w:p>
          <w:p w14:paraId="248EB7B8" w14:textId="77777777" w:rsidR="008274AD" w:rsidRDefault="008274AD" w:rsidP="00B45DC6">
            <w:pPr>
              <w:widowControl w:val="0"/>
              <w:spacing w:before="11" w:line="260" w:lineRule="exact"/>
              <w:rPr>
                <w:rFonts w:ascii="Arial" w:hAnsi="Arial" w:cs="Arial"/>
                <w:bCs/>
                <w:sz w:val="24"/>
                <w:szCs w:val="24"/>
                <w:highlight w:val="yellow"/>
              </w:rPr>
            </w:pPr>
          </w:p>
          <w:p w14:paraId="764F45CF" w14:textId="50EDF1D7" w:rsidR="00F8452B" w:rsidRDefault="00F8452B" w:rsidP="00B45DC6">
            <w:pPr>
              <w:widowControl w:val="0"/>
              <w:spacing w:before="11" w:line="260" w:lineRule="exact"/>
              <w:rPr>
                <w:rFonts w:ascii="Arial" w:hAnsi="Arial" w:cs="Arial"/>
                <w:bCs/>
                <w:sz w:val="24"/>
                <w:szCs w:val="24"/>
              </w:rPr>
            </w:pPr>
            <w:r>
              <w:rPr>
                <w:rFonts w:ascii="Arial" w:hAnsi="Arial" w:cs="Arial"/>
                <w:bCs/>
                <w:sz w:val="24"/>
                <w:szCs w:val="24"/>
              </w:rPr>
              <w:t>It was noted that on the SCP there is a reference to appendix B which does not exist</w:t>
            </w:r>
            <w:r w:rsidR="008E6852">
              <w:rPr>
                <w:rFonts w:ascii="Arial" w:hAnsi="Arial" w:cs="Arial"/>
                <w:bCs/>
                <w:sz w:val="24"/>
                <w:szCs w:val="24"/>
              </w:rPr>
              <w:t>,</w:t>
            </w:r>
            <w:r>
              <w:rPr>
                <w:rFonts w:ascii="Arial" w:hAnsi="Arial" w:cs="Arial"/>
                <w:bCs/>
                <w:sz w:val="24"/>
                <w:szCs w:val="24"/>
              </w:rPr>
              <w:t xml:space="preserve"> so the document requires amending. </w:t>
            </w:r>
          </w:p>
          <w:p w14:paraId="1FBF458D" w14:textId="49EE9752" w:rsidR="00B56C52" w:rsidRDefault="00B56C52" w:rsidP="00B45DC6">
            <w:pPr>
              <w:widowControl w:val="0"/>
              <w:spacing w:before="11" w:line="260" w:lineRule="exact"/>
              <w:rPr>
                <w:rFonts w:ascii="Arial" w:hAnsi="Arial" w:cs="Arial"/>
                <w:bCs/>
                <w:sz w:val="24"/>
                <w:szCs w:val="24"/>
              </w:rPr>
            </w:pPr>
            <w:r w:rsidRPr="00B56C52">
              <w:rPr>
                <w:rFonts w:ascii="Arial" w:hAnsi="Arial" w:cs="Arial"/>
                <w:bCs/>
                <w:sz w:val="24"/>
                <w:szCs w:val="24"/>
              </w:rPr>
              <w:t>Lee Wilson will liaise with Dr Desai at DBTHFT</w:t>
            </w:r>
            <w:r>
              <w:rPr>
                <w:rFonts w:ascii="Arial" w:hAnsi="Arial" w:cs="Arial"/>
                <w:bCs/>
                <w:sz w:val="24"/>
                <w:szCs w:val="24"/>
              </w:rPr>
              <w:t xml:space="preserve"> to gain an understanding of the current position in secondary care.</w:t>
            </w:r>
          </w:p>
          <w:p w14:paraId="612FFF3A" w14:textId="03817029" w:rsidR="008274AD" w:rsidRDefault="008274AD" w:rsidP="00B45DC6">
            <w:pPr>
              <w:widowControl w:val="0"/>
              <w:spacing w:before="11" w:line="260" w:lineRule="exact"/>
              <w:rPr>
                <w:rFonts w:ascii="Arial" w:hAnsi="Arial" w:cs="Arial"/>
                <w:bCs/>
                <w:sz w:val="24"/>
                <w:szCs w:val="24"/>
              </w:rPr>
            </w:pPr>
            <w:r>
              <w:rPr>
                <w:rFonts w:ascii="Arial" w:hAnsi="Arial" w:cs="Arial"/>
                <w:bCs/>
                <w:sz w:val="24"/>
                <w:szCs w:val="24"/>
              </w:rPr>
              <w:t>Steve Davies will discuss with RDASH Children’s epilepsy nurses to obtain their understanding of the current situation.</w:t>
            </w:r>
          </w:p>
          <w:p w14:paraId="7E4AEB46" w14:textId="68322B67" w:rsidR="00B56C52" w:rsidRDefault="00B56C52" w:rsidP="00B45DC6">
            <w:pPr>
              <w:widowControl w:val="0"/>
              <w:spacing w:before="11" w:line="260" w:lineRule="exact"/>
              <w:rPr>
                <w:rFonts w:ascii="Arial" w:hAnsi="Arial" w:cs="Arial"/>
                <w:bCs/>
                <w:sz w:val="24"/>
                <w:szCs w:val="24"/>
              </w:rPr>
            </w:pPr>
            <w:r>
              <w:rPr>
                <w:rFonts w:ascii="Arial" w:hAnsi="Arial" w:cs="Arial"/>
                <w:bCs/>
                <w:sz w:val="24"/>
                <w:szCs w:val="24"/>
              </w:rPr>
              <w:t xml:space="preserve">Ashley Hill will review the document with Faiza Ali, and liaise with the other </w:t>
            </w:r>
            <w:r w:rsidRPr="00B56C52">
              <w:rPr>
                <w:rFonts w:ascii="Arial" w:hAnsi="Arial" w:cs="Arial"/>
                <w:bCs/>
                <w:sz w:val="24"/>
                <w:szCs w:val="24"/>
              </w:rPr>
              <w:t>places</w:t>
            </w:r>
            <w:r>
              <w:rPr>
                <w:rFonts w:ascii="Arial" w:hAnsi="Arial" w:cs="Arial"/>
                <w:bCs/>
                <w:sz w:val="24"/>
                <w:szCs w:val="24"/>
              </w:rPr>
              <w:t xml:space="preserve"> to establish what provision is currently across the ICB, and feedback to Charlotte McMurray, Steve Davies, Rob Wise and Lee Wilson.</w:t>
            </w:r>
          </w:p>
          <w:p w14:paraId="15C338BD" w14:textId="508745CB" w:rsidR="00B56C52" w:rsidRDefault="00B56C52" w:rsidP="00B45DC6">
            <w:pPr>
              <w:widowControl w:val="0"/>
              <w:spacing w:before="11" w:line="260" w:lineRule="exact"/>
              <w:rPr>
                <w:rFonts w:ascii="Arial" w:hAnsi="Arial" w:cs="Arial"/>
                <w:bCs/>
                <w:sz w:val="24"/>
                <w:szCs w:val="24"/>
              </w:rPr>
            </w:pPr>
            <w:r>
              <w:rPr>
                <w:rFonts w:ascii="Arial" w:hAnsi="Arial" w:cs="Arial"/>
                <w:bCs/>
                <w:sz w:val="24"/>
                <w:szCs w:val="24"/>
              </w:rPr>
              <w:t xml:space="preserve">Ashley Hill and Steve Davies will liaise to discuss further </w:t>
            </w:r>
          </w:p>
          <w:p w14:paraId="69BB21D2" w14:textId="60C1F700" w:rsidR="00B45DC6" w:rsidRPr="00B45DC6" w:rsidRDefault="00B45DC6" w:rsidP="00B45DC6">
            <w:pPr>
              <w:widowControl w:val="0"/>
              <w:spacing w:before="11" w:line="260" w:lineRule="exact"/>
              <w:rPr>
                <w:rFonts w:ascii="Arial" w:hAnsi="Arial" w:cs="Arial"/>
                <w:b/>
                <w:sz w:val="24"/>
                <w:szCs w:val="24"/>
              </w:rPr>
            </w:pPr>
          </w:p>
        </w:tc>
        <w:tc>
          <w:tcPr>
            <w:tcW w:w="1531" w:type="dxa"/>
          </w:tcPr>
          <w:p w14:paraId="30425B1D" w14:textId="77777777" w:rsidR="00B45DC6" w:rsidRDefault="00B45DC6" w:rsidP="001907A1">
            <w:pPr>
              <w:widowControl w:val="0"/>
              <w:spacing w:before="11" w:line="260" w:lineRule="exact"/>
              <w:rPr>
                <w:rFonts w:cstheme="minorHAnsi"/>
                <w:color w:val="FF0000"/>
                <w:highlight w:val="yellow"/>
                <w:lang w:val="en-US"/>
              </w:rPr>
            </w:pPr>
          </w:p>
          <w:p w14:paraId="408565C9" w14:textId="77777777" w:rsidR="00B56C52" w:rsidRDefault="00B56C52" w:rsidP="001907A1">
            <w:pPr>
              <w:widowControl w:val="0"/>
              <w:spacing w:before="11" w:line="260" w:lineRule="exact"/>
              <w:rPr>
                <w:rFonts w:cstheme="minorHAnsi"/>
                <w:color w:val="FF0000"/>
                <w:highlight w:val="yellow"/>
                <w:lang w:val="en-US"/>
              </w:rPr>
            </w:pPr>
          </w:p>
          <w:p w14:paraId="5B1DA0A0" w14:textId="77777777" w:rsidR="00B56C52" w:rsidRDefault="00B56C52" w:rsidP="001907A1">
            <w:pPr>
              <w:widowControl w:val="0"/>
              <w:spacing w:before="11" w:line="260" w:lineRule="exact"/>
              <w:rPr>
                <w:rFonts w:cstheme="minorHAnsi"/>
                <w:color w:val="FF0000"/>
                <w:highlight w:val="yellow"/>
                <w:lang w:val="en-US"/>
              </w:rPr>
            </w:pPr>
          </w:p>
          <w:p w14:paraId="3A8042CC" w14:textId="77777777" w:rsidR="00B56C52" w:rsidRDefault="00B56C52" w:rsidP="001907A1">
            <w:pPr>
              <w:widowControl w:val="0"/>
              <w:spacing w:before="11" w:line="260" w:lineRule="exact"/>
              <w:rPr>
                <w:rFonts w:cstheme="minorHAnsi"/>
                <w:color w:val="FF0000"/>
                <w:highlight w:val="yellow"/>
                <w:lang w:val="en-US"/>
              </w:rPr>
            </w:pPr>
          </w:p>
          <w:p w14:paraId="47A8FF92" w14:textId="77777777" w:rsidR="00B56C52" w:rsidRDefault="00B56C52" w:rsidP="001907A1">
            <w:pPr>
              <w:widowControl w:val="0"/>
              <w:spacing w:before="11" w:line="260" w:lineRule="exact"/>
              <w:rPr>
                <w:rFonts w:cstheme="minorHAnsi"/>
                <w:color w:val="FF0000"/>
                <w:highlight w:val="yellow"/>
                <w:lang w:val="en-US"/>
              </w:rPr>
            </w:pPr>
          </w:p>
          <w:p w14:paraId="69FBF425" w14:textId="77777777" w:rsidR="00B56C52" w:rsidRDefault="00B56C52" w:rsidP="001907A1">
            <w:pPr>
              <w:widowControl w:val="0"/>
              <w:spacing w:before="11" w:line="260" w:lineRule="exact"/>
              <w:rPr>
                <w:rFonts w:cstheme="minorHAnsi"/>
                <w:color w:val="FF0000"/>
                <w:highlight w:val="yellow"/>
                <w:lang w:val="en-US"/>
              </w:rPr>
            </w:pPr>
          </w:p>
          <w:p w14:paraId="76A02870" w14:textId="77777777" w:rsidR="00B56C52" w:rsidRDefault="00B56C52" w:rsidP="001907A1">
            <w:pPr>
              <w:widowControl w:val="0"/>
              <w:spacing w:before="11" w:line="260" w:lineRule="exact"/>
              <w:rPr>
                <w:rFonts w:cstheme="minorHAnsi"/>
                <w:color w:val="FF0000"/>
                <w:highlight w:val="yellow"/>
                <w:lang w:val="en-US"/>
              </w:rPr>
            </w:pPr>
          </w:p>
          <w:p w14:paraId="1AD8596B" w14:textId="77777777" w:rsidR="00B56C52" w:rsidRDefault="00B56C52" w:rsidP="001907A1">
            <w:pPr>
              <w:widowControl w:val="0"/>
              <w:spacing w:before="11" w:line="260" w:lineRule="exact"/>
              <w:rPr>
                <w:rFonts w:cstheme="minorHAnsi"/>
                <w:color w:val="FF0000"/>
                <w:highlight w:val="yellow"/>
                <w:lang w:val="en-US"/>
              </w:rPr>
            </w:pPr>
          </w:p>
          <w:p w14:paraId="6F2D3C2C" w14:textId="77777777" w:rsidR="00B56C52" w:rsidRDefault="00B56C52" w:rsidP="001907A1">
            <w:pPr>
              <w:widowControl w:val="0"/>
              <w:spacing w:before="11" w:line="260" w:lineRule="exact"/>
              <w:rPr>
                <w:rFonts w:cstheme="minorHAnsi"/>
                <w:color w:val="FF0000"/>
                <w:highlight w:val="yellow"/>
                <w:lang w:val="en-US"/>
              </w:rPr>
            </w:pPr>
          </w:p>
          <w:p w14:paraId="49EF0116" w14:textId="77777777" w:rsidR="00B56C52" w:rsidRDefault="00B56C52" w:rsidP="001907A1">
            <w:pPr>
              <w:widowControl w:val="0"/>
              <w:spacing w:before="11" w:line="260" w:lineRule="exact"/>
              <w:rPr>
                <w:rFonts w:cstheme="minorHAnsi"/>
                <w:color w:val="FF0000"/>
                <w:highlight w:val="yellow"/>
                <w:lang w:val="en-US"/>
              </w:rPr>
            </w:pPr>
          </w:p>
          <w:p w14:paraId="14C798BC" w14:textId="77777777" w:rsidR="00B56C52" w:rsidRDefault="00B56C52" w:rsidP="001907A1">
            <w:pPr>
              <w:widowControl w:val="0"/>
              <w:spacing w:before="11" w:line="260" w:lineRule="exact"/>
              <w:rPr>
                <w:rFonts w:cstheme="minorHAnsi"/>
                <w:color w:val="FF0000"/>
                <w:highlight w:val="yellow"/>
                <w:lang w:val="en-US"/>
              </w:rPr>
            </w:pPr>
          </w:p>
          <w:p w14:paraId="77140BB7" w14:textId="77777777" w:rsidR="00B56C52" w:rsidRDefault="00B56C52" w:rsidP="001907A1">
            <w:pPr>
              <w:widowControl w:val="0"/>
              <w:spacing w:before="11" w:line="260" w:lineRule="exact"/>
              <w:rPr>
                <w:rFonts w:ascii="Arial" w:hAnsi="Arial" w:cs="Arial"/>
                <w:bCs/>
                <w:sz w:val="24"/>
                <w:szCs w:val="24"/>
              </w:rPr>
            </w:pPr>
            <w:r>
              <w:rPr>
                <w:rFonts w:ascii="Arial" w:hAnsi="Arial" w:cs="Arial"/>
                <w:bCs/>
                <w:sz w:val="24"/>
                <w:szCs w:val="24"/>
              </w:rPr>
              <w:t>LW</w:t>
            </w:r>
          </w:p>
          <w:p w14:paraId="77837849" w14:textId="77777777" w:rsidR="00B56C52" w:rsidRDefault="00B56C52" w:rsidP="001907A1">
            <w:pPr>
              <w:widowControl w:val="0"/>
              <w:spacing w:before="11" w:line="260" w:lineRule="exact"/>
              <w:rPr>
                <w:rFonts w:ascii="Arial" w:hAnsi="Arial" w:cs="Arial"/>
                <w:bCs/>
                <w:sz w:val="24"/>
                <w:szCs w:val="24"/>
              </w:rPr>
            </w:pPr>
          </w:p>
          <w:p w14:paraId="3AF1D1F0" w14:textId="62DDCD84" w:rsidR="008274AD" w:rsidRDefault="008274AD" w:rsidP="001907A1">
            <w:pPr>
              <w:widowControl w:val="0"/>
              <w:spacing w:before="11" w:line="260" w:lineRule="exact"/>
              <w:rPr>
                <w:rFonts w:ascii="Arial" w:hAnsi="Arial" w:cs="Arial"/>
                <w:bCs/>
                <w:sz w:val="24"/>
                <w:szCs w:val="24"/>
              </w:rPr>
            </w:pPr>
            <w:r>
              <w:rPr>
                <w:rFonts w:ascii="Arial" w:hAnsi="Arial" w:cs="Arial"/>
                <w:bCs/>
                <w:sz w:val="24"/>
                <w:szCs w:val="24"/>
              </w:rPr>
              <w:t>SD</w:t>
            </w:r>
          </w:p>
          <w:p w14:paraId="6BD33717" w14:textId="77777777" w:rsidR="008274AD" w:rsidRDefault="008274AD" w:rsidP="001907A1">
            <w:pPr>
              <w:widowControl w:val="0"/>
              <w:spacing w:before="11" w:line="260" w:lineRule="exact"/>
              <w:rPr>
                <w:rFonts w:ascii="Arial" w:hAnsi="Arial" w:cs="Arial"/>
                <w:bCs/>
                <w:sz w:val="24"/>
                <w:szCs w:val="24"/>
              </w:rPr>
            </w:pPr>
          </w:p>
          <w:p w14:paraId="7AFD161E" w14:textId="7DB38A72" w:rsidR="00B56C52" w:rsidRDefault="00B56C52" w:rsidP="001907A1">
            <w:pPr>
              <w:widowControl w:val="0"/>
              <w:spacing w:before="11" w:line="260" w:lineRule="exact"/>
              <w:rPr>
                <w:rFonts w:ascii="Arial" w:hAnsi="Arial" w:cs="Arial"/>
                <w:bCs/>
                <w:sz w:val="24"/>
                <w:szCs w:val="24"/>
              </w:rPr>
            </w:pPr>
            <w:r w:rsidRPr="00B56C52">
              <w:rPr>
                <w:rFonts w:ascii="Arial" w:hAnsi="Arial" w:cs="Arial"/>
                <w:bCs/>
                <w:sz w:val="24"/>
                <w:szCs w:val="24"/>
              </w:rPr>
              <w:t>AH/FA</w:t>
            </w:r>
          </w:p>
          <w:p w14:paraId="596E8BE7" w14:textId="77777777" w:rsidR="00B56C52" w:rsidRDefault="00B56C52" w:rsidP="001907A1">
            <w:pPr>
              <w:widowControl w:val="0"/>
              <w:spacing w:before="11" w:line="260" w:lineRule="exact"/>
              <w:rPr>
                <w:rFonts w:ascii="Arial" w:hAnsi="Arial" w:cs="Arial"/>
                <w:bCs/>
                <w:sz w:val="24"/>
                <w:szCs w:val="24"/>
              </w:rPr>
            </w:pPr>
          </w:p>
          <w:p w14:paraId="4B0D5CD7" w14:textId="2CA04E39" w:rsidR="00B56C52" w:rsidRPr="00EF3B76" w:rsidRDefault="00B56C52" w:rsidP="001907A1">
            <w:pPr>
              <w:widowControl w:val="0"/>
              <w:spacing w:before="11" w:line="260" w:lineRule="exact"/>
              <w:rPr>
                <w:rFonts w:cstheme="minorHAnsi"/>
                <w:color w:val="FF0000"/>
                <w:highlight w:val="yellow"/>
                <w:lang w:val="en-US"/>
              </w:rPr>
            </w:pPr>
            <w:r>
              <w:rPr>
                <w:rFonts w:ascii="Arial" w:hAnsi="Arial" w:cs="Arial"/>
                <w:bCs/>
                <w:sz w:val="24"/>
                <w:szCs w:val="24"/>
              </w:rPr>
              <w:t>AH/SD</w:t>
            </w:r>
          </w:p>
        </w:tc>
        <w:tc>
          <w:tcPr>
            <w:tcW w:w="1417" w:type="dxa"/>
          </w:tcPr>
          <w:p w14:paraId="5AAF8A75" w14:textId="77777777" w:rsidR="00B45DC6" w:rsidRPr="00EF3B76" w:rsidRDefault="00B45DC6" w:rsidP="001907A1">
            <w:pPr>
              <w:rPr>
                <w:rFonts w:cstheme="minorHAnsi"/>
                <w:color w:val="FF0000"/>
                <w:highlight w:val="yellow"/>
              </w:rPr>
            </w:pPr>
          </w:p>
        </w:tc>
        <w:tc>
          <w:tcPr>
            <w:tcW w:w="1560" w:type="dxa"/>
            <w:shd w:val="clear" w:color="auto" w:fill="auto"/>
          </w:tcPr>
          <w:p w14:paraId="1B5F88FE" w14:textId="77777777" w:rsidR="00B45DC6" w:rsidRPr="00EF3B76" w:rsidRDefault="00B45DC6" w:rsidP="001907A1">
            <w:pPr>
              <w:rPr>
                <w:color w:val="FF0000"/>
                <w:highlight w:val="yellow"/>
              </w:rPr>
            </w:pPr>
          </w:p>
        </w:tc>
      </w:tr>
      <w:tr w:rsidR="00B45DC6" w:rsidRPr="00EF3B76" w14:paraId="6E9F3E42" w14:textId="77777777" w:rsidTr="001907A1">
        <w:trPr>
          <w:trHeight w:val="164"/>
        </w:trPr>
        <w:tc>
          <w:tcPr>
            <w:tcW w:w="1526" w:type="dxa"/>
          </w:tcPr>
          <w:p w14:paraId="53C14686" w14:textId="1697D7D8" w:rsidR="00B45DC6"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09/23/8.4</w:t>
            </w:r>
          </w:p>
        </w:tc>
        <w:tc>
          <w:tcPr>
            <w:tcW w:w="9809" w:type="dxa"/>
          </w:tcPr>
          <w:p w14:paraId="194AAA32" w14:textId="77777777" w:rsid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Migraine Pathway</w:t>
            </w:r>
          </w:p>
          <w:p w14:paraId="337786F0" w14:textId="032B35A9" w:rsidR="00B56C52" w:rsidRDefault="00B56C52" w:rsidP="00B45DC6">
            <w:pPr>
              <w:widowControl w:val="0"/>
              <w:spacing w:before="11" w:line="260" w:lineRule="exact"/>
              <w:rPr>
                <w:rFonts w:ascii="Arial" w:hAnsi="Arial" w:cs="Arial"/>
                <w:bCs/>
                <w:sz w:val="24"/>
                <w:szCs w:val="24"/>
              </w:rPr>
            </w:pPr>
            <w:r>
              <w:rPr>
                <w:rFonts w:ascii="Arial" w:hAnsi="Arial" w:cs="Arial"/>
                <w:bCs/>
                <w:sz w:val="24"/>
                <w:szCs w:val="24"/>
              </w:rPr>
              <w:t xml:space="preserve">Charlotte McMurray </w:t>
            </w:r>
            <w:r w:rsidR="003116F5">
              <w:rPr>
                <w:rFonts w:ascii="Arial" w:hAnsi="Arial" w:cs="Arial"/>
                <w:bCs/>
                <w:sz w:val="24"/>
                <w:szCs w:val="24"/>
              </w:rPr>
              <w:t xml:space="preserve">tabled the </w:t>
            </w:r>
            <w:r w:rsidR="004C0D86">
              <w:rPr>
                <w:rFonts w:ascii="Arial" w:hAnsi="Arial" w:cs="Arial"/>
                <w:bCs/>
                <w:sz w:val="24"/>
                <w:szCs w:val="24"/>
              </w:rPr>
              <w:t xml:space="preserve">draft </w:t>
            </w:r>
            <w:r w:rsidR="003116F5">
              <w:rPr>
                <w:rFonts w:ascii="Arial" w:hAnsi="Arial" w:cs="Arial"/>
                <w:bCs/>
                <w:sz w:val="24"/>
                <w:szCs w:val="24"/>
              </w:rPr>
              <w:t>mi</w:t>
            </w:r>
            <w:r w:rsidR="004C0D86">
              <w:rPr>
                <w:rFonts w:ascii="Arial" w:hAnsi="Arial" w:cs="Arial"/>
                <w:bCs/>
                <w:sz w:val="24"/>
                <w:szCs w:val="24"/>
              </w:rPr>
              <w:t>graine pathway for comment, it is also being taken to the CRG. The TLS status of the medication included in the pathway would need to go to IMOC to ensure a TLS status across SY ICB.</w:t>
            </w:r>
          </w:p>
          <w:p w14:paraId="2BB64DA4" w14:textId="47717736" w:rsidR="008B0337" w:rsidRDefault="008B0337" w:rsidP="00B45DC6">
            <w:pPr>
              <w:widowControl w:val="0"/>
              <w:spacing w:before="11" w:line="260" w:lineRule="exact"/>
              <w:rPr>
                <w:rFonts w:ascii="Arial" w:hAnsi="Arial" w:cs="Arial"/>
                <w:bCs/>
                <w:sz w:val="24"/>
                <w:szCs w:val="24"/>
              </w:rPr>
            </w:pPr>
            <w:r>
              <w:rPr>
                <w:rFonts w:ascii="Arial" w:hAnsi="Arial" w:cs="Arial"/>
                <w:bCs/>
                <w:sz w:val="24"/>
                <w:szCs w:val="24"/>
              </w:rPr>
              <w:t>It was noted that almotriptan, as included in the document, is currently grey listed by IMOC owing to cost, so this should be considered by IMOC</w:t>
            </w:r>
          </w:p>
          <w:p w14:paraId="35B61980" w14:textId="00B32857" w:rsidR="00156B84" w:rsidRDefault="004C0D86" w:rsidP="00B45DC6">
            <w:pPr>
              <w:widowControl w:val="0"/>
              <w:spacing w:before="11" w:line="260" w:lineRule="exact"/>
              <w:rPr>
                <w:rFonts w:ascii="Arial" w:hAnsi="Arial" w:cs="Arial"/>
                <w:bCs/>
                <w:sz w:val="24"/>
                <w:szCs w:val="24"/>
              </w:rPr>
            </w:pPr>
            <w:r>
              <w:rPr>
                <w:rFonts w:ascii="Arial" w:hAnsi="Arial" w:cs="Arial"/>
                <w:bCs/>
                <w:sz w:val="24"/>
                <w:szCs w:val="24"/>
              </w:rPr>
              <w:t>This document is also to be tabled at the Heads of MM</w:t>
            </w:r>
            <w:r w:rsidR="00E80F31">
              <w:rPr>
                <w:rFonts w:ascii="Arial" w:hAnsi="Arial" w:cs="Arial"/>
                <w:bCs/>
                <w:sz w:val="24"/>
                <w:szCs w:val="24"/>
              </w:rPr>
              <w:t>,</w:t>
            </w:r>
            <w:r>
              <w:rPr>
                <w:rFonts w:ascii="Arial" w:hAnsi="Arial" w:cs="Arial"/>
                <w:bCs/>
                <w:sz w:val="24"/>
                <w:szCs w:val="24"/>
              </w:rPr>
              <w:t xml:space="preserve"> D&amp;T</w:t>
            </w:r>
            <w:r w:rsidR="00E80F31">
              <w:rPr>
                <w:rFonts w:ascii="Arial" w:hAnsi="Arial" w:cs="Arial"/>
                <w:bCs/>
                <w:sz w:val="24"/>
                <w:szCs w:val="24"/>
              </w:rPr>
              <w:t>C</w:t>
            </w:r>
            <w:r>
              <w:rPr>
                <w:rFonts w:ascii="Arial" w:hAnsi="Arial" w:cs="Arial"/>
                <w:bCs/>
                <w:sz w:val="24"/>
                <w:szCs w:val="24"/>
              </w:rPr>
              <w:t xml:space="preserve"> meetings, and Bassetlaw </w:t>
            </w:r>
            <w:r>
              <w:rPr>
                <w:rFonts w:ascii="Arial" w:hAnsi="Arial" w:cs="Arial"/>
                <w:bCs/>
                <w:sz w:val="24"/>
                <w:szCs w:val="24"/>
              </w:rPr>
              <w:lastRenderedPageBreak/>
              <w:t>GP Group for comments.</w:t>
            </w:r>
          </w:p>
          <w:p w14:paraId="741F3737" w14:textId="78C59D2C" w:rsidR="00156B84" w:rsidRDefault="00156B84" w:rsidP="00B45DC6">
            <w:pPr>
              <w:widowControl w:val="0"/>
              <w:spacing w:before="11" w:line="260" w:lineRule="exact"/>
              <w:rPr>
                <w:rFonts w:ascii="Arial" w:hAnsi="Arial" w:cs="Arial"/>
                <w:bCs/>
                <w:sz w:val="24"/>
                <w:szCs w:val="24"/>
              </w:rPr>
            </w:pPr>
            <w:r w:rsidRPr="00B45DC6">
              <w:rPr>
                <w:rFonts w:ascii="Arial" w:hAnsi="Arial" w:cs="Arial"/>
                <w:sz w:val="24"/>
                <w:szCs w:val="24"/>
              </w:rPr>
              <w:t>Mallicka Chakrabarty</w:t>
            </w:r>
            <w:r>
              <w:rPr>
                <w:rFonts w:ascii="Arial" w:hAnsi="Arial" w:cs="Arial"/>
                <w:sz w:val="24"/>
                <w:szCs w:val="24"/>
              </w:rPr>
              <w:t xml:space="preserve"> commented that the documents included the information that was routinely provided by Dr McKevitt in her clinic letters, and that GPs are already familiar with them. </w:t>
            </w:r>
          </w:p>
          <w:p w14:paraId="38079DC4" w14:textId="6DA5C904" w:rsidR="004C0D86" w:rsidRDefault="004C0D86" w:rsidP="00B45DC6">
            <w:pPr>
              <w:widowControl w:val="0"/>
              <w:spacing w:before="11" w:line="260" w:lineRule="exact"/>
              <w:rPr>
                <w:rFonts w:ascii="Arial" w:hAnsi="Arial" w:cs="Arial"/>
                <w:bCs/>
                <w:sz w:val="24"/>
                <w:szCs w:val="24"/>
              </w:rPr>
            </w:pPr>
            <w:r>
              <w:rPr>
                <w:rFonts w:ascii="Arial" w:hAnsi="Arial" w:cs="Arial"/>
                <w:bCs/>
                <w:sz w:val="24"/>
                <w:szCs w:val="24"/>
              </w:rPr>
              <w:t xml:space="preserve">The </w:t>
            </w:r>
            <w:r w:rsidR="004136D4">
              <w:rPr>
                <w:rFonts w:ascii="Arial" w:hAnsi="Arial" w:cs="Arial"/>
                <w:bCs/>
                <w:sz w:val="24"/>
                <w:szCs w:val="24"/>
              </w:rPr>
              <w:t xml:space="preserve">committee agreed that the </w:t>
            </w:r>
            <w:r>
              <w:rPr>
                <w:rFonts w:ascii="Arial" w:hAnsi="Arial" w:cs="Arial"/>
                <w:bCs/>
                <w:sz w:val="24"/>
                <w:szCs w:val="24"/>
              </w:rPr>
              <w:t xml:space="preserve">development process for documents and pathways </w:t>
            </w:r>
            <w:r w:rsidR="004136D4">
              <w:rPr>
                <w:rFonts w:ascii="Arial" w:hAnsi="Arial" w:cs="Arial"/>
                <w:bCs/>
                <w:sz w:val="24"/>
                <w:szCs w:val="24"/>
              </w:rPr>
              <w:t xml:space="preserve">across the ICB should be made clearer and IMOC process for developing a document should be more standardised. It would be advantageous </w:t>
            </w:r>
            <w:r w:rsidR="00156B84">
              <w:rPr>
                <w:rFonts w:ascii="Arial" w:hAnsi="Arial" w:cs="Arial"/>
                <w:bCs/>
                <w:sz w:val="24"/>
                <w:szCs w:val="24"/>
              </w:rPr>
              <w:t xml:space="preserve">if </w:t>
            </w:r>
            <w:r w:rsidR="004136D4">
              <w:rPr>
                <w:rFonts w:ascii="Arial" w:hAnsi="Arial" w:cs="Arial"/>
                <w:bCs/>
                <w:sz w:val="24"/>
                <w:szCs w:val="24"/>
              </w:rPr>
              <w:t xml:space="preserve">secondary care </w:t>
            </w:r>
            <w:r w:rsidR="00156B84">
              <w:rPr>
                <w:rFonts w:ascii="Arial" w:hAnsi="Arial" w:cs="Arial"/>
                <w:bCs/>
                <w:sz w:val="24"/>
                <w:szCs w:val="24"/>
              </w:rPr>
              <w:t xml:space="preserve">departments </w:t>
            </w:r>
            <w:r w:rsidR="004136D4">
              <w:rPr>
                <w:rFonts w:ascii="Arial" w:hAnsi="Arial" w:cs="Arial"/>
                <w:bCs/>
                <w:sz w:val="24"/>
                <w:szCs w:val="24"/>
              </w:rPr>
              <w:t xml:space="preserve">began working together </w:t>
            </w:r>
            <w:r w:rsidR="00156B84">
              <w:rPr>
                <w:rFonts w:ascii="Arial" w:hAnsi="Arial" w:cs="Arial"/>
                <w:bCs/>
                <w:sz w:val="24"/>
                <w:szCs w:val="24"/>
              </w:rPr>
              <w:t xml:space="preserve">when developing guidance </w:t>
            </w:r>
            <w:r w:rsidR="004136D4">
              <w:rPr>
                <w:rFonts w:ascii="Arial" w:hAnsi="Arial" w:cs="Arial"/>
                <w:bCs/>
                <w:sz w:val="24"/>
                <w:szCs w:val="24"/>
              </w:rPr>
              <w:t>to save duplication of work</w:t>
            </w:r>
            <w:r w:rsidR="00156B84">
              <w:rPr>
                <w:rFonts w:ascii="Arial" w:hAnsi="Arial" w:cs="Arial"/>
                <w:bCs/>
                <w:sz w:val="24"/>
                <w:szCs w:val="24"/>
              </w:rPr>
              <w:t xml:space="preserve"> and encourage an SY approach</w:t>
            </w:r>
            <w:r w:rsidR="004136D4">
              <w:rPr>
                <w:rFonts w:ascii="Arial" w:hAnsi="Arial" w:cs="Arial"/>
                <w:bCs/>
                <w:sz w:val="24"/>
                <w:szCs w:val="24"/>
              </w:rPr>
              <w:t>.</w:t>
            </w:r>
          </w:p>
          <w:p w14:paraId="38BB61C4" w14:textId="752BEA60" w:rsidR="00B45DC6" w:rsidRPr="004136D4" w:rsidRDefault="004136D4" w:rsidP="00B45DC6">
            <w:pPr>
              <w:widowControl w:val="0"/>
              <w:spacing w:before="11" w:line="260" w:lineRule="exact"/>
              <w:rPr>
                <w:rFonts w:ascii="Arial" w:hAnsi="Arial" w:cs="Arial"/>
                <w:bCs/>
                <w:sz w:val="24"/>
                <w:szCs w:val="24"/>
              </w:rPr>
            </w:pPr>
            <w:r>
              <w:rPr>
                <w:rFonts w:ascii="Arial" w:hAnsi="Arial" w:cs="Arial"/>
                <w:bCs/>
                <w:sz w:val="24"/>
                <w:szCs w:val="24"/>
              </w:rPr>
              <w:t>Charlotte McMurray will take back the comments made at the APC and the pathway document will be brought back after further development to the PMOC.</w:t>
            </w:r>
          </w:p>
        </w:tc>
        <w:tc>
          <w:tcPr>
            <w:tcW w:w="1531" w:type="dxa"/>
          </w:tcPr>
          <w:p w14:paraId="37E470C2" w14:textId="77777777" w:rsidR="00B45DC6" w:rsidRDefault="00B45DC6" w:rsidP="001907A1">
            <w:pPr>
              <w:widowControl w:val="0"/>
              <w:spacing w:before="11" w:line="260" w:lineRule="exact"/>
              <w:rPr>
                <w:rFonts w:cstheme="minorHAnsi"/>
                <w:color w:val="FF0000"/>
                <w:highlight w:val="yellow"/>
                <w:lang w:val="en-US"/>
              </w:rPr>
            </w:pPr>
          </w:p>
          <w:p w14:paraId="4A5F2CFF" w14:textId="77777777" w:rsidR="004136D4" w:rsidRDefault="004136D4" w:rsidP="001907A1">
            <w:pPr>
              <w:widowControl w:val="0"/>
              <w:spacing w:before="11" w:line="260" w:lineRule="exact"/>
              <w:rPr>
                <w:rFonts w:cstheme="minorHAnsi"/>
                <w:color w:val="FF0000"/>
                <w:highlight w:val="yellow"/>
                <w:lang w:val="en-US"/>
              </w:rPr>
            </w:pPr>
          </w:p>
          <w:p w14:paraId="0C83BE88" w14:textId="77777777" w:rsidR="004136D4" w:rsidRDefault="004136D4" w:rsidP="001907A1">
            <w:pPr>
              <w:widowControl w:val="0"/>
              <w:spacing w:before="11" w:line="260" w:lineRule="exact"/>
              <w:rPr>
                <w:rFonts w:cstheme="minorHAnsi"/>
                <w:color w:val="FF0000"/>
                <w:highlight w:val="yellow"/>
                <w:lang w:val="en-US"/>
              </w:rPr>
            </w:pPr>
          </w:p>
          <w:p w14:paraId="38541C9A" w14:textId="77777777" w:rsidR="004136D4" w:rsidRDefault="004136D4" w:rsidP="001907A1">
            <w:pPr>
              <w:widowControl w:val="0"/>
              <w:spacing w:before="11" w:line="260" w:lineRule="exact"/>
              <w:rPr>
                <w:rFonts w:cstheme="minorHAnsi"/>
                <w:color w:val="FF0000"/>
                <w:highlight w:val="yellow"/>
                <w:lang w:val="en-US"/>
              </w:rPr>
            </w:pPr>
          </w:p>
          <w:p w14:paraId="0155DA21" w14:textId="77777777" w:rsidR="004136D4" w:rsidRDefault="004136D4" w:rsidP="001907A1">
            <w:pPr>
              <w:widowControl w:val="0"/>
              <w:spacing w:before="11" w:line="260" w:lineRule="exact"/>
              <w:rPr>
                <w:rFonts w:cstheme="minorHAnsi"/>
                <w:color w:val="FF0000"/>
                <w:highlight w:val="yellow"/>
                <w:lang w:val="en-US"/>
              </w:rPr>
            </w:pPr>
          </w:p>
          <w:p w14:paraId="2326447E" w14:textId="77777777" w:rsidR="004136D4" w:rsidRDefault="004136D4" w:rsidP="001907A1">
            <w:pPr>
              <w:widowControl w:val="0"/>
              <w:spacing w:before="11" w:line="260" w:lineRule="exact"/>
              <w:rPr>
                <w:rFonts w:cstheme="minorHAnsi"/>
                <w:color w:val="FF0000"/>
                <w:highlight w:val="yellow"/>
                <w:lang w:val="en-US"/>
              </w:rPr>
            </w:pPr>
          </w:p>
          <w:p w14:paraId="3D6DF115" w14:textId="77777777" w:rsidR="004136D4" w:rsidRDefault="004136D4" w:rsidP="001907A1">
            <w:pPr>
              <w:widowControl w:val="0"/>
              <w:spacing w:before="11" w:line="260" w:lineRule="exact"/>
              <w:rPr>
                <w:rFonts w:cstheme="minorHAnsi"/>
                <w:color w:val="FF0000"/>
                <w:highlight w:val="yellow"/>
                <w:lang w:val="en-US"/>
              </w:rPr>
            </w:pPr>
          </w:p>
          <w:p w14:paraId="05388712" w14:textId="77777777" w:rsidR="004136D4" w:rsidRDefault="004136D4" w:rsidP="001907A1">
            <w:pPr>
              <w:widowControl w:val="0"/>
              <w:spacing w:before="11" w:line="260" w:lineRule="exact"/>
              <w:rPr>
                <w:rFonts w:cstheme="minorHAnsi"/>
                <w:color w:val="FF0000"/>
                <w:highlight w:val="yellow"/>
                <w:lang w:val="en-US"/>
              </w:rPr>
            </w:pPr>
          </w:p>
          <w:p w14:paraId="47C50D64" w14:textId="77777777" w:rsidR="004136D4" w:rsidRDefault="004136D4" w:rsidP="001907A1">
            <w:pPr>
              <w:widowControl w:val="0"/>
              <w:spacing w:before="11" w:line="260" w:lineRule="exact"/>
              <w:rPr>
                <w:rFonts w:cstheme="minorHAnsi"/>
                <w:color w:val="FF0000"/>
                <w:highlight w:val="yellow"/>
                <w:lang w:val="en-US"/>
              </w:rPr>
            </w:pPr>
          </w:p>
          <w:p w14:paraId="1DAE9183" w14:textId="77777777" w:rsidR="004136D4" w:rsidRDefault="004136D4" w:rsidP="001907A1">
            <w:pPr>
              <w:widowControl w:val="0"/>
              <w:spacing w:before="11" w:line="260" w:lineRule="exact"/>
              <w:rPr>
                <w:rFonts w:cstheme="minorHAnsi"/>
                <w:color w:val="FF0000"/>
                <w:highlight w:val="yellow"/>
                <w:lang w:val="en-US"/>
              </w:rPr>
            </w:pPr>
          </w:p>
          <w:p w14:paraId="20A016D1" w14:textId="77777777" w:rsidR="004136D4" w:rsidRDefault="004136D4" w:rsidP="001907A1">
            <w:pPr>
              <w:widowControl w:val="0"/>
              <w:spacing w:before="11" w:line="260" w:lineRule="exact"/>
              <w:rPr>
                <w:rFonts w:cstheme="minorHAnsi"/>
                <w:color w:val="FF0000"/>
                <w:highlight w:val="yellow"/>
                <w:lang w:val="en-US"/>
              </w:rPr>
            </w:pPr>
          </w:p>
          <w:p w14:paraId="3B850F8E" w14:textId="77777777" w:rsidR="004136D4" w:rsidRDefault="004136D4" w:rsidP="001907A1">
            <w:pPr>
              <w:widowControl w:val="0"/>
              <w:spacing w:before="11" w:line="260" w:lineRule="exact"/>
              <w:rPr>
                <w:rFonts w:cstheme="minorHAnsi"/>
                <w:color w:val="FF0000"/>
                <w:highlight w:val="yellow"/>
                <w:lang w:val="en-US"/>
              </w:rPr>
            </w:pPr>
          </w:p>
          <w:p w14:paraId="2F5F71FF" w14:textId="77777777" w:rsidR="004136D4" w:rsidRDefault="004136D4" w:rsidP="001907A1">
            <w:pPr>
              <w:widowControl w:val="0"/>
              <w:spacing w:before="11" w:line="260" w:lineRule="exact"/>
              <w:rPr>
                <w:rFonts w:cstheme="minorHAnsi"/>
                <w:color w:val="FF0000"/>
                <w:highlight w:val="yellow"/>
                <w:lang w:val="en-US"/>
              </w:rPr>
            </w:pPr>
          </w:p>
          <w:p w14:paraId="07A262F0" w14:textId="05FBBEEE" w:rsidR="004136D4" w:rsidRPr="00EF3B76" w:rsidRDefault="004136D4" w:rsidP="001907A1">
            <w:pPr>
              <w:widowControl w:val="0"/>
              <w:spacing w:before="11" w:line="260" w:lineRule="exact"/>
              <w:rPr>
                <w:rFonts w:cstheme="minorHAnsi"/>
                <w:color w:val="FF0000"/>
                <w:highlight w:val="yellow"/>
                <w:lang w:val="en-US"/>
              </w:rPr>
            </w:pPr>
            <w:r w:rsidRPr="004136D4">
              <w:rPr>
                <w:rFonts w:ascii="Arial" w:hAnsi="Arial" w:cs="Arial"/>
                <w:bCs/>
                <w:sz w:val="24"/>
                <w:szCs w:val="24"/>
              </w:rPr>
              <w:t>CM</w:t>
            </w:r>
          </w:p>
        </w:tc>
        <w:tc>
          <w:tcPr>
            <w:tcW w:w="1417" w:type="dxa"/>
          </w:tcPr>
          <w:p w14:paraId="7BBA56A5" w14:textId="77777777" w:rsidR="00B45DC6" w:rsidRPr="00EF3B76" w:rsidRDefault="00B45DC6" w:rsidP="001907A1">
            <w:pPr>
              <w:rPr>
                <w:rFonts w:cstheme="minorHAnsi"/>
                <w:color w:val="FF0000"/>
                <w:highlight w:val="yellow"/>
              </w:rPr>
            </w:pPr>
          </w:p>
        </w:tc>
        <w:tc>
          <w:tcPr>
            <w:tcW w:w="1560" w:type="dxa"/>
            <w:shd w:val="clear" w:color="auto" w:fill="auto"/>
          </w:tcPr>
          <w:p w14:paraId="369AE064" w14:textId="77777777" w:rsidR="00B45DC6" w:rsidRPr="00EF3B76" w:rsidRDefault="00B45DC6" w:rsidP="001907A1">
            <w:pPr>
              <w:rPr>
                <w:color w:val="FF0000"/>
                <w:highlight w:val="yellow"/>
              </w:rPr>
            </w:pPr>
          </w:p>
        </w:tc>
      </w:tr>
      <w:tr w:rsidR="00B45DC6" w:rsidRPr="00EF3B76" w14:paraId="3C400A74" w14:textId="77777777" w:rsidTr="001907A1">
        <w:trPr>
          <w:trHeight w:val="164"/>
        </w:trPr>
        <w:tc>
          <w:tcPr>
            <w:tcW w:w="1526" w:type="dxa"/>
          </w:tcPr>
          <w:p w14:paraId="20069BAF" w14:textId="5A40272C" w:rsidR="00B45DC6"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09/23/8.5</w:t>
            </w:r>
          </w:p>
        </w:tc>
        <w:tc>
          <w:tcPr>
            <w:tcW w:w="9809" w:type="dxa"/>
          </w:tcPr>
          <w:p w14:paraId="54CAECEF" w14:textId="77777777" w:rsid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SY Efmody SCP</w:t>
            </w:r>
          </w:p>
          <w:p w14:paraId="2EBBC11E" w14:textId="0D360F40" w:rsidR="00B45DC6" w:rsidRPr="00A97DFF" w:rsidRDefault="00E80F31" w:rsidP="00B45DC6">
            <w:pPr>
              <w:widowControl w:val="0"/>
              <w:spacing w:before="11" w:line="260" w:lineRule="exact"/>
              <w:rPr>
                <w:rFonts w:ascii="Arial" w:hAnsi="Arial" w:cs="Arial"/>
                <w:bCs/>
                <w:sz w:val="24"/>
                <w:szCs w:val="24"/>
              </w:rPr>
            </w:pPr>
            <w:r w:rsidRPr="00A97DFF">
              <w:rPr>
                <w:rFonts w:ascii="Arial" w:hAnsi="Arial" w:cs="Arial"/>
                <w:bCs/>
                <w:sz w:val="24"/>
                <w:szCs w:val="24"/>
              </w:rPr>
              <w:t>The existing SCP has been updated</w:t>
            </w:r>
            <w:r w:rsidR="00A97DFF" w:rsidRPr="00A97DFF">
              <w:rPr>
                <w:rFonts w:ascii="Arial" w:hAnsi="Arial" w:cs="Arial"/>
                <w:bCs/>
                <w:sz w:val="24"/>
                <w:szCs w:val="24"/>
              </w:rPr>
              <w:t xml:space="preserve"> and will hopefully be adopted across the ICB. Rotherham and Barnsley do not currently have a SCP for this medication and they are taking it to their respective LMC’s for discussion.</w:t>
            </w:r>
          </w:p>
          <w:p w14:paraId="3AEA986F" w14:textId="4FE51AE9" w:rsidR="00A97DFF" w:rsidRPr="00A97DFF" w:rsidRDefault="00A97DFF" w:rsidP="00B45DC6">
            <w:pPr>
              <w:widowControl w:val="0"/>
              <w:spacing w:before="11" w:line="260" w:lineRule="exact"/>
              <w:rPr>
                <w:rFonts w:ascii="Arial" w:hAnsi="Arial" w:cs="Arial"/>
                <w:bCs/>
                <w:sz w:val="24"/>
                <w:szCs w:val="24"/>
              </w:rPr>
            </w:pPr>
            <w:r w:rsidRPr="00A97DFF">
              <w:rPr>
                <w:rFonts w:ascii="Arial" w:hAnsi="Arial" w:cs="Arial"/>
                <w:bCs/>
                <w:sz w:val="24"/>
                <w:szCs w:val="24"/>
              </w:rPr>
              <w:t>It is hoped that the SCP will be ratified at the next IMOC and will be put on the IMOC website page. This will then supersede the existing local document and replace it on the MM website / MPD.</w:t>
            </w:r>
          </w:p>
          <w:p w14:paraId="5A2BC79E" w14:textId="0C1D8A94" w:rsidR="00A97DFF" w:rsidRPr="00A97DFF" w:rsidRDefault="00A97DFF" w:rsidP="00B45DC6">
            <w:pPr>
              <w:widowControl w:val="0"/>
              <w:spacing w:before="11" w:line="260" w:lineRule="exact"/>
              <w:rPr>
                <w:rFonts w:ascii="Arial" w:hAnsi="Arial" w:cs="Arial"/>
                <w:bCs/>
                <w:sz w:val="24"/>
                <w:szCs w:val="24"/>
              </w:rPr>
            </w:pPr>
            <w:r w:rsidRPr="00A97DFF">
              <w:rPr>
                <w:rFonts w:ascii="Arial" w:hAnsi="Arial" w:cs="Arial"/>
                <w:bCs/>
                <w:sz w:val="24"/>
                <w:szCs w:val="24"/>
              </w:rPr>
              <w:t>Lee Wilson suggested taking it to his consultants to confirm this new version is appropriate</w:t>
            </w:r>
            <w:r w:rsidR="008E6852">
              <w:rPr>
                <w:rFonts w:ascii="Arial" w:hAnsi="Arial" w:cs="Arial"/>
                <w:bCs/>
                <w:sz w:val="24"/>
                <w:szCs w:val="24"/>
              </w:rPr>
              <w:t>;</w:t>
            </w:r>
            <w:r w:rsidRPr="00A97DFF">
              <w:rPr>
                <w:rFonts w:ascii="Arial" w:hAnsi="Arial" w:cs="Arial"/>
                <w:bCs/>
                <w:sz w:val="24"/>
                <w:szCs w:val="24"/>
              </w:rPr>
              <w:t xml:space="preserve"> if he gets no response, he will assume they are happy with it and confirm with Charlotte McMurray to move forward.</w:t>
            </w:r>
          </w:p>
          <w:p w14:paraId="42E05B63" w14:textId="558F086E" w:rsidR="00A97DFF" w:rsidRPr="00A97DFF" w:rsidRDefault="00A97DFF" w:rsidP="00B45DC6">
            <w:pPr>
              <w:widowControl w:val="0"/>
              <w:spacing w:before="11" w:line="260" w:lineRule="exact"/>
              <w:rPr>
                <w:rFonts w:ascii="Arial" w:hAnsi="Arial" w:cs="Arial"/>
                <w:bCs/>
                <w:sz w:val="24"/>
                <w:szCs w:val="24"/>
              </w:rPr>
            </w:pPr>
            <w:r w:rsidRPr="00A97DFF">
              <w:rPr>
                <w:rFonts w:ascii="Arial" w:hAnsi="Arial" w:cs="Arial"/>
                <w:bCs/>
                <w:sz w:val="24"/>
                <w:szCs w:val="24"/>
              </w:rPr>
              <w:t xml:space="preserve">There was one spelling mistake spotted on page 4 </w:t>
            </w:r>
            <w:r w:rsidRPr="005A1B4B">
              <w:rPr>
                <w:rFonts w:ascii="Arial" w:hAnsi="Arial" w:cs="Arial"/>
                <w:b/>
                <w:sz w:val="24"/>
                <w:szCs w:val="24"/>
              </w:rPr>
              <w:t xml:space="preserve">Efmody was </w:t>
            </w:r>
            <w:proofErr w:type="spellStart"/>
            <w:r w:rsidRPr="005A1B4B">
              <w:rPr>
                <w:rFonts w:ascii="Arial" w:hAnsi="Arial" w:cs="Arial"/>
                <w:b/>
                <w:sz w:val="24"/>
                <w:szCs w:val="24"/>
              </w:rPr>
              <w:t>Emody</w:t>
            </w:r>
            <w:proofErr w:type="spellEnd"/>
            <w:r w:rsidR="008E6852">
              <w:rPr>
                <w:rFonts w:ascii="Arial" w:hAnsi="Arial" w:cs="Arial"/>
                <w:b/>
                <w:sz w:val="24"/>
                <w:szCs w:val="24"/>
              </w:rPr>
              <w:t xml:space="preserve">.  </w:t>
            </w:r>
            <w:r w:rsidR="008E6852">
              <w:rPr>
                <w:rFonts w:ascii="Arial" w:hAnsi="Arial" w:cs="Arial"/>
                <w:bCs/>
                <w:sz w:val="24"/>
                <w:szCs w:val="24"/>
              </w:rPr>
              <w:t>T</w:t>
            </w:r>
            <w:r w:rsidRPr="00A97DFF">
              <w:rPr>
                <w:rFonts w:ascii="Arial" w:hAnsi="Arial" w:cs="Arial"/>
                <w:bCs/>
                <w:sz w:val="24"/>
                <w:szCs w:val="24"/>
              </w:rPr>
              <w:t>he committee requested that this be amended</w:t>
            </w:r>
            <w:r w:rsidR="008E6852">
              <w:rPr>
                <w:rFonts w:ascii="Arial" w:hAnsi="Arial" w:cs="Arial"/>
                <w:bCs/>
                <w:sz w:val="24"/>
                <w:szCs w:val="24"/>
              </w:rPr>
              <w:t xml:space="preserve">.  </w:t>
            </w:r>
            <w:r w:rsidR="005A1B4B">
              <w:rPr>
                <w:rFonts w:ascii="Arial" w:hAnsi="Arial" w:cs="Arial"/>
                <w:bCs/>
                <w:sz w:val="24"/>
                <w:szCs w:val="24"/>
              </w:rPr>
              <w:t xml:space="preserve">Charlotte McMurray will pass this on to the author. </w:t>
            </w:r>
          </w:p>
          <w:p w14:paraId="388F408C" w14:textId="3AE9C482" w:rsidR="00B45DC6" w:rsidRPr="00B45DC6" w:rsidRDefault="00B45DC6" w:rsidP="00B45DC6">
            <w:pPr>
              <w:widowControl w:val="0"/>
              <w:spacing w:before="11" w:line="260" w:lineRule="exact"/>
              <w:rPr>
                <w:rFonts w:ascii="Arial" w:hAnsi="Arial" w:cs="Arial"/>
                <w:b/>
                <w:sz w:val="24"/>
                <w:szCs w:val="24"/>
              </w:rPr>
            </w:pPr>
          </w:p>
        </w:tc>
        <w:tc>
          <w:tcPr>
            <w:tcW w:w="1531" w:type="dxa"/>
          </w:tcPr>
          <w:p w14:paraId="024CBD62" w14:textId="77777777" w:rsidR="00B45DC6" w:rsidRDefault="00B45DC6" w:rsidP="001907A1">
            <w:pPr>
              <w:widowControl w:val="0"/>
              <w:spacing w:before="11" w:line="260" w:lineRule="exact"/>
              <w:rPr>
                <w:rFonts w:cstheme="minorHAnsi"/>
                <w:color w:val="FF0000"/>
                <w:highlight w:val="yellow"/>
                <w:lang w:val="en-US"/>
              </w:rPr>
            </w:pPr>
          </w:p>
          <w:p w14:paraId="7F193A71" w14:textId="77777777" w:rsidR="005A1B4B" w:rsidRDefault="005A1B4B" w:rsidP="001907A1">
            <w:pPr>
              <w:widowControl w:val="0"/>
              <w:spacing w:before="11" w:line="260" w:lineRule="exact"/>
              <w:rPr>
                <w:rFonts w:cstheme="minorHAnsi"/>
                <w:color w:val="FF0000"/>
                <w:highlight w:val="yellow"/>
                <w:lang w:val="en-US"/>
              </w:rPr>
            </w:pPr>
          </w:p>
          <w:p w14:paraId="185E5D5C" w14:textId="77777777" w:rsidR="005A1B4B" w:rsidRDefault="005A1B4B" w:rsidP="001907A1">
            <w:pPr>
              <w:widowControl w:val="0"/>
              <w:spacing w:before="11" w:line="260" w:lineRule="exact"/>
              <w:rPr>
                <w:rFonts w:cstheme="minorHAnsi"/>
                <w:color w:val="FF0000"/>
                <w:highlight w:val="yellow"/>
                <w:lang w:val="en-US"/>
              </w:rPr>
            </w:pPr>
          </w:p>
          <w:p w14:paraId="1609CB49" w14:textId="77777777" w:rsidR="005A1B4B" w:rsidRDefault="005A1B4B" w:rsidP="001907A1">
            <w:pPr>
              <w:widowControl w:val="0"/>
              <w:spacing w:before="11" w:line="260" w:lineRule="exact"/>
              <w:rPr>
                <w:rFonts w:cstheme="minorHAnsi"/>
                <w:color w:val="FF0000"/>
                <w:highlight w:val="yellow"/>
                <w:lang w:val="en-US"/>
              </w:rPr>
            </w:pPr>
          </w:p>
          <w:p w14:paraId="7284E290" w14:textId="77777777" w:rsidR="005A1B4B" w:rsidRDefault="005A1B4B" w:rsidP="001907A1">
            <w:pPr>
              <w:widowControl w:val="0"/>
              <w:spacing w:before="11" w:line="260" w:lineRule="exact"/>
              <w:rPr>
                <w:rFonts w:cstheme="minorHAnsi"/>
                <w:color w:val="FF0000"/>
                <w:highlight w:val="yellow"/>
                <w:lang w:val="en-US"/>
              </w:rPr>
            </w:pPr>
          </w:p>
          <w:p w14:paraId="3D02C240" w14:textId="77777777" w:rsidR="005A1B4B" w:rsidRDefault="005A1B4B" w:rsidP="001907A1">
            <w:pPr>
              <w:widowControl w:val="0"/>
              <w:spacing w:before="11" w:line="260" w:lineRule="exact"/>
              <w:rPr>
                <w:rFonts w:cstheme="minorHAnsi"/>
                <w:color w:val="FF0000"/>
                <w:highlight w:val="yellow"/>
                <w:lang w:val="en-US"/>
              </w:rPr>
            </w:pPr>
          </w:p>
          <w:p w14:paraId="7561A306" w14:textId="77777777" w:rsidR="005A1B4B" w:rsidRDefault="005A1B4B" w:rsidP="001907A1">
            <w:pPr>
              <w:widowControl w:val="0"/>
              <w:spacing w:before="11" w:line="260" w:lineRule="exact"/>
              <w:rPr>
                <w:rFonts w:cstheme="minorHAnsi"/>
                <w:color w:val="FF0000"/>
                <w:highlight w:val="yellow"/>
                <w:lang w:val="en-US"/>
              </w:rPr>
            </w:pPr>
          </w:p>
          <w:p w14:paraId="5B3ACB1F" w14:textId="77777777" w:rsidR="005A1B4B" w:rsidRDefault="005A1B4B" w:rsidP="001907A1">
            <w:pPr>
              <w:widowControl w:val="0"/>
              <w:spacing w:before="11" w:line="260" w:lineRule="exact"/>
              <w:rPr>
                <w:rFonts w:cstheme="minorHAnsi"/>
                <w:color w:val="FF0000"/>
                <w:highlight w:val="yellow"/>
                <w:lang w:val="en-US"/>
              </w:rPr>
            </w:pPr>
          </w:p>
          <w:p w14:paraId="0BFCE731" w14:textId="77777777" w:rsidR="005A1B4B" w:rsidRDefault="005A1B4B" w:rsidP="001907A1">
            <w:pPr>
              <w:widowControl w:val="0"/>
              <w:spacing w:before="11" w:line="260" w:lineRule="exact"/>
              <w:rPr>
                <w:rFonts w:cstheme="minorHAnsi"/>
                <w:color w:val="FF0000"/>
                <w:highlight w:val="yellow"/>
                <w:lang w:val="en-US"/>
              </w:rPr>
            </w:pPr>
          </w:p>
          <w:p w14:paraId="653D4688" w14:textId="77777777" w:rsidR="005A1B4B" w:rsidRDefault="005A1B4B" w:rsidP="001907A1">
            <w:pPr>
              <w:widowControl w:val="0"/>
              <w:spacing w:before="11" w:line="260" w:lineRule="exact"/>
              <w:rPr>
                <w:rFonts w:cstheme="minorHAnsi"/>
                <w:color w:val="FF0000"/>
                <w:highlight w:val="yellow"/>
                <w:lang w:val="en-US"/>
              </w:rPr>
            </w:pPr>
          </w:p>
          <w:p w14:paraId="6AAC08A2" w14:textId="5A1EE5A6" w:rsidR="005A1B4B" w:rsidRPr="00EF3B76" w:rsidRDefault="005A1B4B" w:rsidP="001907A1">
            <w:pPr>
              <w:widowControl w:val="0"/>
              <w:spacing w:before="11" w:line="260" w:lineRule="exact"/>
              <w:rPr>
                <w:rFonts w:cstheme="minorHAnsi"/>
                <w:color w:val="FF0000"/>
                <w:highlight w:val="yellow"/>
                <w:lang w:val="en-US"/>
              </w:rPr>
            </w:pPr>
            <w:r w:rsidRPr="005A1B4B">
              <w:rPr>
                <w:rFonts w:ascii="Arial" w:hAnsi="Arial" w:cs="Arial"/>
                <w:bCs/>
                <w:sz w:val="24"/>
                <w:szCs w:val="24"/>
              </w:rPr>
              <w:t>CM</w:t>
            </w:r>
          </w:p>
        </w:tc>
        <w:tc>
          <w:tcPr>
            <w:tcW w:w="1417" w:type="dxa"/>
          </w:tcPr>
          <w:p w14:paraId="64D41D85" w14:textId="77777777" w:rsidR="00B45DC6" w:rsidRPr="00EF3B76" w:rsidRDefault="00B45DC6" w:rsidP="001907A1">
            <w:pPr>
              <w:rPr>
                <w:rFonts w:cstheme="minorHAnsi"/>
                <w:color w:val="FF0000"/>
                <w:highlight w:val="yellow"/>
              </w:rPr>
            </w:pPr>
          </w:p>
        </w:tc>
        <w:tc>
          <w:tcPr>
            <w:tcW w:w="1560" w:type="dxa"/>
            <w:shd w:val="clear" w:color="auto" w:fill="auto"/>
          </w:tcPr>
          <w:p w14:paraId="387D5C05" w14:textId="77777777" w:rsidR="00B45DC6" w:rsidRPr="00EF3B76" w:rsidRDefault="00B45DC6" w:rsidP="001907A1">
            <w:pPr>
              <w:rPr>
                <w:color w:val="FF0000"/>
                <w:highlight w:val="yellow"/>
              </w:rPr>
            </w:pPr>
          </w:p>
        </w:tc>
      </w:tr>
      <w:tr w:rsidR="00B45DC6" w:rsidRPr="00EF3B76" w14:paraId="7C5D98F4" w14:textId="77777777" w:rsidTr="001907A1">
        <w:trPr>
          <w:trHeight w:val="164"/>
        </w:trPr>
        <w:tc>
          <w:tcPr>
            <w:tcW w:w="1526" w:type="dxa"/>
          </w:tcPr>
          <w:p w14:paraId="7962FE07" w14:textId="220D0CB7" w:rsidR="00B45DC6"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09/23/8.6</w:t>
            </w:r>
          </w:p>
        </w:tc>
        <w:tc>
          <w:tcPr>
            <w:tcW w:w="9809" w:type="dxa"/>
          </w:tcPr>
          <w:p w14:paraId="1F78A8A5" w14:textId="77777777" w:rsidR="00B45DC6" w:rsidRPr="005E5381" w:rsidRDefault="00B45DC6" w:rsidP="005E5381">
            <w:pPr>
              <w:widowControl w:val="0"/>
              <w:spacing w:before="11" w:line="260" w:lineRule="exact"/>
              <w:rPr>
                <w:rFonts w:ascii="Arial" w:hAnsi="Arial" w:cs="Arial"/>
                <w:b/>
                <w:sz w:val="24"/>
                <w:szCs w:val="24"/>
              </w:rPr>
            </w:pPr>
            <w:r w:rsidRPr="005E5381">
              <w:rPr>
                <w:rFonts w:ascii="Arial" w:hAnsi="Arial" w:cs="Arial"/>
                <w:b/>
                <w:sz w:val="24"/>
                <w:szCs w:val="24"/>
              </w:rPr>
              <w:t>PCSK9i SCP request</w:t>
            </w:r>
          </w:p>
          <w:p w14:paraId="1841B222" w14:textId="77777777" w:rsidR="005A1B4B" w:rsidRPr="005A1B4B" w:rsidRDefault="005A1B4B" w:rsidP="005A1B4B">
            <w:pPr>
              <w:widowControl w:val="0"/>
              <w:spacing w:before="11" w:line="260" w:lineRule="exact"/>
              <w:rPr>
                <w:rFonts w:ascii="Arial" w:hAnsi="Arial" w:cs="Arial"/>
                <w:b/>
                <w:sz w:val="24"/>
                <w:szCs w:val="24"/>
              </w:rPr>
            </w:pPr>
          </w:p>
          <w:p w14:paraId="6AEF46FE" w14:textId="786BF9BF" w:rsidR="005A1B4B" w:rsidRPr="005E5381" w:rsidRDefault="005A1B4B" w:rsidP="005E5381">
            <w:pPr>
              <w:widowControl w:val="0"/>
              <w:spacing w:before="11" w:line="260" w:lineRule="exact"/>
              <w:rPr>
                <w:rFonts w:ascii="Arial" w:hAnsi="Arial" w:cs="Arial"/>
                <w:bCs/>
                <w:sz w:val="24"/>
                <w:szCs w:val="24"/>
              </w:rPr>
            </w:pPr>
            <w:r w:rsidRPr="005E5381">
              <w:rPr>
                <w:rFonts w:ascii="Arial" w:hAnsi="Arial" w:cs="Arial"/>
                <w:bCs/>
                <w:sz w:val="24"/>
                <w:szCs w:val="24"/>
              </w:rPr>
              <w:t xml:space="preserve">Charlotte McMurray informed the group that there has been a request from Sheffield place to develop a shared care protocol for PCSK9i medications. Sheffield recommended these to be classified as Amber at each place. These are a group of high cost </w:t>
            </w:r>
            <w:r w:rsidR="005E5381" w:rsidRPr="005E5381">
              <w:rPr>
                <w:rFonts w:ascii="Arial" w:hAnsi="Arial" w:cs="Arial"/>
                <w:bCs/>
                <w:sz w:val="24"/>
                <w:szCs w:val="24"/>
              </w:rPr>
              <w:t>medication</w:t>
            </w:r>
            <w:r w:rsidRPr="005E5381">
              <w:rPr>
                <w:rFonts w:ascii="Arial" w:hAnsi="Arial" w:cs="Arial"/>
                <w:bCs/>
                <w:sz w:val="24"/>
                <w:szCs w:val="24"/>
              </w:rPr>
              <w:t>s that are currently being prescribed in secondary care every 2</w:t>
            </w:r>
            <w:r w:rsidR="005E5381" w:rsidRPr="005E5381">
              <w:rPr>
                <w:rFonts w:ascii="Arial" w:hAnsi="Arial" w:cs="Arial"/>
                <w:bCs/>
                <w:sz w:val="24"/>
                <w:szCs w:val="24"/>
              </w:rPr>
              <w:t>/4</w:t>
            </w:r>
            <w:r w:rsidRPr="005E5381">
              <w:rPr>
                <w:rFonts w:ascii="Arial" w:hAnsi="Arial" w:cs="Arial"/>
                <w:bCs/>
                <w:sz w:val="24"/>
                <w:szCs w:val="24"/>
              </w:rPr>
              <w:t xml:space="preserve"> weeks and supplied by a homecare company, the patient then self-administers. The draft SCP</w:t>
            </w:r>
            <w:r w:rsidRPr="005E5381">
              <w:rPr>
                <w:bCs/>
              </w:rPr>
              <w:t xml:space="preserve"> </w:t>
            </w:r>
            <w:r w:rsidRPr="005E5381">
              <w:rPr>
                <w:rFonts w:ascii="Arial" w:hAnsi="Arial" w:cs="Arial"/>
                <w:bCs/>
                <w:sz w:val="24"/>
                <w:szCs w:val="24"/>
              </w:rPr>
              <w:t>will be re-discussed at the October IMOC.</w:t>
            </w:r>
          </w:p>
          <w:p w14:paraId="2DE59FBB" w14:textId="3E2768A6" w:rsidR="005E5381" w:rsidRPr="005E5381" w:rsidRDefault="005E5381" w:rsidP="005E5381">
            <w:pPr>
              <w:widowControl w:val="0"/>
              <w:spacing w:before="11" w:line="260" w:lineRule="exact"/>
              <w:rPr>
                <w:rFonts w:ascii="Arial" w:hAnsi="Arial" w:cs="Arial"/>
                <w:bCs/>
                <w:sz w:val="24"/>
                <w:szCs w:val="24"/>
              </w:rPr>
            </w:pPr>
            <w:r w:rsidRPr="005E5381">
              <w:rPr>
                <w:rFonts w:ascii="Arial" w:hAnsi="Arial" w:cs="Arial"/>
                <w:bCs/>
                <w:sz w:val="24"/>
                <w:szCs w:val="24"/>
              </w:rPr>
              <w:t>The committee discussed this proposal and the following points were raised:-</w:t>
            </w:r>
          </w:p>
          <w:p w14:paraId="29032BE5" w14:textId="77777777" w:rsidR="00B45DC6" w:rsidRPr="005E5381" w:rsidRDefault="00B45DC6" w:rsidP="00B45DC6">
            <w:pPr>
              <w:widowControl w:val="0"/>
              <w:spacing w:before="11" w:line="260" w:lineRule="exact"/>
              <w:rPr>
                <w:rFonts w:ascii="Arial" w:hAnsi="Arial" w:cs="Arial"/>
                <w:bCs/>
                <w:sz w:val="24"/>
                <w:szCs w:val="24"/>
              </w:rPr>
            </w:pPr>
          </w:p>
          <w:p w14:paraId="1E16F4F5" w14:textId="5407FC96" w:rsidR="0007167D" w:rsidRPr="005E5381" w:rsidRDefault="0007167D" w:rsidP="005E5381">
            <w:pPr>
              <w:pStyle w:val="ListParagraph"/>
              <w:widowControl w:val="0"/>
              <w:numPr>
                <w:ilvl w:val="0"/>
                <w:numId w:val="4"/>
              </w:numPr>
              <w:spacing w:before="11" w:line="260" w:lineRule="exact"/>
              <w:rPr>
                <w:rFonts w:ascii="Arial" w:hAnsi="Arial" w:cs="Arial"/>
                <w:bCs/>
                <w:sz w:val="24"/>
                <w:szCs w:val="24"/>
              </w:rPr>
            </w:pPr>
            <w:r w:rsidRPr="005E5381">
              <w:rPr>
                <w:rFonts w:ascii="Arial" w:hAnsi="Arial" w:cs="Arial"/>
                <w:bCs/>
                <w:sz w:val="24"/>
                <w:szCs w:val="24"/>
              </w:rPr>
              <w:t>L</w:t>
            </w:r>
            <w:r w:rsidR="005E5381" w:rsidRPr="005E5381">
              <w:rPr>
                <w:rFonts w:ascii="Arial" w:hAnsi="Arial" w:cs="Arial"/>
                <w:bCs/>
                <w:sz w:val="24"/>
                <w:szCs w:val="24"/>
              </w:rPr>
              <w:t xml:space="preserve">ee </w:t>
            </w:r>
            <w:r w:rsidRPr="005E5381">
              <w:rPr>
                <w:rFonts w:ascii="Arial" w:hAnsi="Arial" w:cs="Arial"/>
                <w:bCs/>
                <w:sz w:val="24"/>
                <w:szCs w:val="24"/>
              </w:rPr>
              <w:t>W</w:t>
            </w:r>
            <w:r w:rsidR="005E5381" w:rsidRPr="005E5381">
              <w:rPr>
                <w:rFonts w:ascii="Arial" w:hAnsi="Arial" w:cs="Arial"/>
                <w:bCs/>
                <w:sz w:val="24"/>
                <w:szCs w:val="24"/>
              </w:rPr>
              <w:t>ilson</w:t>
            </w:r>
            <w:r w:rsidRPr="005E5381">
              <w:rPr>
                <w:rFonts w:ascii="Arial" w:hAnsi="Arial" w:cs="Arial"/>
                <w:bCs/>
                <w:sz w:val="24"/>
                <w:szCs w:val="24"/>
              </w:rPr>
              <w:t xml:space="preserve"> felt the move to shared care was a retrograde step given that </w:t>
            </w:r>
            <w:r w:rsidR="006D492E">
              <w:rPr>
                <w:rFonts w:ascii="Arial" w:hAnsi="Arial" w:cs="Arial"/>
                <w:bCs/>
                <w:sz w:val="24"/>
                <w:szCs w:val="24"/>
              </w:rPr>
              <w:t xml:space="preserve">over </w:t>
            </w:r>
            <w:r w:rsidRPr="005E5381">
              <w:rPr>
                <w:rFonts w:ascii="Arial" w:hAnsi="Arial" w:cs="Arial"/>
                <w:bCs/>
                <w:sz w:val="24"/>
                <w:szCs w:val="24"/>
              </w:rPr>
              <w:t xml:space="preserve">100 patients in DBTHFT get their </w:t>
            </w:r>
            <w:r w:rsidR="005E5381" w:rsidRPr="005E5381">
              <w:rPr>
                <w:rFonts w:ascii="Arial" w:hAnsi="Arial" w:cs="Arial"/>
                <w:bCs/>
                <w:sz w:val="24"/>
                <w:szCs w:val="24"/>
              </w:rPr>
              <w:t>medication</w:t>
            </w:r>
            <w:r w:rsidRPr="005E5381">
              <w:rPr>
                <w:rFonts w:ascii="Arial" w:hAnsi="Arial" w:cs="Arial"/>
                <w:bCs/>
                <w:sz w:val="24"/>
                <w:szCs w:val="24"/>
              </w:rPr>
              <w:t xml:space="preserve"> delivered every 3 months via homecare, and would potentially have to order it every month and get it dispensed from a community pharmacy who will need to order it which won’t be timely.</w:t>
            </w:r>
          </w:p>
          <w:p w14:paraId="71C027F4" w14:textId="2F5D938F" w:rsidR="0007167D" w:rsidRPr="005E5381" w:rsidRDefault="0007167D" w:rsidP="005E5381">
            <w:pPr>
              <w:pStyle w:val="ListParagraph"/>
              <w:widowControl w:val="0"/>
              <w:numPr>
                <w:ilvl w:val="0"/>
                <w:numId w:val="4"/>
              </w:numPr>
              <w:spacing w:before="11" w:line="260" w:lineRule="exact"/>
              <w:rPr>
                <w:rFonts w:ascii="Arial" w:hAnsi="Arial" w:cs="Arial"/>
                <w:bCs/>
                <w:sz w:val="24"/>
                <w:szCs w:val="24"/>
              </w:rPr>
            </w:pPr>
            <w:r w:rsidRPr="005E5381">
              <w:rPr>
                <w:rFonts w:ascii="Arial" w:hAnsi="Arial" w:cs="Arial"/>
                <w:bCs/>
                <w:sz w:val="24"/>
                <w:szCs w:val="24"/>
              </w:rPr>
              <w:t>The DBTHFT specialist nurse has no appetite to move this into primary care.</w:t>
            </w:r>
          </w:p>
          <w:p w14:paraId="73C9AA62" w14:textId="0F10E2DA" w:rsidR="0007167D" w:rsidRDefault="0007167D" w:rsidP="005E5381">
            <w:pPr>
              <w:pStyle w:val="ListParagraph"/>
              <w:widowControl w:val="0"/>
              <w:numPr>
                <w:ilvl w:val="0"/>
                <w:numId w:val="4"/>
              </w:numPr>
              <w:spacing w:before="11" w:line="260" w:lineRule="exact"/>
              <w:rPr>
                <w:rFonts w:ascii="Arial" w:hAnsi="Arial" w:cs="Arial"/>
                <w:bCs/>
                <w:sz w:val="24"/>
                <w:szCs w:val="24"/>
              </w:rPr>
            </w:pPr>
            <w:r w:rsidRPr="005E5381">
              <w:rPr>
                <w:rFonts w:ascii="Arial" w:hAnsi="Arial" w:cs="Arial"/>
                <w:bCs/>
                <w:sz w:val="24"/>
                <w:szCs w:val="24"/>
              </w:rPr>
              <w:t>R</w:t>
            </w:r>
            <w:r w:rsidR="005E5381" w:rsidRPr="005E5381">
              <w:rPr>
                <w:rFonts w:ascii="Arial" w:hAnsi="Arial" w:cs="Arial"/>
                <w:bCs/>
                <w:sz w:val="24"/>
                <w:szCs w:val="24"/>
              </w:rPr>
              <w:t xml:space="preserve">achel </w:t>
            </w:r>
            <w:r w:rsidRPr="005E5381">
              <w:rPr>
                <w:rFonts w:ascii="Arial" w:hAnsi="Arial" w:cs="Arial"/>
                <w:bCs/>
                <w:sz w:val="24"/>
                <w:szCs w:val="24"/>
              </w:rPr>
              <w:t>H</w:t>
            </w:r>
            <w:r w:rsidR="005E5381" w:rsidRPr="005E5381">
              <w:rPr>
                <w:rFonts w:ascii="Arial" w:hAnsi="Arial" w:cs="Arial"/>
                <w:bCs/>
                <w:sz w:val="24"/>
                <w:szCs w:val="24"/>
              </w:rPr>
              <w:t>ubbard</w:t>
            </w:r>
            <w:r w:rsidRPr="005E5381">
              <w:rPr>
                <w:rFonts w:ascii="Arial" w:hAnsi="Arial" w:cs="Arial"/>
                <w:bCs/>
                <w:sz w:val="24"/>
                <w:szCs w:val="24"/>
              </w:rPr>
              <w:t xml:space="preserve"> felt it was a clinically effective and a safe drug to prescribe in primary care so </w:t>
            </w:r>
            <w:r w:rsidR="005E5381" w:rsidRPr="005E5381">
              <w:rPr>
                <w:rFonts w:ascii="Arial" w:hAnsi="Arial" w:cs="Arial"/>
                <w:bCs/>
                <w:sz w:val="24"/>
                <w:szCs w:val="24"/>
              </w:rPr>
              <w:t>from an</w:t>
            </w:r>
            <w:r w:rsidRPr="005E5381">
              <w:rPr>
                <w:rFonts w:ascii="Arial" w:hAnsi="Arial" w:cs="Arial"/>
                <w:bCs/>
                <w:sz w:val="24"/>
                <w:szCs w:val="24"/>
              </w:rPr>
              <w:t xml:space="preserve"> APC </w:t>
            </w:r>
            <w:r w:rsidR="005E5381" w:rsidRPr="005E5381">
              <w:rPr>
                <w:rFonts w:ascii="Arial" w:hAnsi="Arial" w:cs="Arial"/>
                <w:bCs/>
                <w:sz w:val="24"/>
                <w:szCs w:val="24"/>
              </w:rPr>
              <w:t>perspective</w:t>
            </w:r>
            <w:r w:rsidRPr="005E5381">
              <w:rPr>
                <w:rFonts w:ascii="Arial" w:hAnsi="Arial" w:cs="Arial"/>
                <w:bCs/>
                <w:sz w:val="24"/>
                <w:szCs w:val="24"/>
              </w:rPr>
              <w:t xml:space="preserve"> she agreed</w:t>
            </w:r>
            <w:r w:rsidR="008E6852">
              <w:rPr>
                <w:rFonts w:ascii="Arial" w:hAnsi="Arial" w:cs="Arial"/>
                <w:bCs/>
                <w:sz w:val="24"/>
                <w:szCs w:val="24"/>
              </w:rPr>
              <w:t>,</w:t>
            </w:r>
            <w:r w:rsidRPr="005E5381">
              <w:rPr>
                <w:rFonts w:ascii="Arial" w:hAnsi="Arial" w:cs="Arial"/>
                <w:bCs/>
                <w:sz w:val="24"/>
                <w:szCs w:val="24"/>
              </w:rPr>
              <w:t xml:space="preserve"> however </w:t>
            </w:r>
            <w:r w:rsidR="005E5381" w:rsidRPr="005E5381">
              <w:rPr>
                <w:rFonts w:ascii="Arial" w:hAnsi="Arial" w:cs="Arial"/>
                <w:bCs/>
                <w:sz w:val="24"/>
                <w:szCs w:val="24"/>
              </w:rPr>
              <w:t>as a</w:t>
            </w:r>
            <w:r w:rsidRPr="005E5381">
              <w:rPr>
                <w:rFonts w:ascii="Arial" w:hAnsi="Arial" w:cs="Arial"/>
                <w:b/>
                <w:sz w:val="24"/>
                <w:szCs w:val="24"/>
              </w:rPr>
              <w:t xml:space="preserve"> </w:t>
            </w:r>
            <w:r w:rsidRPr="005E5381">
              <w:rPr>
                <w:rFonts w:ascii="Arial" w:hAnsi="Arial" w:cs="Arial"/>
                <w:bCs/>
                <w:sz w:val="24"/>
                <w:szCs w:val="24"/>
              </w:rPr>
              <w:t>GP she felt that there would be very little appetite to take this on in primary care due to workload and insufficient resources currently. R</w:t>
            </w:r>
            <w:r w:rsidR="005E5381" w:rsidRPr="005E5381">
              <w:rPr>
                <w:rFonts w:ascii="Arial" w:hAnsi="Arial" w:cs="Arial"/>
                <w:bCs/>
                <w:sz w:val="24"/>
                <w:szCs w:val="24"/>
              </w:rPr>
              <w:t xml:space="preserve">achel </w:t>
            </w:r>
            <w:r w:rsidRPr="005E5381">
              <w:rPr>
                <w:rFonts w:ascii="Arial" w:hAnsi="Arial" w:cs="Arial"/>
                <w:bCs/>
                <w:sz w:val="24"/>
                <w:szCs w:val="24"/>
              </w:rPr>
              <w:t>H</w:t>
            </w:r>
            <w:r w:rsidR="005E5381" w:rsidRPr="005E5381">
              <w:rPr>
                <w:rFonts w:ascii="Arial" w:hAnsi="Arial" w:cs="Arial"/>
                <w:bCs/>
                <w:sz w:val="24"/>
                <w:szCs w:val="24"/>
              </w:rPr>
              <w:t>ubbard</w:t>
            </w:r>
            <w:r w:rsidRPr="005E5381">
              <w:rPr>
                <w:rFonts w:ascii="Arial" w:hAnsi="Arial" w:cs="Arial"/>
                <w:bCs/>
                <w:sz w:val="24"/>
                <w:szCs w:val="24"/>
              </w:rPr>
              <w:t xml:space="preserve"> asked if an</w:t>
            </w:r>
            <w:r w:rsidR="008E6852">
              <w:rPr>
                <w:rFonts w:ascii="Arial" w:hAnsi="Arial" w:cs="Arial"/>
                <w:bCs/>
                <w:sz w:val="24"/>
                <w:szCs w:val="24"/>
              </w:rPr>
              <w:t>y</w:t>
            </w:r>
            <w:r w:rsidRPr="005E5381">
              <w:rPr>
                <w:rFonts w:ascii="Arial" w:hAnsi="Arial" w:cs="Arial"/>
                <w:bCs/>
                <w:sz w:val="24"/>
                <w:szCs w:val="24"/>
              </w:rPr>
              <w:t xml:space="preserve"> alternative option</w:t>
            </w:r>
            <w:r w:rsidR="006D492E">
              <w:rPr>
                <w:rFonts w:ascii="Arial" w:hAnsi="Arial" w:cs="Arial"/>
                <w:bCs/>
                <w:sz w:val="24"/>
                <w:szCs w:val="24"/>
              </w:rPr>
              <w:t>s</w:t>
            </w:r>
            <w:r w:rsidRPr="005E5381">
              <w:rPr>
                <w:rFonts w:ascii="Arial" w:hAnsi="Arial" w:cs="Arial"/>
                <w:bCs/>
                <w:sz w:val="24"/>
                <w:szCs w:val="24"/>
              </w:rPr>
              <w:t xml:space="preserve"> </w:t>
            </w:r>
            <w:r w:rsidR="006D492E">
              <w:rPr>
                <w:rFonts w:ascii="Arial" w:hAnsi="Arial" w:cs="Arial"/>
                <w:bCs/>
                <w:sz w:val="24"/>
                <w:szCs w:val="24"/>
              </w:rPr>
              <w:t xml:space="preserve">had been </w:t>
            </w:r>
            <w:r w:rsidRPr="005E5381">
              <w:rPr>
                <w:rFonts w:ascii="Arial" w:hAnsi="Arial" w:cs="Arial"/>
                <w:bCs/>
                <w:sz w:val="24"/>
                <w:szCs w:val="24"/>
              </w:rPr>
              <w:t xml:space="preserve">considered </w:t>
            </w:r>
            <w:r w:rsidR="006D492E">
              <w:rPr>
                <w:rFonts w:ascii="Arial" w:hAnsi="Arial" w:cs="Arial"/>
                <w:bCs/>
                <w:sz w:val="24"/>
                <w:szCs w:val="24"/>
              </w:rPr>
              <w:t xml:space="preserve">re </w:t>
            </w:r>
            <w:r w:rsidRPr="005E5381">
              <w:rPr>
                <w:rFonts w:ascii="Arial" w:hAnsi="Arial" w:cs="Arial"/>
                <w:bCs/>
                <w:sz w:val="24"/>
                <w:szCs w:val="24"/>
              </w:rPr>
              <w:t>free</w:t>
            </w:r>
            <w:r w:rsidR="006D492E">
              <w:rPr>
                <w:rFonts w:ascii="Arial" w:hAnsi="Arial" w:cs="Arial"/>
                <w:bCs/>
                <w:sz w:val="24"/>
                <w:szCs w:val="24"/>
              </w:rPr>
              <w:t>ing</w:t>
            </w:r>
            <w:r w:rsidRPr="005E5381">
              <w:rPr>
                <w:rFonts w:ascii="Arial" w:hAnsi="Arial" w:cs="Arial"/>
                <w:bCs/>
                <w:sz w:val="24"/>
                <w:szCs w:val="24"/>
              </w:rPr>
              <w:t xml:space="preserve"> up secondary care capacity rather than primary care being the default.</w:t>
            </w:r>
          </w:p>
          <w:p w14:paraId="163EB72F" w14:textId="7BFEF1A4" w:rsidR="00DC730A" w:rsidRPr="005E5381" w:rsidRDefault="00DC730A" w:rsidP="005E5381">
            <w:pPr>
              <w:pStyle w:val="ListParagraph"/>
              <w:widowControl w:val="0"/>
              <w:numPr>
                <w:ilvl w:val="0"/>
                <w:numId w:val="4"/>
              </w:numPr>
              <w:spacing w:before="11" w:line="260" w:lineRule="exact"/>
              <w:rPr>
                <w:rFonts w:ascii="Arial" w:hAnsi="Arial" w:cs="Arial"/>
                <w:bCs/>
                <w:sz w:val="24"/>
                <w:szCs w:val="24"/>
              </w:rPr>
            </w:pPr>
            <w:bookmarkStart w:id="0" w:name="_Hlk147216819"/>
            <w:r>
              <w:rPr>
                <w:rFonts w:ascii="Arial" w:hAnsi="Arial" w:cs="Arial"/>
                <w:bCs/>
                <w:sz w:val="24"/>
                <w:szCs w:val="24"/>
              </w:rPr>
              <w:t>Dean Eggitt added that this is a resource issue and there is not an appetite to increase the workload in general practice.</w:t>
            </w:r>
          </w:p>
          <w:bookmarkEnd w:id="0"/>
          <w:p w14:paraId="5A697752" w14:textId="7AD496B7" w:rsidR="005E5381" w:rsidRPr="005E5381" w:rsidRDefault="0007167D" w:rsidP="005E5381">
            <w:pPr>
              <w:pStyle w:val="ListParagraph"/>
              <w:widowControl w:val="0"/>
              <w:numPr>
                <w:ilvl w:val="0"/>
                <w:numId w:val="4"/>
              </w:numPr>
              <w:spacing w:before="11" w:line="260" w:lineRule="exact"/>
              <w:rPr>
                <w:rFonts w:ascii="Arial" w:hAnsi="Arial" w:cs="Arial"/>
                <w:bCs/>
                <w:sz w:val="24"/>
                <w:szCs w:val="24"/>
              </w:rPr>
            </w:pPr>
            <w:r w:rsidRPr="005E5381">
              <w:rPr>
                <w:rFonts w:ascii="Arial" w:hAnsi="Arial" w:cs="Arial"/>
                <w:bCs/>
                <w:sz w:val="24"/>
                <w:szCs w:val="24"/>
              </w:rPr>
              <w:t>C</w:t>
            </w:r>
            <w:r w:rsidR="005E5381" w:rsidRPr="005E5381">
              <w:rPr>
                <w:rFonts w:ascii="Arial" w:hAnsi="Arial" w:cs="Arial"/>
                <w:bCs/>
                <w:sz w:val="24"/>
                <w:szCs w:val="24"/>
              </w:rPr>
              <w:t xml:space="preserve">harlotte </w:t>
            </w:r>
            <w:r w:rsidRPr="005E5381">
              <w:rPr>
                <w:rFonts w:ascii="Arial" w:hAnsi="Arial" w:cs="Arial"/>
                <w:bCs/>
                <w:sz w:val="24"/>
                <w:szCs w:val="24"/>
              </w:rPr>
              <w:t>McM</w:t>
            </w:r>
            <w:r w:rsidR="005E5381" w:rsidRPr="005E5381">
              <w:rPr>
                <w:rFonts w:ascii="Arial" w:hAnsi="Arial" w:cs="Arial"/>
                <w:bCs/>
                <w:sz w:val="24"/>
                <w:szCs w:val="24"/>
              </w:rPr>
              <w:t>urray</w:t>
            </w:r>
            <w:r w:rsidRPr="005E5381">
              <w:rPr>
                <w:rFonts w:ascii="Arial" w:hAnsi="Arial" w:cs="Arial"/>
                <w:bCs/>
                <w:sz w:val="24"/>
                <w:szCs w:val="24"/>
              </w:rPr>
              <w:t xml:space="preserve"> raised the significant impact it would have on the prescribing budget which would further impact the Doncaster Indicative Budget Scheme</w:t>
            </w:r>
            <w:r w:rsidR="005E5381" w:rsidRPr="005E5381">
              <w:rPr>
                <w:rFonts w:ascii="Arial" w:hAnsi="Arial" w:cs="Arial"/>
                <w:bCs/>
                <w:sz w:val="24"/>
                <w:szCs w:val="24"/>
              </w:rPr>
              <w:t>.</w:t>
            </w:r>
          </w:p>
          <w:p w14:paraId="3B695F81" w14:textId="77777777" w:rsidR="005E5381" w:rsidRDefault="005E5381" w:rsidP="005E5381">
            <w:pPr>
              <w:widowControl w:val="0"/>
              <w:spacing w:before="11" w:line="260" w:lineRule="exact"/>
              <w:rPr>
                <w:rFonts w:ascii="Arial" w:hAnsi="Arial" w:cs="Arial"/>
                <w:bCs/>
                <w:sz w:val="24"/>
                <w:szCs w:val="24"/>
              </w:rPr>
            </w:pPr>
          </w:p>
          <w:p w14:paraId="46A5ABF9" w14:textId="422775A3" w:rsidR="005E5381" w:rsidRPr="005E5381" w:rsidRDefault="005E5381" w:rsidP="005E5381">
            <w:pPr>
              <w:widowControl w:val="0"/>
              <w:spacing w:before="11" w:line="260" w:lineRule="exact"/>
              <w:rPr>
                <w:rFonts w:ascii="Arial" w:hAnsi="Arial" w:cs="Arial"/>
                <w:bCs/>
                <w:sz w:val="24"/>
                <w:szCs w:val="24"/>
              </w:rPr>
            </w:pPr>
            <w:r w:rsidRPr="005E5381">
              <w:rPr>
                <w:rFonts w:ascii="Arial" w:hAnsi="Arial" w:cs="Arial"/>
                <w:bCs/>
                <w:sz w:val="24"/>
                <w:szCs w:val="24"/>
              </w:rPr>
              <w:t>Charlotte McMurray will feed these comment</w:t>
            </w:r>
            <w:r w:rsidR="006D492E">
              <w:rPr>
                <w:rFonts w:ascii="Arial" w:hAnsi="Arial" w:cs="Arial"/>
                <w:bCs/>
                <w:sz w:val="24"/>
                <w:szCs w:val="24"/>
              </w:rPr>
              <w:t>s</w:t>
            </w:r>
            <w:r w:rsidRPr="005E5381">
              <w:rPr>
                <w:rFonts w:ascii="Arial" w:hAnsi="Arial" w:cs="Arial"/>
                <w:bCs/>
                <w:sz w:val="24"/>
                <w:szCs w:val="24"/>
              </w:rPr>
              <w:t xml:space="preserve"> back to IMOC at their next meeting.</w:t>
            </w:r>
          </w:p>
          <w:p w14:paraId="65B8543E" w14:textId="6E3C622D" w:rsidR="00B45DC6" w:rsidRPr="00B45DC6" w:rsidRDefault="00B45DC6" w:rsidP="00B45DC6">
            <w:pPr>
              <w:widowControl w:val="0"/>
              <w:spacing w:before="11" w:line="260" w:lineRule="exact"/>
              <w:rPr>
                <w:rFonts w:ascii="Arial" w:hAnsi="Arial" w:cs="Arial"/>
                <w:b/>
                <w:sz w:val="24"/>
                <w:szCs w:val="24"/>
              </w:rPr>
            </w:pPr>
          </w:p>
        </w:tc>
        <w:tc>
          <w:tcPr>
            <w:tcW w:w="1531" w:type="dxa"/>
          </w:tcPr>
          <w:p w14:paraId="0D49268D" w14:textId="77777777" w:rsidR="00B45DC6" w:rsidRDefault="00B45DC6" w:rsidP="001907A1">
            <w:pPr>
              <w:widowControl w:val="0"/>
              <w:spacing w:before="11" w:line="260" w:lineRule="exact"/>
              <w:rPr>
                <w:rFonts w:cstheme="minorHAnsi"/>
                <w:color w:val="FF0000"/>
                <w:highlight w:val="yellow"/>
                <w:lang w:val="en-US"/>
              </w:rPr>
            </w:pPr>
          </w:p>
          <w:p w14:paraId="45833D68" w14:textId="77777777" w:rsidR="005E5381" w:rsidRDefault="005E5381" w:rsidP="001907A1">
            <w:pPr>
              <w:widowControl w:val="0"/>
              <w:spacing w:before="11" w:line="260" w:lineRule="exact"/>
              <w:rPr>
                <w:rFonts w:cstheme="minorHAnsi"/>
                <w:color w:val="FF0000"/>
                <w:highlight w:val="yellow"/>
                <w:lang w:val="en-US"/>
              </w:rPr>
            </w:pPr>
          </w:p>
          <w:p w14:paraId="27886320" w14:textId="77777777" w:rsidR="005E5381" w:rsidRDefault="005E5381" w:rsidP="001907A1">
            <w:pPr>
              <w:widowControl w:val="0"/>
              <w:spacing w:before="11" w:line="260" w:lineRule="exact"/>
              <w:rPr>
                <w:rFonts w:cstheme="minorHAnsi"/>
                <w:color w:val="FF0000"/>
                <w:highlight w:val="yellow"/>
                <w:lang w:val="en-US"/>
              </w:rPr>
            </w:pPr>
          </w:p>
          <w:p w14:paraId="258EA5C9" w14:textId="77777777" w:rsidR="005E5381" w:rsidRDefault="005E5381" w:rsidP="001907A1">
            <w:pPr>
              <w:widowControl w:val="0"/>
              <w:spacing w:before="11" w:line="260" w:lineRule="exact"/>
              <w:rPr>
                <w:rFonts w:cstheme="minorHAnsi"/>
                <w:color w:val="FF0000"/>
                <w:highlight w:val="yellow"/>
                <w:lang w:val="en-US"/>
              </w:rPr>
            </w:pPr>
          </w:p>
          <w:p w14:paraId="40878452" w14:textId="77777777" w:rsidR="005E5381" w:rsidRDefault="005E5381" w:rsidP="001907A1">
            <w:pPr>
              <w:widowControl w:val="0"/>
              <w:spacing w:before="11" w:line="260" w:lineRule="exact"/>
              <w:rPr>
                <w:rFonts w:cstheme="minorHAnsi"/>
                <w:color w:val="FF0000"/>
                <w:highlight w:val="yellow"/>
                <w:lang w:val="en-US"/>
              </w:rPr>
            </w:pPr>
          </w:p>
          <w:p w14:paraId="618CCA92" w14:textId="77777777" w:rsidR="005E5381" w:rsidRDefault="005E5381" w:rsidP="001907A1">
            <w:pPr>
              <w:widowControl w:val="0"/>
              <w:spacing w:before="11" w:line="260" w:lineRule="exact"/>
              <w:rPr>
                <w:rFonts w:cstheme="minorHAnsi"/>
                <w:color w:val="FF0000"/>
                <w:highlight w:val="yellow"/>
                <w:lang w:val="en-US"/>
              </w:rPr>
            </w:pPr>
          </w:p>
          <w:p w14:paraId="61E8BDCC" w14:textId="77777777" w:rsidR="005E5381" w:rsidRDefault="005E5381" w:rsidP="001907A1">
            <w:pPr>
              <w:widowControl w:val="0"/>
              <w:spacing w:before="11" w:line="260" w:lineRule="exact"/>
              <w:rPr>
                <w:rFonts w:cstheme="minorHAnsi"/>
                <w:color w:val="FF0000"/>
                <w:highlight w:val="yellow"/>
                <w:lang w:val="en-US"/>
              </w:rPr>
            </w:pPr>
          </w:p>
          <w:p w14:paraId="26B34B30" w14:textId="77777777" w:rsidR="005E5381" w:rsidRDefault="005E5381" w:rsidP="001907A1">
            <w:pPr>
              <w:widowControl w:val="0"/>
              <w:spacing w:before="11" w:line="260" w:lineRule="exact"/>
              <w:rPr>
                <w:rFonts w:cstheme="minorHAnsi"/>
                <w:color w:val="FF0000"/>
                <w:highlight w:val="yellow"/>
                <w:lang w:val="en-US"/>
              </w:rPr>
            </w:pPr>
          </w:p>
          <w:p w14:paraId="1C524F14" w14:textId="77777777" w:rsidR="005E5381" w:rsidRDefault="005E5381" w:rsidP="001907A1">
            <w:pPr>
              <w:widowControl w:val="0"/>
              <w:spacing w:before="11" w:line="260" w:lineRule="exact"/>
              <w:rPr>
                <w:rFonts w:cstheme="minorHAnsi"/>
                <w:color w:val="FF0000"/>
                <w:highlight w:val="yellow"/>
                <w:lang w:val="en-US"/>
              </w:rPr>
            </w:pPr>
          </w:p>
          <w:p w14:paraId="37446FCC" w14:textId="77777777" w:rsidR="005E5381" w:rsidRDefault="005E5381" w:rsidP="001907A1">
            <w:pPr>
              <w:widowControl w:val="0"/>
              <w:spacing w:before="11" w:line="260" w:lineRule="exact"/>
              <w:rPr>
                <w:rFonts w:cstheme="minorHAnsi"/>
                <w:color w:val="FF0000"/>
                <w:highlight w:val="yellow"/>
                <w:lang w:val="en-US"/>
              </w:rPr>
            </w:pPr>
          </w:p>
          <w:p w14:paraId="28227AF8" w14:textId="77777777" w:rsidR="005E5381" w:rsidRDefault="005E5381" w:rsidP="001907A1">
            <w:pPr>
              <w:widowControl w:val="0"/>
              <w:spacing w:before="11" w:line="260" w:lineRule="exact"/>
              <w:rPr>
                <w:rFonts w:cstheme="minorHAnsi"/>
                <w:color w:val="FF0000"/>
                <w:highlight w:val="yellow"/>
                <w:lang w:val="en-US"/>
              </w:rPr>
            </w:pPr>
          </w:p>
          <w:p w14:paraId="6145B94B" w14:textId="77777777" w:rsidR="005E5381" w:rsidRDefault="005E5381" w:rsidP="001907A1">
            <w:pPr>
              <w:widowControl w:val="0"/>
              <w:spacing w:before="11" w:line="260" w:lineRule="exact"/>
              <w:rPr>
                <w:rFonts w:cstheme="minorHAnsi"/>
                <w:color w:val="FF0000"/>
                <w:highlight w:val="yellow"/>
                <w:lang w:val="en-US"/>
              </w:rPr>
            </w:pPr>
          </w:p>
          <w:p w14:paraId="6A704CEA" w14:textId="77777777" w:rsidR="005E5381" w:rsidRDefault="005E5381" w:rsidP="001907A1">
            <w:pPr>
              <w:widowControl w:val="0"/>
              <w:spacing w:before="11" w:line="260" w:lineRule="exact"/>
              <w:rPr>
                <w:rFonts w:cstheme="minorHAnsi"/>
                <w:color w:val="FF0000"/>
                <w:highlight w:val="yellow"/>
                <w:lang w:val="en-US"/>
              </w:rPr>
            </w:pPr>
          </w:p>
          <w:p w14:paraId="4B504E30" w14:textId="77777777" w:rsidR="005E5381" w:rsidRDefault="005E5381" w:rsidP="001907A1">
            <w:pPr>
              <w:widowControl w:val="0"/>
              <w:spacing w:before="11" w:line="260" w:lineRule="exact"/>
              <w:rPr>
                <w:rFonts w:cstheme="minorHAnsi"/>
                <w:color w:val="FF0000"/>
                <w:highlight w:val="yellow"/>
                <w:lang w:val="en-US"/>
              </w:rPr>
            </w:pPr>
          </w:p>
          <w:p w14:paraId="07ECBABF" w14:textId="77777777" w:rsidR="005E5381" w:rsidRDefault="005E5381" w:rsidP="001907A1">
            <w:pPr>
              <w:widowControl w:val="0"/>
              <w:spacing w:before="11" w:line="260" w:lineRule="exact"/>
              <w:rPr>
                <w:rFonts w:cstheme="minorHAnsi"/>
                <w:color w:val="FF0000"/>
                <w:highlight w:val="yellow"/>
                <w:lang w:val="en-US"/>
              </w:rPr>
            </w:pPr>
          </w:p>
          <w:p w14:paraId="5EC38D02" w14:textId="77777777" w:rsidR="005E5381" w:rsidRDefault="005E5381" w:rsidP="001907A1">
            <w:pPr>
              <w:widowControl w:val="0"/>
              <w:spacing w:before="11" w:line="260" w:lineRule="exact"/>
              <w:rPr>
                <w:rFonts w:cstheme="minorHAnsi"/>
                <w:color w:val="FF0000"/>
                <w:highlight w:val="yellow"/>
                <w:lang w:val="en-US"/>
              </w:rPr>
            </w:pPr>
          </w:p>
          <w:p w14:paraId="5F1B6DB9" w14:textId="77777777" w:rsidR="005E5381" w:rsidRDefault="005E5381" w:rsidP="001907A1">
            <w:pPr>
              <w:widowControl w:val="0"/>
              <w:spacing w:before="11" w:line="260" w:lineRule="exact"/>
              <w:rPr>
                <w:rFonts w:cstheme="minorHAnsi"/>
                <w:color w:val="FF0000"/>
                <w:highlight w:val="yellow"/>
                <w:lang w:val="en-US"/>
              </w:rPr>
            </w:pPr>
          </w:p>
          <w:p w14:paraId="3DF5D627" w14:textId="77777777" w:rsidR="005E5381" w:rsidRDefault="005E5381" w:rsidP="001907A1">
            <w:pPr>
              <w:widowControl w:val="0"/>
              <w:spacing w:before="11" w:line="260" w:lineRule="exact"/>
              <w:rPr>
                <w:rFonts w:cstheme="minorHAnsi"/>
                <w:color w:val="FF0000"/>
                <w:highlight w:val="yellow"/>
                <w:lang w:val="en-US"/>
              </w:rPr>
            </w:pPr>
          </w:p>
          <w:p w14:paraId="04EDDDEC" w14:textId="77777777" w:rsidR="005E5381" w:rsidRDefault="005E5381" w:rsidP="001907A1">
            <w:pPr>
              <w:widowControl w:val="0"/>
              <w:spacing w:before="11" w:line="260" w:lineRule="exact"/>
              <w:rPr>
                <w:rFonts w:cstheme="minorHAnsi"/>
                <w:color w:val="FF0000"/>
                <w:highlight w:val="yellow"/>
                <w:lang w:val="en-US"/>
              </w:rPr>
            </w:pPr>
          </w:p>
          <w:p w14:paraId="7B4A634E" w14:textId="77777777" w:rsidR="005E5381" w:rsidRDefault="005E5381" w:rsidP="001907A1">
            <w:pPr>
              <w:widowControl w:val="0"/>
              <w:spacing w:before="11" w:line="260" w:lineRule="exact"/>
              <w:rPr>
                <w:rFonts w:cstheme="minorHAnsi"/>
                <w:color w:val="FF0000"/>
                <w:highlight w:val="yellow"/>
                <w:lang w:val="en-US"/>
              </w:rPr>
            </w:pPr>
          </w:p>
          <w:p w14:paraId="30B2C229" w14:textId="77777777" w:rsidR="005E5381" w:rsidRDefault="005E5381" w:rsidP="001907A1">
            <w:pPr>
              <w:widowControl w:val="0"/>
              <w:spacing w:before="11" w:line="260" w:lineRule="exact"/>
              <w:rPr>
                <w:rFonts w:cstheme="minorHAnsi"/>
                <w:color w:val="FF0000"/>
                <w:highlight w:val="yellow"/>
                <w:lang w:val="en-US"/>
              </w:rPr>
            </w:pPr>
          </w:p>
          <w:p w14:paraId="3383368F" w14:textId="77777777" w:rsidR="005E5381" w:rsidRDefault="005E5381" w:rsidP="001907A1">
            <w:pPr>
              <w:widowControl w:val="0"/>
              <w:spacing w:before="11" w:line="260" w:lineRule="exact"/>
              <w:rPr>
                <w:rFonts w:cstheme="minorHAnsi"/>
                <w:color w:val="FF0000"/>
                <w:highlight w:val="yellow"/>
                <w:lang w:val="en-US"/>
              </w:rPr>
            </w:pPr>
          </w:p>
          <w:p w14:paraId="12694670" w14:textId="77777777" w:rsidR="005E5381" w:rsidRDefault="005E5381" w:rsidP="001907A1">
            <w:pPr>
              <w:widowControl w:val="0"/>
              <w:spacing w:before="11" w:line="260" w:lineRule="exact"/>
              <w:rPr>
                <w:rFonts w:cstheme="minorHAnsi"/>
                <w:color w:val="FF0000"/>
                <w:highlight w:val="yellow"/>
                <w:lang w:val="en-US"/>
              </w:rPr>
            </w:pPr>
          </w:p>
          <w:p w14:paraId="2D91072F" w14:textId="77777777" w:rsidR="00463406" w:rsidRDefault="00463406" w:rsidP="005E5381">
            <w:pPr>
              <w:widowControl w:val="0"/>
              <w:spacing w:before="11" w:line="260" w:lineRule="exact"/>
              <w:rPr>
                <w:rFonts w:ascii="Arial" w:hAnsi="Arial" w:cs="Arial"/>
                <w:bCs/>
                <w:sz w:val="24"/>
                <w:szCs w:val="24"/>
              </w:rPr>
            </w:pPr>
          </w:p>
          <w:p w14:paraId="77CF7E1D" w14:textId="77777777" w:rsidR="00463406" w:rsidRDefault="00463406" w:rsidP="005E5381">
            <w:pPr>
              <w:widowControl w:val="0"/>
              <w:spacing w:before="11" w:line="260" w:lineRule="exact"/>
              <w:rPr>
                <w:rFonts w:ascii="Arial" w:hAnsi="Arial" w:cs="Arial"/>
                <w:bCs/>
                <w:sz w:val="24"/>
                <w:szCs w:val="24"/>
              </w:rPr>
            </w:pPr>
          </w:p>
          <w:p w14:paraId="6B84B88B" w14:textId="2FCD735D" w:rsidR="005E5381" w:rsidRPr="005E5381" w:rsidRDefault="005E5381" w:rsidP="005E5381">
            <w:pPr>
              <w:widowControl w:val="0"/>
              <w:spacing w:before="11" w:line="260" w:lineRule="exact"/>
              <w:rPr>
                <w:rFonts w:cstheme="minorHAnsi"/>
                <w:color w:val="FF0000"/>
                <w:highlight w:val="yellow"/>
                <w:lang w:val="en-US"/>
              </w:rPr>
            </w:pPr>
            <w:r w:rsidRPr="005E5381">
              <w:rPr>
                <w:rFonts w:ascii="Arial" w:hAnsi="Arial" w:cs="Arial"/>
                <w:bCs/>
                <w:sz w:val="24"/>
                <w:szCs w:val="24"/>
              </w:rPr>
              <w:t>CM</w:t>
            </w:r>
          </w:p>
        </w:tc>
        <w:tc>
          <w:tcPr>
            <w:tcW w:w="1417" w:type="dxa"/>
          </w:tcPr>
          <w:p w14:paraId="5DA8AD85" w14:textId="77777777" w:rsidR="00B45DC6" w:rsidRPr="00EF3B76" w:rsidRDefault="00B45DC6" w:rsidP="001907A1">
            <w:pPr>
              <w:rPr>
                <w:rFonts w:cstheme="minorHAnsi"/>
                <w:color w:val="FF0000"/>
                <w:highlight w:val="yellow"/>
              </w:rPr>
            </w:pPr>
          </w:p>
        </w:tc>
        <w:tc>
          <w:tcPr>
            <w:tcW w:w="1560" w:type="dxa"/>
            <w:shd w:val="clear" w:color="auto" w:fill="auto"/>
          </w:tcPr>
          <w:p w14:paraId="2B15BF6E" w14:textId="77777777" w:rsidR="00B45DC6" w:rsidRPr="00EF3B76" w:rsidRDefault="00B45DC6" w:rsidP="001907A1">
            <w:pPr>
              <w:rPr>
                <w:color w:val="FF0000"/>
                <w:highlight w:val="yellow"/>
              </w:rPr>
            </w:pPr>
          </w:p>
        </w:tc>
      </w:tr>
      <w:tr w:rsidR="00B45DC6" w:rsidRPr="00EF3B76" w14:paraId="07BF947B" w14:textId="77777777" w:rsidTr="001907A1">
        <w:trPr>
          <w:trHeight w:val="164"/>
        </w:trPr>
        <w:tc>
          <w:tcPr>
            <w:tcW w:w="1526" w:type="dxa"/>
          </w:tcPr>
          <w:p w14:paraId="6ACF624A" w14:textId="5D0D1A6B" w:rsidR="00B45DC6"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09/23/8.7</w:t>
            </w:r>
          </w:p>
        </w:tc>
        <w:tc>
          <w:tcPr>
            <w:tcW w:w="9809" w:type="dxa"/>
          </w:tcPr>
          <w:p w14:paraId="2F688704" w14:textId="77777777" w:rsid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Items for discussion from IMOC</w:t>
            </w:r>
          </w:p>
          <w:p w14:paraId="0BCF94AA" w14:textId="77777777" w:rsidR="00B45DC6" w:rsidRDefault="00B45DC6" w:rsidP="00B45DC6">
            <w:pPr>
              <w:widowControl w:val="0"/>
              <w:spacing w:before="11" w:line="260" w:lineRule="exact"/>
              <w:rPr>
                <w:rFonts w:ascii="Arial" w:hAnsi="Arial" w:cs="Arial"/>
                <w:b/>
                <w:sz w:val="24"/>
                <w:szCs w:val="24"/>
              </w:rPr>
            </w:pPr>
          </w:p>
          <w:p w14:paraId="1393EB79" w14:textId="03417B85" w:rsid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IMOC database proposal</w:t>
            </w:r>
          </w:p>
          <w:p w14:paraId="47030F94" w14:textId="1F1853E8" w:rsidR="00463406" w:rsidRDefault="00463406" w:rsidP="00B45DC6">
            <w:pPr>
              <w:widowControl w:val="0"/>
              <w:spacing w:before="11" w:line="260" w:lineRule="exact"/>
              <w:rPr>
                <w:rFonts w:ascii="Arial" w:hAnsi="Arial" w:cs="Arial"/>
                <w:bCs/>
                <w:sz w:val="24"/>
                <w:szCs w:val="24"/>
              </w:rPr>
            </w:pPr>
            <w:r w:rsidRPr="00463406">
              <w:rPr>
                <w:rFonts w:ascii="Arial" w:hAnsi="Arial" w:cs="Arial"/>
                <w:bCs/>
                <w:sz w:val="24"/>
                <w:szCs w:val="24"/>
              </w:rPr>
              <w:t>Ashley Hill informed the committee that Alex Molyneux has brought a proposal to develop a SY ICB TLS database</w:t>
            </w:r>
            <w:r>
              <w:rPr>
                <w:rFonts w:ascii="Arial" w:hAnsi="Arial" w:cs="Arial"/>
                <w:bCs/>
                <w:sz w:val="24"/>
                <w:szCs w:val="24"/>
              </w:rPr>
              <w:t xml:space="preserve">, namely NetFormulary. This is already used at Rotherham and Barnsley places. </w:t>
            </w:r>
          </w:p>
          <w:p w14:paraId="55F06D70" w14:textId="535234BA" w:rsidR="00463406" w:rsidRDefault="00510A23" w:rsidP="00B45DC6">
            <w:pPr>
              <w:widowControl w:val="0"/>
              <w:spacing w:before="11" w:line="260" w:lineRule="exact"/>
              <w:rPr>
                <w:rFonts w:ascii="Arial" w:hAnsi="Arial" w:cs="Arial"/>
                <w:bCs/>
                <w:sz w:val="24"/>
                <w:szCs w:val="24"/>
              </w:rPr>
            </w:pPr>
            <w:r>
              <w:rPr>
                <w:rFonts w:ascii="Arial" w:hAnsi="Arial" w:cs="Arial"/>
                <w:bCs/>
                <w:sz w:val="24"/>
                <w:szCs w:val="24"/>
              </w:rPr>
              <w:t xml:space="preserve">It was commented that this was a different platform to the Doncaster and Bassetlaw MPD.  </w:t>
            </w:r>
            <w:r w:rsidR="00463406">
              <w:rPr>
                <w:rFonts w:ascii="Arial" w:hAnsi="Arial" w:cs="Arial"/>
                <w:bCs/>
                <w:sz w:val="24"/>
                <w:szCs w:val="24"/>
              </w:rPr>
              <w:t xml:space="preserve">Lee Wilson </w:t>
            </w:r>
            <w:r>
              <w:rPr>
                <w:rFonts w:ascii="Arial" w:hAnsi="Arial" w:cs="Arial"/>
                <w:bCs/>
                <w:sz w:val="24"/>
                <w:szCs w:val="24"/>
              </w:rPr>
              <w:t xml:space="preserve">explained that </w:t>
            </w:r>
            <w:r w:rsidR="00463406">
              <w:rPr>
                <w:rFonts w:ascii="Arial" w:hAnsi="Arial" w:cs="Arial"/>
                <w:bCs/>
                <w:sz w:val="24"/>
                <w:szCs w:val="24"/>
              </w:rPr>
              <w:t xml:space="preserve">DBTHFT </w:t>
            </w:r>
            <w:r>
              <w:rPr>
                <w:rFonts w:ascii="Arial" w:hAnsi="Arial" w:cs="Arial"/>
                <w:bCs/>
                <w:sz w:val="24"/>
                <w:szCs w:val="24"/>
              </w:rPr>
              <w:t xml:space="preserve">is gradually moving from their formulary website to the MPD; so this would need to be considered if moving to an entirely different platform. </w:t>
            </w:r>
            <w:r w:rsidR="00792698">
              <w:rPr>
                <w:rFonts w:ascii="Arial" w:hAnsi="Arial" w:cs="Arial"/>
                <w:bCs/>
                <w:sz w:val="24"/>
                <w:szCs w:val="24"/>
              </w:rPr>
              <w:t xml:space="preserve">Ashley Hill </w:t>
            </w:r>
            <w:r w:rsidR="00C375C5">
              <w:rPr>
                <w:rFonts w:ascii="Arial" w:hAnsi="Arial" w:cs="Arial"/>
                <w:bCs/>
                <w:sz w:val="24"/>
                <w:szCs w:val="24"/>
              </w:rPr>
              <w:t>informed the committee that there will be a sub group set up by Alex to discuss further.</w:t>
            </w:r>
          </w:p>
          <w:p w14:paraId="5BC8998A" w14:textId="13BD9E89" w:rsidR="00A037BB" w:rsidRPr="00463406" w:rsidRDefault="00A037BB" w:rsidP="00B45DC6">
            <w:pPr>
              <w:widowControl w:val="0"/>
              <w:spacing w:before="11" w:line="260" w:lineRule="exact"/>
              <w:rPr>
                <w:rFonts w:ascii="Arial" w:hAnsi="Arial" w:cs="Arial"/>
                <w:bCs/>
                <w:sz w:val="24"/>
                <w:szCs w:val="24"/>
              </w:rPr>
            </w:pPr>
            <w:r>
              <w:rPr>
                <w:rFonts w:ascii="Arial" w:hAnsi="Arial" w:cs="Arial"/>
                <w:bCs/>
                <w:sz w:val="24"/>
                <w:szCs w:val="24"/>
              </w:rPr>
              <w:t>It was noted that this would not be an instant change and would occur over a period of time</w:t>
            </w:r>
            <w:r w:rsidR="00391482">
              <w:rPr>
                <w:rFonts w:ascii="Arial" w:hAnsi="Arial" w:cs="Arial"/>
                <w:bCs/>
                <w:sz w:val="24"/>
                <w:szCs w:val="24"/>
              </w:rPr>
              <w:t>.  F</w:t>
            </w:r>
            <w:r w:rsidR="00792698">
              <w:rPr>
                <w:rFonts w:ascii="Arial" w:hAnsi="Arial" w:cs="Arial"/>
                <w:bCs/>
                <w:sz w:val="24"/>
                <w:szCs w:val="24"/>
              </w:rPr>
              <w:t>urther updates will be brought back to PMOC in the future.</w:t>
            </w:r>
          </w:p>
          <w:p w14:paraId="78891467" w14:textId="77777777" w:rsidR="00B45DC6" w:rsidRDefault="00B45DC6" w:rsidP="00B45DC6">
            <w:pPr>
              <w:widowControl w:val="0"/>
              <w:spacing w:before="11" w:line="260" w:lineRule="exact"/>
              <w:rPr>
                <w:rFonts w:ascii="Arial" w:hAnsi="Arial" w:cs="Arial"/>
                <w:b/>
                <w:sz w:val="24"/>
                <w:szCs w:val="24"/>
              </w:rPr>
            </w:pPr>
          </w:p>
          <w:p w14:paraId="6F4EC127" w14:textId="59CB4D15" w:rsid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Transfer of prescriptions</w:t>
            </w:r>
          </w:p>
          <w:p w14:paraId="536DAD3B" w14:textId="2583AEF5" w:rsidR="009028E9" w:rsidRDefault="009028E9" w:rsidP="00B45DC6">
            <w:pPr>
              <w:widowControl w:val="0"/>
              <w:spacing w:before="11" w:line="260" w:lineRule="exact"/>
              <w:rPr>
                <w:rFonts w:ascii="Arial" w:hAnsi="Arial" w:cs="Arial"/>
                <w:bCs/>
                <w:sz w:val="24"/>
                <w:szCs w:val="24"/>
              </w:rPr>
            </w:pPr>
            <w:r w:rsidRPr="009028E9">
              <w:rPr>
                <w:rFonts w:ascii="Arial" w:hAnsi="Arial" w:cs="Arial"/>
                <w:bCs/>
                <w:sz w:val="24"/>
                <w:szCs w:val="24"/>
              </w:rPr>
              <w:lastRenderedPageBreak/>
              <w:t>The committee</w:t>
            </w:r>
            <w:r>
              <w:rPr>
                <w:rFonts w:ascii="Arial" w:hAnsi="Arial" w:cs="Arial"/>
                <w:bCs/>
                <w:sz w:val="24"/>
                <w:szCs w:val="24"/>
              </w:rPr>
              <w:t xml:space="preserve"> discussed the RDTC document giving advice on prescribing medication when a patient has had a private consultation. Although </w:t>
            </w:r>
            <w:r w:rsidR="00C24C9F">
              <w:rPr>
                <w:rFonts w:ascii="Arial" w:hAnsi="Arial" w:cs="Arial"/>
                <w:bCs/>
                <w:sz w:val="24"/>
                <w:szCs w:val="24"/>
              </w:rPr>
              <w:t xml:space="preserve">APC has already agreed a </w:t>
            </w:r>
            <w:r>
              <w:rPr>
                <w:rFonts w:ascii="Arial" w:hAnsi="Arial" w:cs="Arial"/>
                <w:bCs/>
                <w:sz w:val="24"/>
                <w:szCs w:val="24"/>
              </w:rPr>
              <w:t xml:space="preserve">document </w:t>
            </w:r>
            <w:r w:rsidR="00C24C9F">
              <w:rPr>
                <w:rFonts w:ascii="Arial" w:hAnsi="Arial" w:cs="Arial"/>
                <w:bCs/>
                <w:sz w:val="24"/>
                <w:szCs w:val="24"/>
              </w:rPr>
              <w:t>regarding privately initiated prescribing</w:t>
            </w:r>
            <w:r>
              <w:rPr>
                <w:rFonts w:ascii="Arial" w:hAnsi="Arial" w:cs="Arial"/>
                <w:bCs/>
                <w:sz w:val="24"/>
                <w:szCs w:val="24"/>
              </w:rPr>
              <w:t xml:space="preserve">, it was agreed that the link to this RDTC document should </w:t>
            </w:r>
            <w:r w:rsidR="00391482">
              <w:rPr>
                <w:rFonts w:ascii="Arial" w:hAnsi="Arial" w:cs="Arial"/>
                <w:bCs/>
                <w:sz w:val="24"/>
                <w:szCs w:val="24"/>
              </w:rPr>
              <w:t xml:space="preserve">also </w:t>
            </w:r>
            <w:r>
              <w:rPr>
                <w:rFonts w:ascii="Arial" w:hAnsi="Arial" w:cs="Arial"/>
                <w:bCs/>
                <w:sz w:val="24"/>
                <w:szCs w:val="24"/>
              </w:rPr>
              <w:t xml:space="preserve">be included </w:t>
            </w:r>
            <w:r w:rsidR="00C24C9F">
              <w:rPr>
                <w:rFonts w:ascii="Arial" w:hAnsi="Arial" w:cs="Arial"/>
                <w:bCs/>
                <w:sz w:val="24"/>
                <w:szCs w:val="24"/>
              </w:rPr>
              <w:t>on the Doncaster medicines management website</w:t>
            </w:r>
            <w:r w:rsidR="00391482">
              <w:rPr>
                <w:rFonts w:ascii="Arial" w:hAnsi="Arial" w:cs="Arial"/>
                <w:bCs/>
                <w:sz w:val="24"/>
                <w:szCs w:val="24"/>
              </w:rPr>
              <w:t>, as it provides more detail for those who might find useful</w:t>
            </w:r>
            <w:r>
              <w:rPr>
                <w:rFonts w:ascii="Arial" w:hAnsi="Arial" w:cs="Arial"/>
                <w:bCs/>
                <w:sz w:val="24"/>
                <w:szCs w:val="24"/>
              </w:rPr>
              <w:t>.</w:t>
            </w:r>
          </w:p>
          <w:p w14:paraId="2CC203B8" w14:textId="77777777" w:rsidR="00C24C9F" w:rsidRDefault="00C24C9F" w:rsidP="00B45DC6">
            <w:pPr>
              <w:widowControl w:val="0"/>
              <w:spacing w:before="11" w:line="260" w:lineRule="exact"/>
              <w:rPr>
                <w:rFonts w:ascii="Arial" w:hAnsi="Arial" w:cs="Arial"/>
                <w:bCs/>
                <w:sz w:val="24"/>
                <w:szCs w:val="24"/>
              </w:rPr>
            </w:pPr>
          </w:p>
          <w:p w14:paraId="5762FB2E" w14:textId="1A2EC3D0" w:rsidR="001D5C33" w:rsidRDefault="001D5C33" w:rsidP="00B45DC6">
            <w:pPr>
              <w:widowControl w:val="0"/>
              <w:spacing w:before="11" w:line="260" w:lineRule="exact"/>
              <w:rPr>
                <w:rFonts w:ascii="Arial" w:hAnsi="Arial" w:cs="Arial"/>
                <w:bCs/>
                <w:sz w:val="24"/>
                <w:szCs w:val="24"/>
              </w:rPr>
            </w:pPr>
            <w:r>
              <w:rPr>
                <w:rFonts w:ascii="Arial" w:hAnsi="Arial" w:cs="Arial"/>
                <w:bCs/>
                <w:sz w:val="24"/>
                <w:szCs w:val="24"/>
              </w:rPr>
              <w:t xml:space="preserve">Dean Eggitt also suggested that the LMC email address should be added to the website so that </w:t>
            </w:r>
            <w:r w:rsidR="00C24C9F">
              <w:rPr>
                <w:rFonts w:ascii="Arial" w:hAnsi="Arial" w:cs="Arial"/>
                <w:bCs/>
                <w:sz w:val="24"/>
                <w:szCs w:val="24"/>
              </w:rPr>
              <w:t xml:space="preserve">Doncaster </w:t>
            </w:r>
            <w:r>
              <w:rPr>
                <w:rFonts w:ascii="Arial" w:hAnsi="Arial" w:cs="Arial"/>
                <w:bCs/>
                <w:sz w:val="24"/>
                <w:szCs w:val="24"/>
              </w:rPr>
              <w:t>GPs could contact the LMC for guidance and advice regarding this matter.</w:t>
            </w:r>
          </w:p>
          <w:p w14:paraId="33B7BD3A" w14:textId="77777777" w:rsidR="001D5C33" w:rsidRDefault="001D5C33" w:rsidP="00B45DC6">
            <w:pPr>
              <w:widowControl w:val="0"/>
              <w:spacing w:before="11" w:line="260" w:lineRule="exact"/>
              <w:rPr>
                <w:rFonts w:ascii="Arial" w:hAnsi="Arial" w:cs="Arial"/>
                <w:bCs/>
                <w:sz w:val="24"/>
                <w:szCs w:val="24"/>
              </w:rPr>
            </w:pPr>
          </w:p>
          <w:p w14:paraId="684E4EB2" w14:textId="24CF1258" w:rsidR="001D5C33" w:rsidRPr="009028E9" w:rsidRDefault="001D5C33" w:rsidP="00B45DC6">
            <w:pPr>
              <w:widowControl w:val="0"/>
              <w:spacing w:before="11" w:line="260" w:lineRule="exact"/>
              <w:rPr>
                <w:rFonts w:ascii="Arial" w:hAnsi="Arial" w:cs="Arial"/>
                <w:bCs/>
                <w:sz w:val="24"/>
                <w:szCs w:val="24"/>
              </w:rPr>
            </w:pPr>
            <w:r>
              <w:rPr>
                <w:rFonts w:ascii="Arial" w:hAnsi="Arial" w:cs="Arial"/>
                <w:bCs/>
                <w:sz w:val="24"/>
                <w:szCs w:val="24"/>
              </w:rPr>
              <w:t xml:space="preserve">Karen Jennison will </w:t>
            </w:r>
            <w:r w:rsidR="00881D8F">
              <w:rPr>
                <w:rFonts w:ascii="Arial" w:hAnsi="Arial" w:cs="Arial"/>
                <w:bCs/>
                <w:sz w:val="24"/>
                <w:szCs w:val="24"/>
              </w:rPr>
              <w:t>add the link to the RDTC document and the email of Doncaster LMC to the MM website for information</w:t>
            </w:r>
          </w:p>
          <w:p w14:paraId="1F43D8AB" w14:textId="77777777" w:rsidR="00B45DC6" w:rsidRDefault="00B45DC6" w:rsidP="00B45DC6">
            <w:pPr>
              <w:widowControl w:val="0"/>
              <w:spacing w:before="11" w:line="260" w:lineRule="exact"/>
              <w:rPr>
                <w:rFonts w:ascii="Arial" w:hAnsi="Arial" w:cs="Arial"/>
                <w:b/>
                <w:sz w:val="24"/>
                <w:szCs w:val="24"/>
              </w:rPr>
            </w:pPr>
          </w:p>
          <w:p w14:paraId="5E997EBA" w14:textId="77777777" w:rsidR="00B45DC6" w:rsidRDefault="00B45DC6" w:rsidP="00B45DC6">
            <w:pPr>
              <w:widowControl w:val="0"/>
              <w:spacing w:before="11" w:line="260" w:lineRule="exact"/>
              <w:rPr>
                <w:rFonts w:ascii="Arial" w:hAnsi="Arial" w:cs="Arial"/>
                <w:b/>
                <w:sz w:val="24"/>
                <w:szCs w:val="24"/>
              </w:rPr>
            </w:pPr>
          </w:p>
          <w:p w14:paraId="1EC5325F" w14:textId="66AA6306" w:rsid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Items that should not routinely be prescribed (updated)</w:t>
            </w:r>
          </w:p>
          <w:p w14:paraId="41B7287A" w14:textId="77777777" w:rsidR="00881D8F" w:rsidRDefault="00881D8F" w:rsidP="00B45DC6">
            <w:pPr>
              <w:widowControl w:val="0"/>
              <w:spacing w:before="11" w:line="260" w:lineRule="exact"/>
              <w:rPr>
                <w:rFonts w:ascii="Arial" w:hAnsi="Arial" w:cs="Arial"/>
                <w:bCs/>
                <w:sz w:val="24"/>
                <w:szCs w:val="24"/>
              </w:rPr>
            </w:pPr>
            <w:r w:rsidRPr="00881D8F">
              <w:rPr>
                <w:rFonts w:ascii="Arial" w:hAnsi="Arial" w:cs="Arial"/>
                <w:bCs/>
                <w:sz w:val="24"/>
                <w:szCs w:val="24"/>
              </w:rPr>
              <w:t>NHS England have updated the document advising what patients should buy for short term conditions</w:t>
            </w:r>
            <w:r>
              <w:rPr>
                <w:rFonts w:ascii="Arial" w:hAnsi="Arial" w:cs="Arial"/>
                <w:bCs/>
                <w:sz w:val="24"/>
                <w:szCs w:val="24"/>
              </w:rPr>
              <w:t>. This document supports the self-care agenda.</w:t>
            </w:r>
          </w:p>
          <w:p w14:paraId="41D257D0" w14:textId="7381B36D" w:rsidR="00B45DC6" w:rsidRPr="00881D8F" w:rsidRDefault="00881D8F" w:rsidP="00B45DC6">
            <w:pPr>
              <w:widowControl w:val="0"/>
              <w:spacing w:before="11" w:line="260" w:lineRule="exact"/>
              <w:rPr>
                <w:rFonts w:ascii="Arial" w:hAnsi="Arial" w:cs="Arial"/>
                <w:bCs/>
                <w:sz w:val="24"/>
                <w:szCs w:val="24"/>
              </w:rPr>
            </w:pPr>
            <w:r>
              <w:rPr>
                <w:rFonts w:ascii="Arial" w:hAnsi="Arial" w:cs="Arial"/>
                <w:bCs/>
                <w:sz w:val="24"/>
                <w:szCs w:val="24"/>
              </w:rPr>
              <w:t>Karen Jennison to check the MM website to make sure this has been updated</w:t>
            </w:r>
            <w:r w:rsidR="005B039B">
              <w:rPr>
                <w:rFonts w:ascii="Arial" w:hAnsi="Arial" w:cs="Arial"/>
                <w:bCs/>
                <w:sz w:val="24"/>
                <w:szCs w:val="24"/>
              </w:rPr>
              <w:t>.</w:t>
            </w:r>
            <w:r>
              <w:rPr>
                <w:rFonts w:ascii="Arial" w:hAnsi="Arial" w:cs="Arial"/>
                <w:bCs/>
                <w:sz w:val="24"/>
                <w:szCs w:val="24"/>
              </w:rPr>
              <w:t xml:space="preserve">  </w:t>
            </w:r>
          </w:p>
          <w:p w14:paraId="30FA9391" w14:textId="1A402C88" w:rsidR="00B45DC6" w:rsidRPr="00B45DC6" w:rsidRDefault="00B45DC6" w:rsidP="00B45DC6">
            <w:pPr>
              <w:widowControl w:val="0"/>
              <w:spacing w:before="11" w:line="260" w:lineRule="exact"/>
              <w:rPr>
                <w:rFonts w:ascii="Arial" w:hAnsi="Arial" w:cs="Arial"/>
                <w:b/>
                <w:sz w:val="24"/>
                <w:szCs w:val="24"/>
              </w:rPr>
            </w:pPr>
          </w:p>
        </w:tc>
        <w:tc>
          <w:tcPr>
            <w:tcW w:w="1531" w:type="dxa"/>
          </w:tcPr>
          <w:p w14:paraId="011C1452" w14:textId="77777777" w:rsidR="00B45DC6" w:rsidRDefault="00B45DC6" w:rsidP="001907A1">
            <w:pPr>
              <w:widowControl w:val="0"/>
              <w:spacing w:before="11" w:line="260" w:lineRule="exact"/>
              <w:rPr>
                <w:rFonts w:cstheme="minorHAnsi"/>
                <w:color w:val="FF0000"/>
                <w:highlight w:val="yellow"/>
                <w:lang w:val="en-US"/>
              </w:rPr>
            </w:pPr>
          </w:p>
          <w:p w14:paraId="2FC1F148" w14:textId="77777777" w:rsidR="00881D8F" w:rsidRDefault="00881D8F" w:rsidP="001907A1">
            <w:pPr>
              <w:widowControl w:val="0"/>
              <w:spacing w:before="11" w:line="260" w:lineRule="exact"/>
              <w:rPr>
                <w:rFonts w:cstheme="minorHAnsi"/>
                <w:color w:val="FF0000"/>
                <w:highlight w:val="yellow"/>
                <w:lang w:val="en-US"/>
              </w:rPr>
            </w:pPr>
          </w:p>
          <w:p w14:paraId="6FC3042D" w14:textId="77777777" w:rsidR="00881D8F" w:rsidRDefault="00881D8F" w:rsidP="001907A1">
            <w:pPr>
              <w:widowControl w:val="0"/>
              <w:spacing w:before="11" w:line="260" w:lineRule="exact"/>
              <w:rPr>
                <w:rFonts w:cstheme="minorHAnsi"/>
                <w:color w:val="FF0000"/>
                <w:highlight w:val="yellow"/>
                <w:lang w:val="en-US"/>
              </w:rPr>
            </w:pPr>
          </w:p>
          <w:p w14:paraId="138054F9" w14:textId="77777777" w:rsidR="00881D8F" w:rsidRDefault="00881D8F" w:rsidP="001907A1">
            <w:pPr>
              <w:widowControl w:val="0"/>
              <w:spacing w:before="11" w:line="260" w:lineRule="exact"/>
              <w:rPr>
                <w:rFonts w:cstheme="minorHAnsi"/>
                <w:color w:val="FF0000"/>
                <w:highlight w:val="yellow"/>
                <w:lang w:val="en-US"/>
              </w:rPr>
            </w:pPr>
          </w:p>
          <w:p w14:paraId="23DE3EA0" w14:textId="77777777" w:rsidR="00881D8F" w:rsidRDefault="00881D8F" w:rsidP="001907A1">
            <w:pPr>
              <w:widowControl w:val="0"/>
              <w:spacing w:before="11" w:line="260" w:lineRule="exact"/>
              <w:rPr>
                <w:rFonts w:cstheme="minorHAnsi"/>
                <w:color w:val="FF0000"/>
                <w:highlight w:val="yellow"/>
                <w:lang w:val="en-US"/>
              </w:rPr>
            </w:pPr>
          </w:p>
          <w:p w14:paraId="6C0FA295" w14:textId="77777777" w:rsidR="00881D8F" w:rsidRDefault="00881D8F" w:rsidP="001907A1">
            <w:pPr>
              <w:widowControl w:val="0"/>
              <w:spacing w:before="11" w:line="260" w:lineRule="exact"/>
              <w:rPr>
                <w:rFonts w:cstheme="minorHAnsi"/>
                <w:color w:val="FF0000"/>
                <w:highlight w:val="yellow"/>
                <w:lang w:val="en-US"/>
              </w:rPr>
            </w:pPr>
          </w:p>
          <w:p w14:paraId="76B75FA7" w14:textId="77777777" w:rsidR="00881D8F" w:rsidRDefault="00881D8F" w:rsidP="001907A1">
            <w:pPr>
              <w:widowControl w:val="0"/>
              <w:spacing w:before="11" w:line="260" w:lineRule="exact"/>
              <w:rPr>
                <w:rFonts w:cstheme="minorHAnsi"/>
                <w:color w:val="FF0000"/>
                <w:highlight w:val="yellow"/>
                <w:lang w:val="en-US"/>
              </w:rPr>
            </w:pPr>
          </w:p>
          <w:p w14:paraId="15ED971A" w14:textId="77777777" w:rsidR="00881D8F" w:rsidRDefault="00881D8F" w:rsidP="001907A1">
            <w:pPr>
              <w:widowControl w:val="0"/>
              <w:spacing w:before="11" w:line="260" w:lineRule="exact"/>
              <w:rPr>
                <w:rFonts w:cstheme="minorHAnsi"/>
                <w:color w:val="FF0000"/>
                <w:highlight w:val="yellow"/>
                <w:lang w:val="en-US"/>
              </w:rPr>
            </w:pPr>
          </w:p>
          <w:p w14:paraId="3251D970" w14:textId="77777777" w:rsidR="00881D8F" w:rsidRDefault="00881D8F" w:rsidP="001907A1">
            <w:pPr>
              <w:widowControl w:val="0"/>
              <w:spacing w:before="11" w:line="260" w:lineRule="exact"/>
              <w:rPr>
                <w:rFonts w:cstheme="minorHAnsi"/>
                <w:color w:val="FF0000"/>
                <w:highlight w:val="yellow"/>
                <w:lang w:val="en-US"/>
              </w:rPr>
            </w:pPr>
          </w:p>
          <w:p w14:paraId="30FC0CA1" w14:textId="77777777" w:rsidR="00881D8F" w:rsidRDefault="00881D8F" w:rsidP="001907A1">
            <w:pPr>
              <w:widowControl w:val="0"/>
              <w:spacing w:before="11" w:line="260" w:lineRule="exact"/>
              <w:rPr>
                <w:rFonts w:cstheme="minorHAnsi"/>
                <w:color w:val="FF0000"/>
                <w:highlight w:val="yellow"/>
                <w:lang w:val="en-US"/>
              </w:rPr>
            </w:pPr>
          </w:p>
          <w:p w14:paraId="73CD2187" w14:textId="77777777" w:rsidR="00881D8F" w:rsidRDefault="00881D8F" w:rsidP="001907A1">
            <w:pPr>
              <w:widowControl w:val="0"/>
              <w:spacing w:before="11" w:line="260" w:lineRule="exact"/>
              <w:rPr>
                <w:rFonts w:cstheme="minorHAnsi"/>
                <w:color w:val="FF0000"/>
                <w:highlight w:val="yellow"/>
                <w:lang w:val="en-US"/>
              </w:rPr>
            </w:pPr>
          </w:p>
          <w:p w14:paraId="6208D29D" w14:textId="77777777" w:rsidR="00881D8F" w:rsidRDefault="00881D8F" w:rsidP="001907A1">
            <w:pPr>
              <w:widowControl w:val="0"/>
              <w:spacing w:before="11" w:line="260" w:lineRule="exact"/>
              <w:rPr>
                <w:rFonts w:cstheme="minorHAnsi"/>
                <w:color w:val="FF0000"/>
                <w:highlight w:val="yellow"/>
                <w:lang w:val="en-US"/>
              </w:rPr>
            </w:pPr>
          </w:p>
          <w:p w14:paraId="0A8A634C" w14:textId="77777777" w:rsidR="00881D8F" w:rsidRDefault="00881D8F" w:rsidP="001907A1">
            <w:pPr>
              <w:widowControl w:val="0"/>
              <w:spacing w:before="11" w:line="260" w:lineRule="exact"/>
              <w:rPr>
                <w:rFonts w:cstheme="minorHAnsi"/>
                <w:color w:val="FF0000"/>
                <w:highlight w:val="yellow"/>
                <w:lang w:val="en-US"/>
              </w:rPr>
            </w:pPr>
          </w:p>
          <w:p w14:paraId="54B156E5" w14:textId="77777777" w:rsidR="00881D8F" w:rsidRDefault="00881D8F" w:rsidP="001907A1">
            <w:pPr>
              <w:widowControl w:val="0"/>
              <w:spacing w:before="11" w:line="260" w:lineRule="exact"/>
              <w:rPr>
                <w:rFonts w:cstheme="minorHAnsi"/>
                <w:color w:val="FF0000"/>
                <w:highlight w:val="yellow"/>
                <w:lang w:val="en-US"/>
              </w:rPr>
            </w:pPr>
          </w:p>
          <w:p w14:paraId="152FBCD6" w14:textId="77777777" w:rsidR="00881D8F" w:rsidRDefault="00881D8F" w:rsidP="001907A1">
            <w:pPr>
              <w:widowControl w:val="0"/>
              <w:spacing w:before="11" w:line="260" w:lineRule="exact"/>
              <w:rPr>
                <w:rFonts w:cstheme="minorHAnsi"/>
                <w:color w:val="FF0000"/>
                <w:highlight w:val="yellow"/>
                <w:lang w:val="en-US"/>
              </w:rPr>
            </w:pPr>
          </w:p>
          <w:p w14:paraId="42D4EEEA" w14:textId="77777777" w:rsidR="00881D8F" w:rsidRDefault="00881D8F" w:rsidP="001907A1">
            <w:pPr>
              <w:widowControl w:val="0"/>
              <w:spacing w:before="11" w:line="260" w:lineRule="exact"/>
              <w:rPr>
                <w:rFonts w:cstheme="minorHAnsi"/>
                <w:color w:val="FF0000"/>
                <w:highlight w:val="yellow"/>
                <w:lang w:val="en-US"/>
              </w:rPr>
            </w:pPr>
          </w:p>
          <w:p w14:paraId="56787F0A" w14:textId="77777777" w:rsidR="00881D8F" w:rsidRDefault="00881D8F" w:rsidP="001907A1">
            <w:pPr>
              <w:widowControl w:val="0"/>
              <w:spacing w:before="11" w:line="260" w:lineRule="exact"/>
              <w:rPr>
                <w:rFonts w:cstheme="minorHAnsi"/>
                <w:color w:val="FF0000"/>
                <w:highlight w:val="yellow"/>
                <w:lang w:val="en-US"/>
              </w:rPr>
            </w:pPr>
          </w:p>
          <w:p w14:paraId="2C5CFA75" w14:textId="77777777" w:rsidR="00881D8F" w:rsidRDefault="00881D8F" w:rsidP="001907A1">
            <w:pPr>
              <w:widowControl w:val="0"/>
              <w:spacing w:before="11" w:line="260" w:lineRule="exact"/>
              <w:rPr>
                <w:rFonts w:cstheme="minorHAnsi"/>
                <w:color w:val="FF0000"/>
                <w:highlight w:val="yellow"/>
                <w:lang w:val="en-US"/>
              </w:rPr>
            </w:pPr>
          </w:p>
          <w:p w14:paraId="757BBA12" w14:textId="77777777" w:rsidR="00881D8F" w:rsidRDefault="00881D8F" w:rsidP="001907A1">
            <w:pPr>
              <w:widowControl w:val="0"/>
              <w:spacing w:before="11" w:line="260" w:lineRule="exact"/>
              <w:rPr>
                <w:rFonts w:cstheme="minorHAnsi"/>
                <w:color w:val="FF0000"/>
                <w:highlight w:val="yellow"/>
                <w:lang w:val="en-US"/>
              </w:rPr>
            </w:pPr>
          </w:p>
          <w:p w14:paraId="2086815C" w14:textId="77777777" w:rsidR="00881D8F" w:rsidRDefault="00881D8F" w:rsidP="001907A1">
            <w:pPr>
              <w:widowControl w:val="0"/>
              <w:spacing w:before="11" w:line="260" w:lineRule="exact"/>
              <w:rPr>
                <w:rFonts w:cstheme="minorHAnsi"/>
                <w:color w:val="FF0000"/>
                <w:highlight w:val="yellow"/>
                <w:lang w:val="en-US"/>
              </w:rPr>
            </w:pPr>
          </w:p>
          <w:p w14:paraId="1ADFBF2A" w14:textId="77777777" w:rsidR="00881D8F" w:rsidRDefault="00881D8F" w:rsidP="001907A1">
            <w:pPr>
              <w:widowControl w:val="0"/>
              <w:spacing w:before="11" w:line="260" w:lineRule="exact"/>
              <w:rPr>
                <w:rFonts w:ascii="Arial" w:hAnsi="Arial" w:cs="Arial"/>
                <w:bCs/>
                <w:sz w:val="24"/>
                <w:szCs w:val="24"/>
              </w:rPr>
            </w:pPr>
          </w:p>
          <w:p w14:paraId="4C546E54" w14:textId="77777777" w:rsidR="00881D8F" w:rsidRDefault="00881D8F" w:rsidP="001907A1">
            <w:pPr>
              <w:widowControl w:val="0"/>
              <w:spacing w:before="11" w:line="260" w:lineRule="exact"/>
              <w:rPr>
                <w:rFonts w:ascii="Arial" w:hAnsi="Arial" w:cs="Arial"/>
                <w:bCs/>
                <w:sz w:val="24"/>
                <w:szCs w:val="24"/>
              </w:rPr>
            </w:pPr>
            <w:r w:rsidRPr="00881D8F">
              <w:rPr>
                <w:rFonts w:ascii="Arial" w:hAnsi="Arial" w:cs="Arial"/>
                <w:bCs/>
                <w:sz w:val="24"/>
                <w:szCs w:val="24"/>
              </w:rPr>
              <w:t>KJ</w:t>
            </w:r>
          </w:p>
          <w:p w14:paraId="0FE89DB1" w14:textId="77777777" w:rsidR="005B039B" w:rsidRDefault="005B039B" w:rsidP="001907A1">
            <w:pPr>
              <w:widowControl w:val="0"/>
              <w:spacing w:before="11" w:line="260" w:lineRule="exact"/>
              <w:rPr>
                <w:rFonts w:ascii="Arial" w:hAnsi="Arial" w:cs="Arial"/>
                <w:bCs/>
                <w:sz w:val="24"/>
                <w:szCs w:val="24"/>
              </w:rPr>
            </w:pPr>
          </w:p>
          <w:p w14:paraId="26448B4A" w14:textId="77777777" w:rsidR="005B039B" w:rsidRDefault="005B039B" w:rsidP="001907A1">
            <w:pPr>
              <w:widowControl w:val="0"/>
              <w:spacing w:before="11" w:line="260" w:lineRule="exact"/>
              <w:rPr>
                <w:rFonts w:ascii="Arial" w:hAnsi="Arial" w:cs="Arial"/>
                <w:bCs/>
                <w:sz w:val="24"/>
                <w:szCs w:val="24"/>
              </w:rPr>
            </w:pPr>
          </w:p>
          <w:p w14:paraId="5678BC9A" w14:textId="77777777" w:rsidR="005B039B" w:rsidRDefault="005B039B" w:rsidP="001907A1">
            <w:pPr>
              <w:widowControl w:val="0"/>
              <w:spacing w:before="11" w:line="260" w:lineRule="exact"/>
              <w:rPr>
                <w:rFonts w:ascii="Arial" w:hAnsi="Arial" w:cs="Arial"/>
                <w:bCs/>
                <w:sz w:val="24"/>
                <w:szCs w:val="24"/>
              </w:rPr>
            </w:pPr>
          </w:p>
          <w:p w14:paraId="187EFFE0" w14:textId="77777777" w:rsidR="005B039B" w:rsidRDefault="005B039B" w:rsidP="001907A1">
            <w:pPr>
              <w:widowControl w:val="0"/>
              <w:spacing w:before="11" w:line="260" w:lineRule="exact"/>
              <w:rPr>
                <w:rFonts w:ascii="Arial" w:hAnsi="Arial" w:cs="Arial"/>
                <w:bCs/>
                <w:sz w:val="24"/>
                <w:szCs w:val="24"/>
              </w:rPr>
            </w:pPr>
          </w:p>
          <w:p w14:paraId="18F35D86" w14:textId="77777777" w:rsidR="005B039B" w:rsidRDefault="005B039B" w:rsidP="001907A1">
            <w:pPr>
              <w:widowControl w:val="0"/>
              <w:spacing w:before="11" w:line="260" w:lineRule="exact"/>
              <w:rPr>
                <w:rFonts w:ascii="Arial" w:hAnsi="Arial" w:cs="Arial"/>
                <w:bCs/>
                <w:sz w:val="24"/>
                <w:szCs w:val="24"/>
              </w:rPr>
            </w:pPr>
          </w:p>
          <w:p w14:paraId="7BAD2313" w14:textId="77777777" w:rsidR="005B039B" w:rsidRDefault="005B039B" w:rsidP="001907A1">
            <w:pPr>
              <w:widowControl w:val="0"/>
              <w:spacing w:before="11" w:line="260" w:lineRule="exact"/>
              <w:rPr>
                <w:rFonts w:ascii="Arial" w:hAnsi="Arial" w:cs="Arial"/>
                <w:bCs/>
                <w:sz w:val="24"/>
                <w:szCs w:val="24"/>
              </w:rPr>
            </w:pPr>
          </w:p>
          <w:p w14:paraId="17FBDDB2" w14:textId="56799A6A" w:rsidR="005B039B" w:rsidRPr="00EF3B76" w:rsidRDefault="005B039B" w:rsidP="001907A1">
            <w:pPr>
              <w:widowControl w:val="0"/>
              <w:spacing w:before="11" w:line="260" w:lineRule="exact"/>
              <w:rPr>
                <w:rFonts w:cstheme="minorHAnsi"/>
                <w:color w:val="FF0000"/>
                <w:highlight w:val="yellow"/>
                <w:lang w:val="en-US"/>
              </w:rPr>
            </w:pPr>
            <w:r>
              <w:rPr>
                <w:rFonts w:ascii="Arial" w:hAnsi="Arial" w:cs="Arial"/>
                <w:bCs/>
                <w:sz w:val="24"/>
                <w:szCs w:val="24"/>
              </w:rPr>
              <w:t>KJ</w:t>
            </w:r>
          </w:p>
        </w:tc>
        <w:tc>
          <w:tcPr>
            <w:tcW w:w="1417" w:type="dxa"/>
          </w:tcPr>
          <w:p w14:paraId="3474BC19" w14:textId="77777777" w:rsidR="00B45DC6" w:rsidRPr="00EF3B76" w:rsidRDefault="00B45DC6" w:rsidP="001907A1">
            <w:pPr>
              <w:rPr>
                <w:rFonts w:cstheme="minorHAnsi"/>
                <w:color w:val="FF0000"/>
                <w:highlight w:val="yellow"/>
              </w:rPr>
            </w:pPr>
          </w:p>
        </w:tc>
        <w:tc>
          <w:tcPr>
            <w:tcW w:w="1560" w:type="dxa"/>
            <w:shd w:val="clear" w:color="auto" w:fill="auto"/>
          </w:tcPr>
          <w:p w14:paraId="7D60DB07" w14:textId="77777777" w:rsidR="00B45DC6" w:rsidRPr="00EF3B76" w:rsidRDefault="00B45DC6" w:rsidP="001907A1">
            <w:pPr>
              <w:rPr>
                <w:color w:val="FF0000"/>
                <w:highlight w:val="yellow"/>
              </w:rPr>
            </w:pPr>
          </w:p>
        </w:tc>
      </w:tr>
      <w:tr w:rsidR="00B45DC6" w:rsidRPr="00EF3B76" w14:paraId="2DFCC61D" w14:textId="77777777" w:rsidTr="001907A1">
        <w:trPr>
          <w:trHeight w:val="164"/>
        </w:trPr>
        <w:tc>
          <w:tcPr>
            <w:tcW w:w="1526" w:type="dxa"/>
          </w:tcPr>
          <w:p w14:paraId="42ACDF88" w14:textId="75725973" w:rsidR="00B45DC6" w:rsidRDefault="00B45DC6" w:rsidP="00331C5D">
            <w:pPr>
              <w:widowControl w:val="0"/>
              <w:spacing w:before="11" w:line="260" w:lineRule="exact"/>
              <w:ind w:left="34"/>
              <w:rPr>
                <w:rFonts w:ascii="Arial" w:hAnsi="Arial" w:cs="Arial"/>
                <w:sz w:val="24"/>
                <w:szCs w:val="24"/>
              </w:rPr>
            </w:pPr>
            <w:r>
              <w:rPr>
                <w:rFonts w:ascii="Arial" w:hAnsi="Arial" w:cs="Arial"/>
                <w:sz w:val="24"/>
                <w:szCs w:val="24"/>
              </w:rPr>
              <w:t>09/23/8.8</w:t>
            </w:r>
          </w:p>
        </w:tc>
        <w:tc>
          <w:tcPr>
            <w:tcW w:w="9809" w:type="dxa"/>
          </w:tcPr>
          <w:p w14:paraId="3DE44A5D" w14:textId="77777777" w:rsidR="00B45DC6" w:rsidRDefault="00B45DC6" w:rsidP="00B45DC6">
            <w:pPr>
              <w:widowControl w:val="0"/>
              <w:spacing w:before="11" w:line="260" w:lineRule="exact"/>
              <w:rPr>
                <w:rFonts w:ascii="Arial" w:hAnsi="Arial" w:cs="Arial"/>
                <w:b/>
                <w:sz w:val="24"/>
                <w:szCs w:val="24"/>
              </w:rPr>
            </w:pPr>
            <w:r w:rsidRPr="00B45DC6">
              <w:rPr>
                <w:rFonts w:ascii="Arial" w:hAnsi="Arial" w:cs="Arial"/>
                <w:b/>
                <w:sz w:val="24"/>
                <w:szCs w:val="24"/>
              </w:rPr>
              <w:t>Bupropion query</w:t>
            </w:r>
          </w:p>
          <w:p w14:paraId="4750C264" w14:textId="1FE111D2" w:rsidR="00B45DC6" w:rsidRPr="005B039B" w:rsidRDefault="005B039B" w:rsidP="00B45DC6">
            <w:pPr>
              <w:widowControl w:val="0"/>
              <w:spacing w:before="11" w:line="260" w:lineRule="exact"/>
              <w:rPr>
                <w:rFonts w:ascii="Arial" w:hAnsi="Arial" w:cs="Arial"/>
                <w:bCs/>
                <w:sz w:val="24"/>
                <w:szCs w:val="24"/>
              </w:rPr>
            </w:pPr>
            <w:r w:rsidRPr="005B039B">
              <w:rPr>
                <w:rFonts w:ascii="Arial" w:hAnsi="Arial" w:cs="Arial"/>
                <w:bCs/>
                <w:sz w:val="24"/>
                <w:szCs w:val="24"/>
              </w:rPr>
              <w:t>The Medicines Optimisation Team received a query from a prescriber who was asked to prescribe bupropion for an unlicensed indication. The GP stopped the medication but the patient went back to secondary care who restarted it.</w:t>
            </w:r>
          </w:p>
          <w:p w14:paraId="693CE47A" w14:textId="5300F9D1" w:rsidR="005B039B" w:rsidRDefault="005B039B" w:rsidP="00B45DC6">
            <w:pPr>
              <w:widowControl w:val="0"/>
              <w:spacing w:before="11" w:line="260" w:lineRule="exact"/>
              <w:rPr>
                <w:rFonts w:ascii="Arial" w:hAnsi="Arial" w:cs="Arial"/>
                <w:bCs/>
                <w:sz w:val="24"/>
                <w:szCs w:val="24"/>
              </w:rPr>
            </w:pPr>
            <w:r w:rsidRPr="005B039B">
              <w:rPr>
                <w:rFonts w:ascii="Arial" w:hAnsi="Arial" w:cs="Arial"/>
                <w:bCs/>
                <w:sz w:val="24"/>
                <w:szCs w:val="24"/>
              </w:rPr>
              <w:t>The committee briefly discussed the issue of dealing with individual patients who have previously been prescribed medication for an unlicensed indication, whe</w:t>
            </w:r>
            <w:r w:rsidR="0083596F">
              <w:rPr>
                <w:rFonts w:ascii="Arial" w:hAnsi="Arial" w:cs="Arial"/>
                <w:bCs/>
                <w:sz w:val="24"/>
                <w:szCs w:val="24"/>
              </w:rPr>
              <w:t>n they move from one practice to another</w:t>
            </w:r>
            <w:r w:rsidRPr="005B039B">
              <w:rPr>
                <w:rFonts w:ascii="Arial" w:hAnsi="Arial" w:cs="Arial"/>
                <w:bCs/>
                <w:sz w:val="24"/>
                <w:szCs w:val="24"/>
              </w:rPr>
              <w:t>.</w:t>
            </w:r>
            <w:r>
              <w:rPr>
                <w:rFonts w:ascii="Arial" w:hAnsi="Arial" w:cs="Arial"/>
                <w:bCs/>
                <w:sz w:val="24"/>
                <w:szCs w:val="24"/>
              </w:rPr>
              <w:t xml:space="preserve"> </w:t>
            </w:r>
            <w:r w:rsidR="001F24AC">
              <w:rPr>
                <w:rFonts w:ascii="Arial" w:hAnsi="Arial" w:cs="Arial"/>
                <w:bCs/>
                <w:sz w:val="24"/>
                <w:szCs w:val="24"/>
              </w:rPr>
              <w:t>It was suggested that the IMOC could discuss this issue and develop a process to assist prescribers when asked to prescribe medication that is not on the formulary / TLS or licensed</w:t>
            </w:r>
            <w:r w:rsidR="00E5788B">
              <w:rPr>
                <w:rFonts w:ascii="Arial" w:hAnsi="Arial" w:cs="Arial"/>
                <w:bCs/>
                <w:sz w:val="24"/>
                <w:szCs w:val="24"/>
              </w:rPr>
              <w:t>,</w:t>
            </w:r>
            <w:r w:rsidR="001F24AC">
              <w:rPr>
                <w:rFonts w:ascii="Arial" w:hAnsi="Arial" w:cs="Arial"/>
                <w:bCs/>
                <w:sz w:val="24"/>
                <w:szCs w:val="24"/>
              </w:rPr>
              <w:t xml:space="preserve"> to provide a standardised approach across the ICB medicines optimisation teams. A list of specialist contacts in secondary / tertiary care would be useful to primary care prescribers when faced with such a patient request.</w:t>
            </w:r>
          </w:p>
          <w:p w14:paraId="308D75F6" w14:textId="677C9FDD" w:rsidR="00D72BE2" w:rsidRPr="00885F51" w:rsidRDefault="00D72BE2" w:rsidP="00B45DC6">
            <w:pPr>
              <w:widowControl w:val="0"/>
              <w:spacing w:before="11" w:line="260" w:lineRule="exact"/>
              <w:rPr>
                <w:rFonts w:ascii="Arial" w:hAnsi="Arial" w:cs="Arial"/>
                <w:bCs/>
                <w:sz w:val="24"/>
                <w:szCs w:val="24"/>
              </w:rPr>
            </w:pPr>
            <w:r w:rsidRPr="00885F51">
              <w:rPr>
                <w:rFonts w:ascii="Arial" w:hAnsi="Arial" w:cs="Arial"/>
                <w:bCs/>
                <w:sz w:val="24"/>
                <w:szCs w:val="24"/>
              </w:rPr>
              <w:t xml:space="preserve">Steve Davies highlighted the occurrence of referrals into the Mental Health trust when patients who are on stable </w:t>
            </w:r>
            <w:r w:rsidR="00FE3CDA" w:rsidRPr="00885F51">
              <w:rPr>
                <w:rFonts w:ascii="Arial" w:hAnsi="Arial" w:cs="Arial"/>
                <w:bCs/>
                <w:sz w:val="24"/>
                <w:szCs w:val="24"/>
              </w:rPr>
              <w:t xml:space="preserve">antipsychotic </w:t>
            </w:r>
            <w:r w:rsidRPr="00885F51">
              <w:rPr>
                <w:rFonts w:ascii="Arial" w:hAnsi="Arial" w:cs="Arial"/>
                <w:bCs/>
                <w:sz w:val="24"/>
                <w:szCs w:val="24"/>
              </w:rPr>
              <w:t>medication move into the local area</w:t>
            </w:r>
            <w:r w:rsidR="00391482">
              <w:rPr>
                <w:rFonts w:ascii="Arial" w:hAnsi="Arial" w:cs="Arial"/>
                <w:bCs/>
                <w:sz w:val="24"/>
                <w:szCs w:val="24"/>
              </w:rPr>
              <w:t>;</w:t>
            </w:r>
            <w:r w:rsidRPr="00885F51">
              <w:rPr>
                <w:rFonts w:ascii="Arial" w:hAnsi="Arial" w:cs="Arial"/>
                <w:bCs/>
                <w:sz w:val="24"/>
                <w:szCs w:val="24"/>
              </w:rPr>
              <w:t xml:space="preserve"> primary care refer these patients and are unwilling to prescribe without local specialist initiation</w:t>
            </w:r>
            <w:r w:rsidR="00E5788B">
              <w:rPr>
                <w:rFonts w:ascii="Arial" w:hAnsi="Arial" w:cs="Arial"/>
                <w:bCs/>
                <w:sz w:val="24"/>
                <w:szCs w:val="24"/>
              </w:rPr>
              <w:t xml:space="preserve">, which </w:t>
            </w:r>
            <w:r w:rsidR="00E5788B">
              <w:rPr>
                <w:rFonts w:ascii="Arial" w:hAnsi="Arial" w:cs="Arial"/>
                <w:bCs/>
                <w:sz w:val="24"/>
                <w:szCs w:val="24"/>
              </w:rPr>
              <w:lastRenderedPageBreak/>
              <w:t>is not appropriate they are only being referred in order to initiate the medicine, i.e. no other clinical need</w:t>
            </w:r>
            <w:r w:rsidRPr="00885F51">
              <w:rPr>
                <w:rFonts w:ascii="Arial" w:hAnsi="Arial" w:cs="Arial"/>
                <w:bCs/>
                <w:sz w:val="24"/>
                <w:szCs w:val="24"/>
              </w:rPr>
              <w:t xml:space="preserve">. </w:t>
            </w:r>
          </w:p>
          <w:p w14:paraId="71A1D2C6" w14:textId="77777777" w:rsidR="00B45DC6" w:rsidRPr="00885F51" w:rsidRDefault="00B45DC6" w:rsidP="00B45DC6">
            <w:pPr>
              <w:widowControl w:val="0"/>
              <w:spacing w:before="11" w:line="260" w:lineRule="exact"/>
              <w:rPr>
                <w:rFonts w:ascii="Arial" w:hAnsi="Arial" w:cs="Arial"/>
                <w:b/>
                <w:sz w:val="24"/>
                <w:szCs w:val="24"/>
              </w:rPr>
            </w:pPr>
          </w:p>
          <w:p w14:paraId="2AA8B3B7" w14:textId="4CB85249" w:rsidR="00B45DC6" w:rsidRPr="001F24AC" w:rsidRDefault="00FE3CDA" w:rsidP="00B45DC6">
            <w:pPr>
              <w:widowControl w:val="0"/>
              <w:spacing w:before="11" w:line="260" w:lineRule="exact"/>
              <w:rPr>
                <w:rFonts w:ascii="Arial" w:hAnsi="Arial" w:cs="Arial"/>
                <w:bCs/>
                <w:sz w:val="24"/>
                <w:szCs w:val="24"/>
              </w:rPr>
            </w:pPr>
            <w:r w:rsidRPr="00885F51">
              <w:rPr>
                <w:rFonts w:ascii="Arial" w:hAnsi="Arial" w:cs="Arial"/>
                <w:bCs/>
                <w:sz w:val="24"/>
                <w:szCs w:val="24"/>
              </w:rPr>
              <w:t xml:space="preserve">Charlotte McMurray </w:t>
            </w:r>
            <w:r w:rsidR="001F24AC" w:rsidRPr="00885F51">
              <w:rPr>
                <w:rFonts w:ascii="Arial" w:hAnsi="Arial" w:cs="Arial"/>
                <w:bCs/>
                <w:sz w:val="24"/>
                <w:szCs w:val="24"/>
              </w:rPr>
              <w:t xml:space="preserve">will </w:t>
            </w:r>
            <w:r w:rsidRPr="00885F51">
              <w:rPr>
                <w:rFonts w:ascii="Arial" w:hAnsi="Arial" w:cs="Arial"/>
                <w:bCs/>
                <w:sz w:val="24"/>
                <w:szCs w:val="24"/>
              </w:rPr>
              <w:t xml:space="preserve">raise </w:t>
            </w:r>
            <w:r w:rsidR="00885F51" w:rsidRPr="00885F51">
              <w:rPr>
                <w:rFonts w:ascii="Arial" w:hAnsi="Arial" w:cs="Arial"/>
                <w:bCs/>
                <w:sz w:val="24"/>
                <w:szCs w:val="24"/>
              </w:rPr>
              <w:t>with Alex Molyneux and Nabeel Alsindi</w:t>
            </w:r>
            <w:r w:rsidR="001F24AC" w:rsidRPr="00885F51">
              <w:rPr>
                <w:rFonts w:ascii="Arial" w:hAnsi="Arial" w:cs="Arial"/>
                <w:bCs/>
                <w:sz w:val="24"/>
                <w:szCs w:val="24"/>
              </w:rPr>
              <w:t xml:space="preserve"> the </w:t>
            </w:r>
            <w:r w:rsidRPr="00885F51">
              <w:rPr>
                <w:rFonts w:ascii="Arial" w:hAnsi="Arial" w:cs="Arial"/>
                <w:bCs/>
                <w:sz w:val="24"/>
                <w:szCs w:val="24"/>
              </w:rPr>
              <w:t>points</w:t>
            </w:r>
            <w:r w:rsidR="001F24AC" w:rsidRPr="00885F51">
              <w:rPr>
                <w:rFonts w:ascii="Arial" w:hAnsi="Arial" w:cs="Arial"/>
                <w:bCs/>
                <w:sz w:val="24"/>
                <w:szCs w:val="24"/>
              </w:rPr>
              <w:t xml:space="preserve"> raised at the APC</w:t>
            </w:r>
            <w:r w:rsidR="0009750D" w:rsidRPr="00885F51">
              <w:rPr>
                <w:rFonts w:ascii="Arial" w:hAnsi="Arial" w:cs="Arial"/>
                <w:bCs/>
                <w:sz w:val="24"/>
                <w:szCs w:val="24"/>
              </w:rPr>
              <w:t xml:space="preserve"> and</w:t>
            </w:r>
            <w:r w:rsidR="001F24AC" w:rsidRPr="00885F51">
              <w:rPr>
                <w:rFonts w:ascii="Arial" w:hAnsi="Arial" w:cs="Arial"/>
                <w:bCs/>
                <w:sz w:val="24"/>
                <w:szCs w:val="24"/>
              </w:rPr>
              <w:t xml:space="preserve"> </w:t>
            </w:r>
            <w:r w:rsidR="00D72BE2" w:rsidRPr="00885F51">
              <w:rPr>
                <w:rFonts w:ascii="Arial" w:hAnsi="Arial" w:cs="Arial"/>
                <w:bCs/>
                <w:sz w:val="24"/>
                <w:szCs w:val="24"/>
              </w:rPr>
              <w:t xml:space="preserve">suggest the development of a prescribing aid for primary care to follow including specialist contact details </w:t>
            </w:r>
            <w:r w:rsidR="00885F51" w:rsidRPr="00885F51">
              <w:rPr>
                <w:rFonts w:ascii="Arial" w:hAnsi="Arial" w:cs="Arial"/>
                <w:bCs/>
                <w:sz w:val="24"/>
                <w:szCs w:val="24"/>
              </w:rPr>
              <w:t>to support primary care prescribers</w:t>
            </w:r>
            <w:r w:rsidR="00D72BE2" w:rsidRPr="00885F51">
              <w:rPr>
                <w:rFonts w:ascii="Arial" w:hAnsi="Arial" w:cs="Arial"/>
                <w:bCs/>
                <w:sz w:val="24"/>
                <w:szCs w:val="24"/>
              </w:rPr>
              <w:t xml:space="preserve"> for example </w:t>
            </w:r>
            <w:r w:rsidR="00885F51" w:rsidRPr="00885F51">
              <w:rPr>
                <w:rFonts w:ascii="Arial" w:hAnsi="Arial" w:cs="Arial"/>
                <w:bCs/>
                <w:sz w:val="24"/>
                <w:szCs w:val="24"/>
              </w:rPr>
              <w:t xml:space="preserve">when </w:t>
            </w:r>
            <w:r w:rsidR="00D72BE2" w:rsidRPr="00885F51">
              <w:rPr>
                <w:rFonts w:ascii="Arial" w:hAnsi="Arial" w:cs="Arial"/>
                <w:bCs/>
                <w:sz w:val="24"/>
                <w:szCs w:val="24"/>
              </w:rPr>
              <w:t>mental health patients</w:t>
            </w:r>
            <w:r w:rsidR="00885F51" w:rsidRPr="00885F51">
              <w:rPr>
                <w:rFonts w:ascii="Arial" w:hAnsi="Arial" w:cs="Arial"/>
                <w:bCs/>
                <w:sz w:val="24"/>
                <w:szCs w:val="24"/>
              </w:rPr>
              <w:t xml:space="preserve"> who move into the area</w:t>
            </w:r>
            <w:r w:rsidR="002A2533">
              <w:rPr>
                <w:rFonts w:ascii="Arial" w:hAnsi="Arial" w:cs="Arial"/>
                <w:bCs/>
                <w:sz w:val="24"/>
                <w:szCs w:val="24"/>
              </w:rPr>
              <w:t xml:space="preserve"> on treatments that GPs are unfamiliar with/don’t match local traffic light list/formulary.</w:t>
            </w:r>
          </w:p>
          <w:p w14:paraId="7D083553" w14:textId="6E356CC1" w:rsidR="00B45DC6" w:rsidRPr="00B45DC6" w:rsidRDefault="00B45DC6" w:rsidP="00B45DC6">
            <w:pPr>
              <w:widowControl w:val="0"/>
              <w:spacing w:before="11" w:line="260" w:lineRule="exact"/>
              <w:rPr>
                <w:rFonts w:ascii="Arial" w:hAnsi="Arial" w:cs="Arial"/>
                <w:b/>
                <w:sz w:val="24"/>
                <w:szCs w:val="24"/>
              </w:rPr>
            </w:pPr>
          </w:p>
        </w:tc>
        <w:tc>
          <w:tcPr>
            <w:tcW w:w="1531" w:type="dxa"/>
          </w:tcPr>
          <w:p w14:paraId="0464220F" w14:textId="77777777" w:rsidR="00B45DC6" w:rsidRDefault="00B45DC6" w:rsidP="001907A1">
            <w:pPr>
              <w:widowControl w:val="0"/>
              <w:spacing w:before="11" w:line="260" w:lineRule="exact"/>
              <w:rPr>
                <w:rFonts w:cstheme="minorHAnsi"/>
                <w:color w:val="FF0000"/>
                <w:highlight w:val="yellow"/>
                <w:lang w:val="en-US"/>
              </w:rPr>
            </w:pPr>
          </w:p>
          <w:p w14:paraId="66FD9DDA" w14:textId="77777777" w:rsidR="001F24AC" w:rsidRDefault="001F24AC" w:rsidP="001907A1">
            <w:pPr>
              <w:widowControl w:val="0"/>
              <w:spacing w:before="11" w:line="260" w:lineRule="exact"/>
              <w:rPr>
                <w:rFonts w:cstheme="minorHAnsi"/>
                <w:color w:val="FF0000"/>
                <w:highlight w:val="yellow"/>
                <w:lang w:val="en-US"/>
              </w:rPr>
            </w:pPr>
          </w:p>
          <w:p w14:paraId="7BEE2374" w14:textId="77777777" w:rsidR="001F24AC" w:rsidRDefault="001F24AC" w:rsidP="001907A1">
            <w:pPr>
              <w:widowControl w:val="0"/>
              <w:spacing w:before="11" w:line="260" w:lineRule="exact"/>
              <w:rPr>
                <w:rFonts w:cstheme="minorHAnsi"/>
                <w:color w:val="FF0000"/>
                <w:highlight w:val="yellow"/>
                <w:lang w:val="en-US"/>
              </w:rPr>
            </w:pPr>
          </w:p>
          <w:p w14:paraId="2F9A7815" w14:textId="77777777" w:rsidR="001F24AC" w:rsidRDefault="001F24AC" w:rsidP="001907A1">
            <w:pPr>
              <w:widowControl w:val="0"/>
              <w:spacing w:before="11" w:line="260" w:lineRule="exact"/>
              <w:rPr>
                <w:rFonts w:cstheme="minorHAnsi"/>
                <w:color w:val="FF0000"/>
                <w:highlight w:val="yellow"/>
                <w:lang w:val="en-US"/>
              </w:rPr>
            </w:pPr>
          </w:p>
          <w:p w14:paraId="4201EFC4" w14:textId="77777777" w:rsidR="001F24AC" w:rsidRDefault="001F24AC" w:rsidP="001907A1">
            <w:pPr>
              <w:widowControl w:val="0"/>
              <w:spacing w:before="11" w:line="260" w:lineRule="exact"/>
              <w:rPr>
                <w:rFonts w:cstheme="minorHAnsi"/>
                <w:color w:val="FF0000"/>
                <w:highlight w:val="yellow"/>
                <w:lang w:val="en-US"/>
              </w:rPr>
            </w:pPr>
          </w:p>
          <w:p w14:paraId="5114C52F" w14:textId="77777777" w:rsidR="001F24AC" w:rsidRDefault="001F24AC" w:rsidP="001907A1">
            <w:pPr>
              <w:widowControl w:val="0"/>
              <w:spacing w:before="11" w:line="260" w:lineRule="exact"/>
              <w:rPr>
                <w:rFonts w:cstheme="minorHAnsi"/>
                <w:color w:val="FF0000"/>
                <w:highlight w:val="yellow"/>
                <w:lang w:val="en-US"/>
              </w:rPr>
            </w:pPr>
          </w:p>
          <w:p w14:paraId="5EC22686" w14:textId="77777777" w:rsidR="001F24AC" w:rsidRDefault="001F24AC" w:rsidP="001907A1">
            <w:pPr>
              <w:widowControl w:val="0"/>
              <w:spacing w:before="11" w:line="260" w:lineRule="exact"/>
              <w:rPr>
                <w:rFonts w:cstheme="minorHAnsi"/>
                <w:color w:val="FF0000"/>
                <w:highlight w:val="yellow"/>
                <w:lang w:val="en-US"/>
              </w:rPr>
            </w:pPr>
          </w:p>
          <w:p w14:paraId="71EE74B5" w14:textId="77777777" w:rsidR="001F24AC" w:rsidRDefault="001F24AC" w:rsidP="001907A1">
            <w:pPr>
              <w:widowControl w:val="0"/>
              <w:spacing w:before="11" w:line="260" w:lineRule="exact"/>
              <w:rPr>
                <w:rFonts w:cstheme="minorHAnsi"/>
                <w:color w:val="FF0000"/>
                <w:highlight w:val="yellow"/>
                <w:lang w:val="en-US"/>
              </w:rPr>
            </w:pPr>
          </w:p>
          <w:p w14:paraId="773C36C5" w14:textId="77777777" w:rsidR="001F24AC" w:rsidRDefault="001F24AC" w:rsidP="001907A1">
            <w:pPr>
              <w:widowControl w:val="0"/>
              <w:spacing w:before="11" w:line="260" w:lineRule="exact"/>
              <w:rPr>
                <w:rFonts w:cstheme="minorHAnsi"/>
                <w:color w:val="FF0000"/>
                <w:highlight w:val="yellow"/>
                <w:lang w:val="en-US"/>
              </w:rPr>
            </w:pPr>
          </w:p>
          <w:p w14:paraId="216B9D30" w14:textId="77777777" w:rsidR="001F24AC" w:rsidRDefault="001F24AC" w:rsidP="001907A1">
            <w:pPr>
              <w:widowControl w:val="0"/>
              <w:spacing w:before="11" w:line="260" w:lineRule="exact"/>
              <w:rPr>
                <w:rFonts w:cstheme="minorHAnsi"/>
                <w:color w:val="FF0000"/>
                <w:highlight w:val="yellow"/>
                <w:lang w:val="en-US"/>
              </w:rPr>
            </w:pPr>
          </w:p>
          <w:p w14:paraId="388F1CD8" w14:textId="77777777" w:rsidR="001F24AC" w:rsidRDefault="001F24AC" w:rsidP="001907A1">
            <w:pPr>
              <w:widowControl w:val="0"/>
              <w:spacing w:before="11" w:line="260" w:lineRule="exact"/>
              <w:rPr>
                <w:rFonts w:cstheme="minorHAnsi"/>
                <w:color w:val="FF0000"/>
                <w:highlight w:val="yellow"/>
                <w:lang w:val="en-US"/>
              </w:rPr>
            </w:pPr>
          </w:p>
          <w:p w14:paraId="249CDF59" w14:textId="77777777" w:rsidR="001F24AC" w:rsidRDefault="001F24AC" w:rsidP="001907A1">
            <w:pPr>
              <w:widowControl w:val="0"/>
              <w:spacing w:before="11" w:line="260" w:lineRule="exact"/>
              <w:rPr>
                <w:rFonts w:cstheme="minorHAnsi"/>
                <w:color w:val="FF0000"/>
                <w:highlight w:val="yellow"/>
                <w:lang w:val="en-US"/>
              </w:rPr>
            </w:pPr>
          </w:p>
          <w:p w14:paraId="37CCBC3F" w14:textId="77777777" w:rsidR="00D72BE2" w:rsidRDefault="00D72BE2" w:rsidP="001907A1">
            <w:pPr>
              <w:widowControl w:val="0"/>
              <w:spacing w:before="11" w:line="260" w:lineRule="exact"/>
              <w:rPr>
                <w:rFonts w:ascii="Arial" w:hAnsi="Arial" w:cs="Arial"/>
                <w:bCs/>
                <w:sz w:val="24"/>
                <w:szCs w:val="24"/>
              </w:rPr>
            </w:pPr>
          </w:p>
          <w:p w14:paraId="7B1CB700" w14:textId="77777777" w:rsidR="00D72BE2" w:rsidRDefault="00D72BE2" w:rsidP="001907A1">
            <w:pPr>
              <w:widowControl w:val="0"/>
              <w:spacing w:before="11" w:line="260" w:lineRule="exact"/>
              <w:rPr>
                <w:rFonts w:ascii="Arial" w:hAnsi="Arial" w:cs="Arial"/>
                <w:bCs/>
                <w:sz w:val="24"/>
                <w:szCs w:val="24"/>
              </w:rPr>
            </w:pPr>
          </w:p>
          <w:p w14:paraId="3F32B124" w14:textId="77777777" w:rsidR="00D72BE2" w:rsidRDefault="00D72BE2" w:rsidP="001907A1">
            <w:pPr>
              <w:widowControl w:val="0"/>
              <w:spacing w:before="11" w:line="260" w:lineRule="exact"/>
              <w:rPr>
                <w:rFonts w:ascii="Arial" w:hAnsi="Arial" w:cs="Arial"/>
                <w:bCs/>
                <w:sz w:val="24"/>
                <w:szCs w:val="24"/>
              </w:rPr>
            </w:pPr>
          </w:p>
          <w:p w14:paraId="2B759619" w14:textId="56399794" w:rsidR="00E5788B" w:rsidRDefault="00E5788B" w:rsidP="001907A1">
            <w:pPr>
              <w:widowControl w:val="0"/>
              <w:spacing w:before="11" w:line="260" w:lineRule="exact"/>
              <w:rPr>
                <w:rFonts w:ascii="Arial" w:hAnsi="Arial" w:cs="Arial"/>
                <w:bCs/>
                <w:sz w:val="24"/>
                <w:szCs w:val="24"/>
              </w:rPr>
            </w:pPr>
          </w:p>
          <w:p w14:paraId="2788D153" w14:textId="77777777" w:rsidR="00E5788B" w:rsidRDefault="00E5788B" w:rsidP="001907A1">
            <w:pPr>
              <w:widowControl w:val="0"/>
              <w:spacing w:before="11" w:line="260" w:lineRule="exact"/>
              <w:rPr>
                <w:rFonts w:ascii="Arial" w:hAnsi="Arial" w:cs="Arial"/>
                <w:bCs/>
                <w:sz w:val="24"/>
                <w:szCs w:val="24"/>
              </w:rPr>
            </w:pPr>
          </w:p>
          <w:p w14:paraId="3EF2B7F3" w14:textId="18C3B87A" w:rsidR="001F24AC" w:rsidRPr="00EF3B76" w:rsidRDefault="00FE3CDA" w:rsidP="001907A1">
            <w:pPr>
              <w:widowControl w:val="0"/>
              <w:spacing w:before="11" w:line="260" w:lineRule="exact"/>
              <w:rPr>
                <w:rFonts w:cstheme="minorHAnsi"/>
                <w:color w:val="FF0000"/>
                <w:highlight w:val="yellow"/>
                <w:lang w:val="en-US"/>
              </w:rPr>
            </w:pPr>
            <w:r>
              <w:rPr>
                <w:rFonts w:ascii="Arial" w:hAnsi="Arial" w:cs="Arial"/>
                <w:bCs/>
                <w:sz w:val="24"/>
                <w:szCs w:val="24"/>
              </w:rPr>
              <w:t>CM</w:t>
            </w:r>
          </w:p>
        </w:tc>
        <w:tc>
          <w:tcPr>
            <w:tcW w:w="1417" w:type="dxa"/>
          </w:tcPr>
          <w:p w14:paraId="0087B66E" w14:textId="77777777" w:rsidR="00B45DC6" w:rsidRPr="00EF3B76" w:rsidRDefault="00B45DC6" w:rsidP="001907A1">
            <w:pPr>
              <w:rPr>
                <w:rFonts w:cstheme="minorHAnsi"/>
                <w:color w:val="FF0000"/>
                <w:highlight w:val="yellow"/>
              </w:rPr>
            </w:pPr>
          </w:p>
        </w:tc>
        <w:tc>
          <w:tcPr>
            <w:tcW w:w="1560" w:type="dxa"/>
            <w:shd w:val="clear" w:color="auto" w:fill="auto"/>
          </w:tcPr>
          <w:p w14:paraId="716E4292" w14:textId="77777777" w:rsidR="00B45DC6" w:rsidRPr="00EF3B76" w:rsidRDefault="00B45DC6" w:rsidP="001907A1">
            <w:pPr>
              <w:rPr>
                <w:color w:val="FF0000"/>
                <w:highlight w:val="yellow"/>
              </w:rPr>
            </w:pPr>
          </w:p>
        </w:tc>
      </w:tr>
      <w:tr w:rsidR="008862FE" w:rsidRPr="00EF3B76" w14:paraId="2A08A914" w14:textId="77777777" w:rsidTr="009F74D6">
        <w:trPr>
          <w:trHeight w:val="164"/>
        </w:trPr>
        <w:tc>
          <w:tcPr>
            <w:tcW w:w="1526" w:type="dxa"/>
          </w:tcPr>
          <w:p w14:paraId="7AB6C1C8" w14:textId="06D4A157" w:rsidR="008862FE" w:rsidRPr="00EF3B76" w:rsidRDefault="008862FE" w:rsidP="00331C5D">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/23/9</w:t>
            </w:r>
          </w:p>
        </w:tc>
        <w:tc>
          <w:tcPr>
            <w:tcW w:w="9809" w:type="dxa"/>
          </w:tcPr>
          <w:p w14:paraId="5035139C" w14:textId="77777777" w:rsidR="008862FE" w:rsidRPr="00204A3E" w:rsidRDefault="008862FE" w:rsidP="001907A1">
            <w:pPr>
              <w:rPr>
                <w:rFonts w:ascii="Arial" w:hAnsi="Arial" w:cs="Arial"/>
                <w:b/>
                <w:bCs/>
                <w:sz w:val="24"/>
                <w:szCs w:val="24"/>
              </w:rPr>
            </w:pPr>
            <w:r w:rsidRPr="00204A3E">
              <w:rPr>
                <w:rFonts w:ascii="Arial" w:hAnsi="Arial" w:cs="Arial"/>
                <w:b/>
                <w:bCs/>
                <w:sz w:val="24"/>
                <w:szCs w:val="24"/>
              </w:rPr>
              <w:t>DBTHFT D&amp;TC Update</w:t>
            </w:r>
          </w:p>
          <w:p w14:paraId="2F8C99C3" w14:textId="47F21926" w:rsidR="008862FE" w:rsidRPr="00331C5D" w:rsidRDefault="00331C5D" w:rsidP="001907A1">
            <w:pPr>
              <w:widowControl w:val="0"/>
              <w:spacing w:before="11" w:line="260" w:lineRule="exact"/>
              <w:rPr>
                <w:rFonts w:ascii="Arial" w:hAnsi="Arial" w:cs="Arial"/>
                <w:sz w:val="24"/>
              </w:rPr>
            </w:pPr>
            <w:r>
              <w:rPr>
                <w:rFonts w:ascii="Arial" w:hAnsi="Arial" w:cs="Arial"/>
                <w:sz w:val="24"/>
              </w:rPr>
              <w:t xml:space="preserve">The committee </w:t>
            </w:r>
            <w:r w:rsidR="008862FE" w:rsidRPr="00204A3E">
              <w:rPr>
                <w:rFonts w:ascii="Arial" w:hAnsi="Arial" w:cs="Arial"/>
                <w:sz w:val="24"/>
              </w:rPr>
              <w:t>received</w:t>
            </w:r>
            <w:r>
              <w:rPr>
                <w:rFonts w:ascii="Arial" w:hAnsi="Arial" w:cs="Arial"/>
                <w:sz w:val="24"/>
              </w:rPr>
              <w:t xml:space="preserve"> minutes from the meeting held in </w:t>
            </w:r>
            <w:r w:rsidR="00B45DC6">
              <w:rPr>
                <w:rFonts w:ascii="Arial" w:hAnsi="Arial" w:cs="Arial"/>
                <w:sz w:val="24"/>
              </w:rPr>
              <w:t>August</w:t>
            </w:r>
            <w:r>
              <w:rPr>
                <w:rFonts w:ascii="Arial" w:hAnsi="Arial" w:cs="Arial"/>
                <w:sz w:val="24"/>
              </w:rPr>
              <w:t xml:space="preserve"> 2023</w:t>
            </w:r>
            <w:r w:rsidR="008862FE" w:rsidRPr="00204A3E">
              <w:rPr>
                <w:rFonts w:ascii="Arial" w:hAnsi="Arial" w:cs="Arial"/>
                <w:sz w:val="24"/>
              </w:rPr>
              <w:t xml:space="preserve">  </w:t>
            </w:r>
          </w:p>
        </w:tc>
        <w:tc>
          <w:tcPr>
            <w:tcW w:w="1531" w:type="dxa"/>
          </w:tcPr>
          <w:p w14:paraId="3FF38CB4"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D69BE70" w14:textId="77777777" w:rsidR="008862FE" w:rsidRPr="00EF3B76" w:rsidRDefault="008862FE" w:rsidP="001907A1">
            <w:pPr>
              <w:rPr>
                <w:rFonts w:cstheme="minorHAnsi"/>
                <w:color w:val="FF0000"/>
                <w:highlight w:val="yellow"/>
              </w:rPr>
            </w:pPr>
          </w:p>
        </w:tc>
        <w:tc>
          <w:tcPr>
            <w:tcW w:w="1560" w:type="dxa"/>
            <w:shd w:val="clear" w:color="auto" w:fill="FFFFFF" w:themeFill="background1"/>
          </w:tcPr>
          <w:p w14:paraId="5CBBC1DA" w14:textId="77777777" w:rsidR="008862FE" w:rsidRPr="00EF3B76" w:rsidRDefault="008862FE" w:rsidP="001907A1">
            <w:pPr>
              <w:rPr>
                <w:color w:val="FF0000"/>
                <w:highlight w:val="yellow"/>
              </w:rPr>
            </w:pPr>
          </w:p>
        </w:tc>
      </w:tr>
      <w:tr w:rsidR="008862FE" w:rsidRPr="00EF3B76" w14:paraId="7D62DFD5" w14:textId="77777777" w:rsidTr="001907A1">
        <w:trPr>
          <w:trHeight w:val="164"/>
        </w:trPr>
        <w:tc>
          <w:tcPr>
            <w:tcW w:w="1526" w:type="dxa"/>
          </w:tcPr>
          <w:p w14:paraId="294B38C9" w14:textId="11793257" w:rsidR="008862FE" w:rsidRPr="00EF3B76" w:rsidRDefault="008862FE" w:rsidP="00331C5D">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/23/10</w:t>
            </w:r>
          </w:p>
        </w:tc>
        <w:tc>
          <w:tcPr>
            <w:tcW w:w="9809" w:type="dxa"/>
          </w:tcPr>
          <w:p w14:paraId="45CE4CAA" w14:textId="77777777" w:rsidR="008862FE" w:rsidRPr="00204A3E" w:rsidRDefault="008862FE" w:rsidP="001907A1">
            <w:pPr>
              <w:keepNext/>
              <w:outlineLvl w:val="1"/>
              <w:rPr>
                <w:rFonts w:ascii="Arial" w:hAnsi="Arial" w:cs="Arial"/>
                <w:sz w:val="24"/>
              </w:rPr>
            </w:pPr>
            <w:r w:rsidRPr="00204A3E">
              <w:rPr>
                <w:rFonts w:ascii="Arial" w:hAnsi="Arial" w:cs="Arial"/>
                <w:b/>
                <w:bCs/>
                <w:sz w:val="24"/>
              </w:rPr>
              <w:t>Formulary Liaison Group Update</w:t>
            </w:r>
          </w:p>
          <w:p w14:paraId="1F03248B" w14:textId="02C31CE7" w:rsidR="008862FE" w:rsidRPr="00B45DC6" w:rsidRDefault="00B45DC6" w:rsidP="001907A1">
            <w:pPr>
              <w:widowControl w:val="0"/>
              <w:spacing w:before="11" w:line="260" w:lineRule="exact"/>
              <w:rPr>
                <w:rFonts w:ascii="Arial" w:hAnsi="Arial" w:cs="Arial"/>
                <w:bCs/>
                <w:sz w:val="24"/>
                <w:szCs w:val="24"/>
                <w:lang w:val="en-US"/>
              </w:rPr>
            </w:pPr>
            <w:r w:rsidRPr="00B45DC6">
              <w:rPr>
                <w:rFonts w:ascii="Arial" w:hAnsi="Arial" w:cs="Arial"/>
                <w:bCs/>
                <w:sz w:val="24"/>
                <w:szCs w:val="24"/>
                <w:lang w:val="en-US"/>
              </w:rPr>
              <w:t xml:space="preserve">The committee received minutes from the meeting held in </w:t>
            </w:r>
            <w:r>
              <w:rPr>
                <w:rFonts w:ascii="Arial" w:hAnsi="Arial" w:cs="Arial"/>
                <w:bCs/>
                <w:sz w:val="24"/>
                <w:szCs w:val="24"/>
                <w:lang w:val="en-US"/>
              </w:rPr>
              <w:t>July</w:t>
            </w:r>
            <w:r w:rsidRPr="00B45DC6">
              <w:rPr>
                <w:rFonts w:ascii="Arial" w:hAnsi="Arial" w:cs="Arial"/>
                <w:bCs/>
                <w:sz w:val="24"/>
                <w:szCs w:val="24"/>
                <w:lang w:val="en-US"/>
              </w:rPr>
              <w:t xml:space="preserve"> 2023  </w:t>
            </w:r>
          </w:p>
        </w:tc>
        <w:tc>
          <w:tcPr>
            <w:tcW w:w="1531" w:type="dxa"/>
          </w:tcPr>
          <w:p w14:paraId="569DB9A4"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BE7BDEA" w14:textId="77777777" w:rsidR="008862FE" w:rsidRPr="00EF3B76" w:rsidRDefault="008862FE" w:rsidP="001907A1">
            <w:pPr>
              <w:rPr>
                <w:rFonts w:cstheme="minorHAnsi"/>
                <w:color w:val="FF0000"/>
                <w:highlight w:val="yellow"/>
              </w:rPr>
            </w:pPr>
          </w:p>
        </w:tc>
        <w:tc>
          <w:tcPr>
            <w:tcW w:w="1560" w:type="dxa"/>
            <w:shd w:val="clear" w:color="auto" w:fill="auto"/>
          </w:tcPr>
          <w:p w14:paraId="046DA516" w14:textId="77777777" w:rsidR="008862FE" w:rsidRPr="00EF3B76" w:rsidRDefault="008862FE" w:rsidP="001907A1">
            <w:pPr>
              <w:rPr>
                <w:color w:val="FF0000"/>
                <w:highlight w:val="yellow"/>
              </w:rPr>
            </w:pPr>
          </w:p>
        </w:tc>
      </w:tr>
      <w:tr w:rsidR="008862FE" w:rsidRPr="00EF3B76" w14:paraId="5293A783" w14:textId="77777777" w:rsidTr="001907A1">
        <w:trPr>
          <w:trHeight w:val="164"/>
        </w:trPr>
        <w:tc>
          <w:tcPr>
            <w:tcW w:w="1526" w:type="dxa"/>
          </w:tcPr>
          <w:p w14:paraId="5531D9FA" w14:textId="1B046AD1" w:rsidR="008862FE" w:rsidRPr="00EF3B76" w:rsidRDefault="008862FE" w:rsidP="00331C5D">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009F74D6">
              <w:rPr>
                <w:rFonts w:ascii="Arial" w:hAnsi="Arial" w:cs="Arial"/>
                <w:sz w:val="24"/>
                <w:szCs w:val="24"/>
              </w:rPr>
              <w:t>/</w:t>
            </w:r>
            <w:r w:rsidRPr="00204A3E">
              <w:rPr>
                <w:rFonts w:ascii="Arial" w:hAnsi="Arial" w:cs="Arial"/>
                <w:sz w:val="24"/>
                <w:szCs w:val="24"/>
              </w:rPr>
              <w:t>23/11</w:t>
            </w:r>
          </w:p>
        </w:tc>
        <w:tc>
          <w:tcPr>
            <w:tcW w:w="9809" w:type="dxa"/>
          </w:tcPr>
          <w:p w14:paraId="74841F5D" w14:textId="77777777" w:rsidR="008862FE" w:rsidRPr="00204A3E" w:rsidRDefault="008862FE" w:rsidP="001907A1">
            <w:pPr>
              <w:rPr>
                <w:rFonts w:ascii="Arial" w:hAnsi="Arial" w:cs="Arial"/>
                <w:b/>
                <w:sz w:val="24"/>
                <w:szCs w:val="24"/>
              </w:rPr>
            </w:pPr>
            <w:r w:rsidRPr="00204A3E">
              <w:rPr>
                <w:rFonts w:ascii="Arial" w:hAnsi="Arial" w:cs="Arial"/>
                <w:b/>
                <w:sz w:val="24"/>
                <w:szCs w:val="24"/>
              </w:rPr>
              <w:t xml:space="preserve">Doncaster Place MOG </w:t>
            </w:r>
          </w:p>
          <w:p w14:paraId="186024E7" w14:textId="38A3E559" w:rsidR="001922CE" w:rsidRPr="007C7A72" w:rsidRDefault="008862FE" w:rsidP="001907A1">
            <w:pPr>
              <w:widowControl w:val="0"/>
              <w:spacing w:before="11" w:line="260" w:lineRule="exact"/>
              <w:rPr>
                <w:rFonts w:ascii="Arial" w:hAnsi="Arial" w:cs="Arial"/>
                <w:bCs/>
                <w:sz w:val="24"/>
                <w:szCs w:val="24"/>
              </w:rPr>
            </w:pPr>
            <w:r w:rsidRPr="00204A3E">
              <w:rPr>
                <w:rFonts w:ascii="Arial" w:hAnsi="Arial" w:cs="Arial"/>
                <w:bCs/>
                <w:sz w:val="24"/>
                <w:szCs w:val="24"/>
              </w:rPr>
              <w:t xml:space="preserve">The Committee received minutes from the meeting held in </w:t>
            </w:r>
            <w:r w:rsidR="00B45DC6">
              <w:rPr>
                <w:rFonts w:ascii="Arial" w:hAnsi="Arial" w:cs="Arial"/>
                <w:bCs/>
                <w:sz w:val="24"/>
                <w:szCs w:val="24"/>
              </w:rPr>
              <w:t>July</w:t>
            </w:r>
            <w:r w:rsidR="009F74D6">
              <w:rPr>
                <w:rFonts w:ascii="Arial" w:hAnsi="Arial" w:cs="Arial"/>
                <w:bCs/>
                <w:sz w:val="24"/>
                <w:szCs w:val="24"/>
              </w:rPr>
              <w:t xml:space="preserve"> </w:t>
            </w:r>
            <w:r w:rsidRPr="00204A3E">
              <w:rPr>
                <w:rFonts w:ascii="Arial" w:hAnsi="Arial" w:cs="Arial"/>
                <w:bCs/>
                <w:sz w:val="24"/>
                <w:szCs w:val="24"/>
              </w:rPr>
              <w:t>2023</w:t>
            </w:r>
          </w:p>
        </w:tc>
        <w:tc>
          <w:tcPr>
            <w:tcW w:w="1531" w:type="dxa"/>
          </w:tcPr>
          <w:p w14:paraId="3B746E9C"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CC43574" w14:textId="77777777" w:rsidR="008862FE" w:rsidRPr="00EF3B76" w:rsidRDefault="008862FE" w:rsidP="001907A1">
            <w:pPr>
              <w:rPr>
                <w:rFonts w:cstheme="minorHAnsi"/>
                <w:color w:val="FF0000"/>
                <w:highlight w:val="yellow"/>
              </w:rPr>
            </w:pPr>
          </w:p>
        </w:tc>
        <w:tc>
          <w:tcPr>
            <w:tcW w:w="1560" w:type="dxa"/>
            <w:shd w:val="clear" w:color="auto" w:fill="auto"/>
          </w:tcPr>
          <w:p w14:paraId="0E439ABB" w14:textId="77777777" w:rsidR="008862FE" w:rsidRPr="00EF3B76" w:rsidRDefault="008862FE" w:rsidP="001907A1">
            <w:pPr>
              <w:rPr>
                <w:color w:val="FF0000"/>
                <w:highlight w:val="yellow"/>
              </w:rPr>
            </w:pPr>
          </w:p>
        </w:tc>
      </w:tr>
      <w:tr w:rsidR="008862FE" w:rsidRPr="00EF3B76" w14:paraId="512C7BF9" w14:textId="77777777" w:rsidTr="001907A1">
        <w:trPr>
          <w:trHeight w:val="164"/>
        </w:trPr>
        <w:tc>
          <w:tcPr>
            <w:tcW w:w="1526" w:type="dxa"/>
          </w:tcPr>
          <w:p w14:paraId="058E338C" w14:textId="15EF79C9" w:rsidR="008862FE" w:rsidRPr="00EF3B76" w:rsidRDefault="008862FE" w:rsidP="00331C5D">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/23/12</w:t>
            </w:r>
          </w:p>
        </w:tc>
        <w:tc>
          <w:tcPr>
            <w:tcW w:w="9809" w:type="dxa"/>
          </w:tcPr>
          <w:p w14:paraId="3B5C2500" w14:textId="77777777" w:rsidR="008862FE" w:rsidRPr="00204A3E" w:rsidRDefault="008862FE" w:rsidP="001907A1">
            <w:pPr>
              <w:keepNext/>
              <w:outlineLvl w:val="1"/>
              <w:rPr>
                <w:rFonts w:ascii="Arial" w:hAnsi="Arial" w:cs="Arial"/>
                <w:b/>
                <w:bCs/>
                <w:sz w:val="24"/>
              </w:rPr>
            </w:pPr>
            <w:r w:rsidRPr="00204A3E">
              <w:rPr>
                <w:rFonts w:ascii="Arial" w:hAnsi="Arial" w:cs="Arial"/>
                <w:b/>
                <w:bCs/>
                <w:sz w:val="24"/>
              </w:rPr>
              <w:t>RDaSH FT Medicines Management Committee update</w:t>
            </w:r>
          </w:p>
          <w:p w14:paraId="15CEBF3C" w14:textId="66BF15C7" w:rsidR="001922CE" w:rsidRPr="00B45DC6" w:rsidRDefault="00B45DC6" w:rsidP="00B45DC6">
            <w:pPr>
              <w:widowControl w:val="0"/>
              <w:spacing w:before="11" w:line="260" w:lineRule="exact"/>
              <w:rPr>
                <w:rFonts w:ascii="Arial" w:hAnsi="Arial" w:cs="Arial"/>
                <w:bCs/>
                <w:sz w:val="24"/>
                <w:szCs w:val="24"/>
                <w:lang w:val="en-US"/>
              </w:rPr>
            </w:pPr>
            <w:r w:rsidRPr="00B45DC6">
              <w:rPr>
                <w:rFonts w:ascii="Arial" w:hAnsi="Arial" w:cs="Arial"/>
                <w:bCs/>
                <w:sz w:val="24"/>
                <w:szCs w:val="24"/>
                <w:lang w:val="en-US"/>
              </w:rPr>
              <w:t xml:space="preserve">The committee received minutes from the meeting held in August 2023  </w:t>
            </w:r>
          </w:p>
        </w:tc>
        <w:tc>
          <w:tcPr>
            <w:tcW w:w="1531" w:type="dxa"/>
          </w:tcPr>
          <w:p w14:paraId="378B2A14"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0DA0D77" w14:textId="77777777" w:rsidR="008862FE" w:rsidRPr="00EF3B76" w:rsidRDefault="008862FE" w:rsidP="001907A1">
            <w:pPr>
              <w:rPr>
                <w:rFonts w:cstheme="minorHAnsi"/>
                <w:color w:val="FF0000"/>
                <w:highlight w:val="yellow"/>
              </w:rPr>
            </w:pPr>
          </w:p>
        </w:tc>
        <w:tc>
          <w:tcPr>
            <w:tcW w:w="1560" w:type="dxa"/>
            <w:shd w:val="clear" w:color="auto" w:fill="auto"/>
          </w:tcPr>
          <w:p w14:paraId="78438404" w14:textId="77777777" w:rsidR="008862FE" w:rsidRPr="00EF3B76" w:rsidRDefault="008862FE" w:rsidP="001907A1">
            <w:pPr>
              <w:rPr>
                <w:color w:val="FF0000"/>
                <w:highlight w:val="yellow"/>
              </w:rPr>
            </w:pPr>
          </w:p>
        </w:tc>
      </w:tr>
      <w:tr w:rsidR="008862FE" w:rsidRPr="00EF3B76" w14:paraId="02DEC7E3" w14:textId="77777777" w:rsidTr="001907A1">
        <w:trPr>
          <w:trHeight w:val="164"/>
        </w:trPr>
        <w:tc>
          <w:tcPr>
            <w:tcW w:w="1526" w:type="dxa"/>
          </w:tcPr>
          <w:p w14:paraId="329CD64D" w14:textId="39215D55" w:rsidR="008862FE" w:rsidRPr="00EF3B76" w:rsidRDefault="008862FE" w:rsidP="00331C5D">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/23/13</w:t>
            </w:r>
          </w:p>
        </w:tc>
        <w:tc>
          <w:tcPr>
            <w:tcW w:w="9809" w:type="dxa"/>
          </w:tcPr>
          <w:p w14:paraId="45D60F74" w14:textId="77777777" w:rsidR="008862FE" w:rsidRPr="00204A3E" w:rsidRDefault="008862FE" w:rsidP="001907A1">
            <w:pPr>
              <w:rPr>
                <w:rFonts w:ascii="Arial" w:hAnsi="Arial" w:cs="Arial"/>
                <w:b/>
                <w:sz w:val="24"/>
                <w:szCs w:val="24"/>
              </w:rPr>
            </w:pPr>
            <w:r w:rsidRPr="00204A3E">
              <w:rPr>
                <w:rFonts w:ascii="Arial" w:hAnsi="Arial" w:cs="Arial"/>
                <w:b/>
                <w:sz w:val="24"/>
                <w:szCs w:val="24"/>
              </w:rPr>
              <w:t>Barnsley Area Prescribing Committee Update</w:t>
            </w:r>
          </w:p>
          <w:p w14:paraId="02B851FA" w14:textId="00345333" w:rsidR="001922CE" w:rsidRPr="00EF3B76" w:rsidRDefault="00B45DC6" w:rsidP="00B45DC6">
            <w:pPr>
              <w:widowControl w:val="0"/>
              <w:spacing w:before="11" w:line="260" w:lineRule="exact"/>
              <w:rPr>
                <w:rFonts w:ascii="Arial" w:hAnsi="Arial" w:cs="Arial"/>
                <w:b/>
                <w:sz w:val="24"/>
                <w:szCs w:val="24"/>
                <w:lang w:val="en-US"/>
              </w:rPr>
            </w:pPr>
            <w:r w:rsidRPr="00B45DC6">
              <w:rPr>
                <w:rFonts w:ascii="Arial" w:hAnsi="Arial" w:cs="Arial"/>
                <w:bCs/>
                <w:sz w:val="24"/>
                <w:szCs w:val="24"/>
                <w:lang w:val="en-US"/>
              </w:rPr>
              <w:t>The committee received minutes from the</w:t>
            </w:r>
            <w:r w:rsidRPr="00B45DC6">
              <w:rPr>
                <w:rFonts w:ascii="Arial" w:hAnsi="Arial" w:cs="Arial"/>
                <w:b/>
                <w:sz w:val="24"/>
                <w:szCs w:val="24"/>
                <w:lang w:val="en-US"/>
              </w:rPr>
              <w:t xml:space="preserve"> </w:t>
            </w:r>
            <w:r w:rsidRPr="00B45DC6">
              <w:rPr>
                <w:rFonts w:ascii="Arial" w:hAnsi="Arial" w:cs="Arial"/>
                <w:bCs/>
                <w:sz w:val="24"/>
                <w:szCs w:val="24"/>
                <w:lang w:val="en-US"/>
              </w:rPr>
              <w:t>meeting held in August 2023</w:t>
            </w:r>
            <w:r w:rsidRPr="00B45DC6">
              <w:rPr>
                <w:rFonts w:ascii="Arial" w:hAnsi="Arial" w:cs="Arial"/>
                <w:b/>
                <w:sz w:val="24"/>
                <w:szCs w:val="24"/>
                <w:lang w:val="en-US"/>
              </w:rPr>
              <w:t xml:space="preserve">  </w:t>
            </w:r>
          </w:p>
        </w:tc>
        <w:tc>
          <w:tcPr>
            <w:tcW w:w="1531" w:type="dxa"/>
          </w:tcPr>
          <w:p w14:paraId="742DA2FB"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15D27C1D" w14:textId="77777777" w:rsidR="008862FE" w:rsidRPr="00EF3B76" w:rsidRDefault="008862FE" w:rsidP="001907A1">
            <w:pPr>
              <w:rPr>
                <w:rFonts w:cstheme="minorHAnsi"/>
                <w:color w:val="FF0000"/>
                <w:highlight w:val="yellow"/>
              </w:rPr>
            </w:pPr>
          </w:p>
        </w:tc>
        <w:tc>
          <w:tcPr>
            <w:tcW w:w="1560" w:type="dxa"/>
            <w:shd w:val="clear" w:color="auto" w:fill="auto"/>
          </w:tcPr>
          <w:p w14:paraId="46F01191" w14:textId="77777777" w:rsidR="008862FE" w:rsidRPr="00EF3B76" w:rsidRDefault="008862FE" w:rsidP="001907A1">
            <w:pPr>
              <w:rPr>
                <w:color w:val="FF0000"/>
                <w:highlight w:val="yellow"/>
              </w:rPr>
            </w:pPr>
          </w:p>
        </w:tc>
      </w:tr>
      <w:tr w:rsidR="008862FE" w:rsidRPr="00EF3B76" w14:paraId="5BCB417A" w14:textId="77777777" w:rsidTr="001907A1">
        <w:trPr>
          <w:trHeight w:val="164"/>
        </w:trPr>
        <w:tc>
          <w:tcPr>
            <w:tcW w:w="1526" w:type="dxa"/>
          </w:tcPr>
          <w:p w14:paraId="37A70BA2" w14:textId="2E0B18F8" w:rsidR="008862FE" w:rsidRPr="00EF3B76" w:rsidRDefault="008862FE" w:rsidP="00331C5D">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/23/14</w:t>
            </w:r>
          </w:p>
        </w:tc>
        <w:tc>
          <w:tcPr>
            <w:tcW w:w="9809" w:type="dxa"/>
          </w:tcPr>
          <w:p w14:paraId="1E761A3A" w14:textId="77777777" w:rsidR="008862FE" w:rsidRPr="00204A3E" w:rsidRDefault="008862FE" w:rsidP="001907A1">
            <w:pPr>
              <w:rPr>
                <w:rFonts w:ascii="Arial" w:hAnsi="Arial" w:cs="Arial"/>
                <w:b/>
                <w:sz w:val="24"/>
                <w:szCs w:val="24"/>
              </w:rPr>
            </w:pPr>
            <w:r w:rsidRPr="00204A3E">
              <w:rPr>
                <w:rFonts w:ascii="Arial" w:hAnsi="Arial" w:cs="Arial"/>
                <w:b/>
                <w:sz w:val="24"/>
                <w:szCs w:val="24"/>
              </w:rPr>
              <w:t>Rotherham Medicines Optimisation Group Update</w:t>
            </w:r>
          </w:p>
          <w:p w14:paraId="21666221" w14:textId="30F123E2" w:rsidR="001922CE" w:rsidRPr="00B45DC6" w:rsidRDefault="008862FE" w:rsidP="001907A1">
            <w:pPr>
              <w:widowControl w:val="0"/>
              <w:spacing w:before="11" w:line="260" w:lineRule="exact"/>
              <w:rPr>
                <w:rFonts w:ascii="Arial" w:hAnsi="Arial" w:cs="Arial"/>
                <w:sz w:val="24"/>
                <w:szCs w:val="24"/>
              </w:rPr>
            </w:pPr>
            <w:r w:rsidRPr="00204A3E">
              <w:rPr>
                <w:rFonts w:ascii="Arial" w:hAnsi="Arial" w:cs="Arial"/>
                <w:sz w:val="24"/>
                <w:szCs w:val="24"/>
              </w:rPr>
              <w:t xml:space="preserve">The committee received draft minutes from the meeting held in </w:t>
            </w:r>
            <w:r w:rsidR="00B45DC6">
              <w:rPr>
                <w:rFonts w:ascii="Arial" w:hAnsi="Arial" w:cs="Arial"/>
                <w:sz w:val="24"/>
                <w:szCs w:val="24"/>
              </w:rPr>
              <w:t>August</w:t>
            </w:r>
            <w:r w:rsidRPr="00204A3E">
              <w:rPr>
                <w:rFonts w:ascii="Arial" w:hAnsi="Arial" w:cs="Arial"/>
                <w:sz w:val="24"/>
                <w:szCs w:val="24"/>
              </w:rPr>
              <w:t xml:space="preserve"> 2023</w:t>
            </w:r>
          </w:p>
        </w:tc>
        <w:tc>
          <w:tcPr>
            <w:tcW w:w="1531" w:type="dxa"/>
          </w:tcPr>
          <w:p w14:paraId="6FCF3FB0"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CCB2983" w14:textId="77777777" w:rsidR="008862FE" w:rsidRPr="00EF3B76" w:rsidRDefault="008862FE" w:rsidP="001907A1">
            <w:pPr>
              <w:rPr>
                <w:rFonts w:cstheme="minorHAnsi"/>
                <w:color w:val="FF0000"/>
                <w:highlight w:val="yellow"/>
              </w:rPr>
            </w:pPr>
          </w:p>
        </w:tc>
        <w:tc>
          <w:tcPr>
            <w:tcW w:w="1560" w:type="dxa"/>
            <w:shd w:val="clear" w:color="auto" w:fill="auto"/>
          </w:tcPr>
          <w:p w14:paraId="19047A0F" w14:textId="77777777" w:rsidR="008862FE" w:rsidRPr="00EF3B76" w:rsidRDefault="008862FE" w:rsidP="001907A1">
            <w:pPr>
              <w:rPr>
                <w:color w:val="FF0000"/>
                <w:highlight w:val="yellow"/>
              </w:rPr>
            </w:pPr>
          </w:p>
        </w:tc>
      </w:tr>
      <w:tr w:rsidR="008862FE" w:rsidRPr="00EF3B76" w14:paraId="73BCCAC6" w14:textId="77777777" w:rsidTr="001907A1">
        <w:trPr>
          <w:trHeight w:val="164"/>
        </w:trPr>
        <w:tc>
          <w:tcPr>
            <w:tcW w:w="1526" w:type="dxa"/>
          </w:tcPr>
          <w:p w14:paraId="1F9BCFB9" w14:textId="7D2F750E" w:rsidR="008862FE" w:rsidRPr="00EF3B76" w:rsidRDefault="008862FE" w:rsidP="00331C5D">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/23/15</w:t>
            </w:r>
          </w:p>
        </w:tc>
        <w:tc>
          <w:tcPr>
            <w:tcW w:w="9809" w:type="dxa"/>
          </w:tcPr>
          <w:p w14:paraId="377C9CFC" w14:textId="77777777" w:rsidR="008862FE" w:rsidRPr="00204A3E" w:rsidRDefault="008862FE" w:rsidP="001907A1">
            <w:pPr>
              <w:rPr>
                <w:rFonts w:ascii="Arial" w:hAnsi="Arial" w:cs="Arial"/>
                <w:b/>
                <w:sz w:val="24"/>
                <w:szCs w:val="24"/>
              </w:rPr>
            </w:pPr>
            <w:r w:rsidRPr="00204A3E">
              <w:rPr>
                <w:rFonts w:ascii="Arial" w:hAnsi="Arial" w:cs="Arial"/>
                <w:b/>
                <w:sz w:val="24"/>
                <w:szCs w:val="24"/>
              </w:rPr>
              <w:t>Sheffield Area Prescribing Committee Update</w:t>
            </w:r>
          </w:p>
          <w:p w14:paraId="753C3C36" w14:textId="7B61B816" w:rsidR="001922CE" w:rsidRPr="00B45DC6" w:rsidRDefault="00B45DC6" w:rsidP="00B45DC6">
            <w:pPr>
              <w:widowControl w:val="0"/>
              <w:spacing w:before="11" w:line="260" w:lineRule="exact"/>
              <w:rPr>
                <w:rFonts w:ascii="Arial" w:hAnsi="Arial" w:cs="Arial"/>
                <w:bCs/>
                <w:sz w:val="24"/>
                <w:szCs w:val="24"/>
                <w:lang w:val="en-US"/>
              </w:rPr>
            </w:pPr>
            <w:r w:rsidRPr="00B45DC6">
              <w:rPr>
                <w:rFonts w:ascii="Arial" w:hAnsi="Arial" w:cs="Arial"/>
                <w:bCs/>
                <w:sz w:val="24"/>
                <w:szCs w:val="24"/>
                <w:lang w:val="en-US"/>
              </w:rPr>
              <w:t xml:space="preserve">The committee received minutes from the meeting held in August 2023  </w:t>
            </w:r>
          </w:p>
        </w:tc>
        <w:tc>
          <w:tcPr>
            <w:tcW w:w="1531" w:type="dxa"/>
          </w:tcPr>
          <w:p w14:paraId="22DECAB8"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5813CC49" w14:textId="77777777" w:rsidR="008862FE" w:rsidRPr="00EF3B76" w:rsidRDefault="008862FE" w:rsidP="001907A1">
            <w:pPr>
              <w:rPr>
                <w:rFonts w:cstheme="minorHAnsi"/>
                <w:color w:val="FF0000"/>
                <w:highlight w:val="yellow"/>
              </w:rPr>
            </w:pPr>
          </w:p>
        </w:tc>
        <w:tc>
          <w:tcPr>
            <w:tcW w:w="1560" w:type="dxa"/>
            <w:shd w:val="clear" w:color="auto" w:fill="auto"/>
          </w:tcPr>
          <w:p w14:paraId="0A90E563" w14:textId="77777777" w:rsidR="008862FE" w:rsidRPr="00EF3B76" w:rsidRDefault="008862FE" w:rsidP="001907A1">
            <w:pPr>
              <w:rPr>
                <w:color w:val="FF0000"/>
                <w:highlight w:val="yellow"/>
              </w:rPr>
            </w:pPr>
          </w:p>
        </w:tc>
      </w:tr>
      <w:tr w:rsidR="008862FE" w:rsidRPr="00EF3B76" w14:paraId="34700D6B" w14:textId="77777777" w:rsidTr="00EB2DF1">
        <w:trPr>
          <w:trHeight w:val="164"/>
        </w:trPr>
        <w:tc>
          <w:tcPr>
            <w:tcW w:w="1526" w:type="dxa"/>
          </w:tcPr>
          <w:p w14:paraId="2CBBF688" w14:textId="2533026F" w:rsidR="008862FE" w:rsidRPr="00EF3B76" w:rsidRDefault="008862FE" w:rsidP="001907A1">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/23/16</w:t>
            </w:r>
          </w:p>
        </w:tc>
        <w:tc>
          <w:tcPr>
            <w:tcW w:w="9809" w:type="dxa"/>
          </w:tcPr>
          <w:p w14:paraId="41ED88C3" w14:textId="77777777" w:rsidR="008862FE" w:rsidRPr="00204A3E" w:rsidRDefault="008862FE" w:rsidP="001907A1">
            <w:pPr>
              <w:rPr>
                <w:rFonts w:ascii="Arial" w:hAnsi="Arial" w:cs="Arial"/>
                <w:b/>
                <w:sz w:val="24"/>
                <w:szCs w:val="24"/>
              </w:rPr>
            </w:pPr>
            <w:r w:rsidRPr="00204A3E">
              <w:rPr>
                <w:rFonts w:ascii="Arial" w:hAnsi="Arial" w:cs="Arial"/>
                <w:b/>
                <w:sz w:val="24"/>
                <w:szCs w:val="24"/>
              </w:rPr>
              <w:t>Nottingham Area Prescribing Committee Update</w:t>
            </w:r>
          </w:p>
          <w:p w14:paraId="50036264" w14:textId="4441402D" w:rsidR="001922CE" w:rsidRPr="00B45DC6" w:rsidRDefault="00B45DC6" w:rsidP="009F74D6">
            <w:pPr>
              <w:widowControl w:val="0"/>
              <w:spacing w:before="11" w:line="260" w:lineRule="exact"/>
              <w:rPr>
                <w:rFonts w:ascii="Arial" w:hAnsi="Arial" w:cs="Arial"/>
                <w:b/>
                <w:sz w:val="24"/>
                <w:szCs w:val="24"/>
                <w:lang w:val="en-US"/>
              </w:rPr>
            </w:pPr>
            <w:r w:rsidRPr="00B45DC6">
              <w:rPr>
                <w:rFonts w:ascii="Arial" w:hAnsi="Arial" w:cs="Arial"/>
                <w:bCs/>
                <w:sz w:val="24"/>
                <w:szCs w:val="24"/>
                <w:lang w:val="en-US"/>
              </w:rPr>
              <w:t xml:space="preserve">The committee received minutes from the meeting held in </w:t>
            </w:r>
            <w:r>
              <w:rPr>
                <w:rFonts w:ascii="Arial" w:hAnsi="Arial" w:cs="Arial"/>
                <w:bCs/>
                <w:sz w:val="24"/>
                <w:szCs w:val="24"/>
                <w:lang w:val="en-US"/>
              </w:rPr>
              <w:t>July</w:t>
            </w:r>
            <w:r w:rsidRPr="00B45DC6">
              <w:rPr>
                <w:rFonts w:ascii="Arial" w:hAnsi="Arial" w:cs="Arial"/>
                <w:bCs/>
                <w:sz w:val="24"/>
                <w:szCs w:val="24"/>
                <w:lang w:val="en-US"/>
              </w:rPr>
              <w:t xml:space="preserve"> 2023  </w:t>
            </w:r>
          </w:p>
        </w:tc>
        <w:tc>
          <w:tcPr>
            <w:tcW w:w="1531" w:type="dxa"/>
          </w:tcPr>
          <w:p w14:paraId="2CE28539"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091DAEF5" w14:textId="77777777" w:rsidR="008862FE" w:rsidRPr="00EF3B76" w:rsidRDefault="008862FE" w:rsidP="001907A1">
            <w:pPr>
              <w:rPr>
                <w:rFonts w:cstheme="minorHAnsi"/>
                <w:color w:val="FF0000"/>
                <w:highlight w:val="yellow"/>
              </w:rPr>
            </w:pPr>
          </w:p>
        </w:tc>
        <w:tc>
          <w:tcPr>
            <w:tcW w:w="1560" w:type="dxa"/>
            <w:shd w:val="clear" w:color="auto" w:fill="00B050"/>
          </w:tcPr>
          <w:p w14:paraId="52CD98E9" w14:textId="77777777" w:rsidR="008862FE" w:rsidRPr="00EF3B76" w:rsidRDefault="008862FE" w:rsidP="001907A1">
            <w:pPr>
              <w:rPr>
                <w:color w:val="FF0000"/>
                <w:highlight w:val="yellow"/>
              </w:rPr>
            </w:pPr>
          </w:p>
        </w:tc>
      </w:tr>
      <w:tr w:rsidR="008862FE" w:rsidRPr="00EF3B76" w14:paraId="32A00CDE" w14:textId="77777777" w:rsidTr="001907A1">
        <w:trPr>
          <w:trHeight w:val="164"/>
        </w:trPr>
        <w:tc>
          <w:tcPr>
            <w:tcW w:w="1526" w:type="dxa"/>
          </w:tcPr>
          <w:p w14:paraId="49BF957E" w14:textId="5E686DA8" w:rsidR="008862FE" w:rsidRPr="00EF3B76" w:rsidRDefault="008862FE" w:rsidP="001907A1">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/23/17</w:t>
            </w:r>
          </w:p>
        </w:tc>
        <w:tc>
          <w:tcPr>
            <w:tcW w:w="9809" w:type="dxa"/>
          </w:tcPr>
          <w:p w14:paraId="55D6D186" w14:textId="77777777" w:rsidR="008862FE" w:rsidRPr="00204A3E" w:rsidRDefault="008862FE" w:rsidP="001907A1">
            <w:pPr>
              <w:keepNext/>
              <w:outlineLvl w:val="1"/>
              <w:rPr>
                <w:rFonts w:ascii="Arial" w:hAnsi="Arial" w:cs="Arial"/>
                <w:b/>
                <w:bCs/>
                <w:sz w:val="24"/>
              </w:rPr>
            </w:pPr>
            <w:r w:rsidRPr="00204A3E">
              <w:rPr>
                <w:rFonts w:ascii="Arial" w:hAnsi="Arial" w:cs="Arial"/>
                <w:b/>
                <w:bCs/>
                <w:sz w:val="24"/>
              </w:rPr>
              <w:t>SY&amp; B ICS Medicines Optimisation Work-stream Steering Group</w:t>
            </w:r>
          </w:p>
          <w:p w14:paraId="61636280" w14:textId="7F5C1D8F" w:rsidR="001F24AC" w:rsidRDefault="001F24AC" w:rsidP="001F24AC">
            <w:pPr>
              <w:widowControl w:val="0"/>
              <w:spacing w:before="11" w:line="260" w:lineRule="exact"/>
              <w:rPr>
                <w:rFonts w:ascii="Arial" w:hAnsi="Arial" w:cs="Arial"/>
                <w:sz w:val="24"/>
              </w:rPr>
            </w:pPr>
            <w:r>
              <w:rPr>
                <w:rFonts w:ascii="Arial" w:hAnsi="Arial" w:cs="Arial"/>
                <w:sz w:val="24"/>
              </w:rPr>
              <w:t xml:space="preserve">This meeting is no longer in existence so will be removed from the PMOC agenda </w:t>
            </w:r>
          </w:p>
          <w:p w14:paraId="2D30D7D9" w14:textId="3CC6ADBB" w:rsidR="008862FE" w:rsidRDefault="008862FE" w:rsidP="001907A1">
            <w:pPr>
              <w:widowControl w:val="0"/>
              <w:spacing w:before="11" w:line="260" w:lineRule="exact"/>
              <w:rPr>
                <w:rFonts w:ascii="Arial" w:hAnsi="Arial" w:cs="Arial"/>
                <w:sz w:val="24"/>
              </w:rPr>
            </w:pPr>
          </w:p>
          <w:p w14:paraId="45D57553" w14:textId="77777777" w:rsidR="001922CE" w:rsidRPr="00EF3B76" w:rsidRDefault="001922CE" w:rsidP="001907A1">
            <w:pPr>
              <w:widowControl w:val="0"/>
              <w:spacing w:before="11" w:line="260" w:lineRule="exact"/>
              <w:rPr>
                <w:rFonts w:ascii="Arial" w:hAnsi="Arial" w:cs="Arial"/>
                <w:b/>
                <w:sz w:val="24"/>
                <w:szCs w:val="24"/>
                <w:lang w:val="en-US"/>
              </w:rPr>
            </w:pPr>
          </w:p>
        </w:tc>
        <w:tc>
          <w:tcPr>
            <w:tcW w:w="1531" w:type="dxa"/>
          </w:tcPr>
          <w:p w14:paraId="2902D4A9"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6CA51343" w14:textId="77777777" w:rsidR="008862FE" w:rsidRPr="00EF3B76" w:rsidRDefault="008862FE" w:rsidP="001907A1">
            <w:pPr>
              <w:rPr>
                <w:rFonts w:cstheme="minorHAnsi"/>
                <w:color w:val="FF0000"/>
                <w:highlight w:val="yellow"/>
              </w:rPr>
            </w:pPr>
          </w:p>
        </w:tc>
        <w:tc>
          <w:tcPr>
            <w:tcW w:w="1560" w:type="dxa"/>
            <w:shd w:val="clear" w:color="auto" w:fill="auto"/>
          </w:tcPr>
          <w:p w14:paraId="13E0D034" w14:textId="77777777" w:rsidR="008862FE" w:rsidRPr="00EF3B76" w:rsidRDefault="008862FE" w:rsidP="001907A1">
            <w:pPr>
              <w:rPr>
                <w:color w:val="FF0000"/>
                <w:highlight w:val="yellow"/>
              </w:rPr>
            </w:pPr>
          </w:p>
        </w:tc>
      </w:tr>
      <w:tr w:rsidR="008862FE" w:rsidRPr="00EF3B76" w14:paraId="4A3F2996" w14:textId="77777777" w:rsidTr="001907A1">
        <w:trPr>
          <w:trHeight w:val="164"/>
        </w:trPr>
        <w:tc>
          <w:tcPr>
            <w:tcW w:w="1526" w:type="dxa"/>
          </w:tcPr>
          <w:p w14:paraId="411A8068" w14:textId="2D0A89A0" w:rsidR="008862FE" w:rsidRPr="00EF3B76" w:rsidRDefault="008862FE" w:rsidP="001907A1">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/23/18</w:t>
            </w:r>
          </w:p>
        </w:tc>
        <w:tc>
          <w:tcPr>
            <w:tcW w:w="9809" w:type="dxa"/>
          </w:tcPr>
          <w:p w14:paraId="30BCF4DE" w14:textId="77777777" w:rsidR="008862FE" w:rsidRPr="00204A3E" w:rsidRDefault="008862FE" w:rsidP="001907A1">
            <w:pPr>
              <w:keepNext/>
              <w:outlineLvl w:val="1"/>
              <w:rPr>
                <w:rFonts w:ascii="Arial" w:hAnsi="Arial" w:cs="Arial"/>
                <w:b/>
                <w:bCs/>
                <w:sz w:val="24"/>
              </w:rPr>
            </w:pPr>
            <w:r w:rsidRPr="00204A3E">
              <w:rPr>
                <w:rFonts w:ascii="Arial" w:hAnsi="Arial" w:cs="Arial"/>
                <w:b/>
                <w:bCs/>
                <w:sz w:val="24"/>
              </w:rPr>
              <w:t>Northern Regional Medicines Optimisation Committee</w:t>
            </w:r>
          </w:p>
          <w:p w14:paraId="5C0AAF61" w14:textId="444E027E" w:rsidR="008862FE" w:rsidRDefault="001F24AC" w:rsidP="001907A1">
            <w:pPr>
              <w:widowControl w:val="0"/>
              <w:spacing w:before="11" w:line="260" w:lineRule="exact"/>
              <w:rPr>
                <w:rFonts w:ascii="Arial" w:hAnsi="Arial" w:cs="Arial"/>
                <w:sz w:val="24"/>
              </w:rPr>
            </w:pPr>
            <w:r>
              <w:rPr>
                <w:rFonts w:ascii="Arial" w:hAnsi="Arial" w:cs="Arial"/>
                <w:sz w:val="24"/>
              </w:rPr>
              <w:t xml:space="preserve">This meeting is no longer in existence so will be removed from the PMOC agenda </w:t>
            </w:r>
          </w:p>
          <w:p w14:paraId="20F70810" w14:textId="77777777" w:rsidR="001922CE" w:rsidRPr="00EF3B76" w:rsidRDefault="001922CE" w:rsidP="001907A1">
            <w:pPr>
              <w:widowControl w:val="0"/>
              <w:spacing w:before="11" w:line="260" w:lineRule="exact"/>
              <w:rPr>
                <w:rFonts w:ascii="Arial" w:hAnsi="Arial" w:cs="Arial"/>
                <w:b/>
                <w:sz w:val="24"/>
                <w:szCs w:val="24"/>
                <w:lang w:val="en-US"/>
              </w:rPr>
            </w:pPr>
          </w:p>
        </w:tc>
        <w:tc>
          <w:tcPr>
            <w:tcW w:w="1531" w:type="dxa"/>
          </w:tcPr>
          <w:p w14:paraId="3FFD0FE6"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6A57CC55" w14:textId="77777777" w:rsidR="008862FE" w:rsidRPr="00EF3B76" w:rsidRDefault="008862FE" w:rsidP="001907A1">
            <w:pPr>
              <w:rPr>
                <w:rFonts w:cstheme="minorHAnsi"/>
                <w:color w:val="FF0000"/>
                <w:highlight w:val="yellow"/>
              </w:rPr>
            </w:pPr>
          </w:p>
        </w:tc>
        <w:tc>
          <w:tcPr>
            <w:tcW w:w="1560" w:type="dxa"/>
            <w:shd w:val="clear" w:color="auto" w:fill="auto"/>
          </w:tcPr>
          <w:p w14:paraId="4546DAA8" w14:textId="77777777" w:rsidR="008862FE" w:rsidRPr="00EF3B76" w:rsidRDefault="008862FE" w:rsidP="001907A1">
            <w:pPr>
              <w:rPr>
                <w:color w:val="FF0000"/>
                <w:highlight w:val="yellow"/>
              </w:rPr>
            </w:pPr>
          </w:p>
        </w:tc>
      </w:tr>
      <w:tr w:rsidR="008862FE" w:rsidRPr="00EF3B76" w14:paraId="1CAFD4E6" w14:textId="77777777" w:rsidTr="001907A1">
        <w:trPr>
          <w:trHeight w:val="164"/>
        </w:trPr>
        <w:tc>
          <w:tcPr>
            <w:tcW w:w="1526" w:type="dxa"/>
          </w:tcPr>
          <w:p w14:paraId="742B2F10" w14:textId="4ACD87B6" w:rsidR="008862FE" w:rsidRPr="00EF3B76" w:rsidRDefault="008862FE" w:rsidP="001907A1">
            <w:pPr>
              <w:widowControl w:val="0"/>
              <w:spacing w:before="11" w:line="260" w:lineRule="exact"/>
              <w:ind w:left="34"/>
              <w:rPr>
                <w:rFonts w:ascii="Arial" w:hAnsi="Arial" w:cs="Arial"/>
                <w:sz w:val="24"/>
                <w:szCs w:val="24"/>
                <w:lang w:val="en-US"/>
              </w:rPr>
            </w:pPr>
            <w:r w:rsidRPr="00204A3E">
              <w:rPr>
                <w:rFonts w:ascii="Arial" w:hAnsi="Arial" w:cs="Arial"/>
                <w:sz w:val="24"/>
                <w:szCs w:val="24"/>
              </w:rPr>
              <w:lastRenderedPageBreak/>
              <w:t>0</w:t>
            </w:r>
            <w:r w:rsidR="00B45DC6">
              <w:rPr>
                <w:rFonts w:ascii="Arial" w:hAnsi="Arial" w:cs="Arial"/>
                <w:sz w:val="24"/>
                <w:szCs w:val="24"/>
              </w:rPr>
              <w:t>9</w:t>
            </w:r>
            <w:r w:rsidRPr="00204A3E">
              <w:rPr>
                <w:rFonts w:ascii="Arial" w:hAnsi="Arial" w:cs="Arial"/>
                <w:sz w:val="24"/>
                <w:szCs w:val="24"/>
              </w:rPr>
              <w:t>/23/19</w:t>
            </w:r>
          </w:p>
        </w:tc>
        <w:tc>
          <w:tcPr>
            <w:tcW w:w="9809" w:type="dxa"/>
          </w:tcPr>
          <w:p w14:paraId="37B97545" w14:textId="77777777" w:rsidR="008862FE" w:rsidRPr="00204A3E" w:rsidRDefault="008862FE" w:rsidP="001907A1">
            <w:pPr>
              <w:keepNext/>
              <w:outlineLvl w:val="1"/>
              <w:rPr>
                <w:rFonts w:ascii="Arial" w:hAnsi="Arial" w:cs="Arial"/>
                <w:b/>
                <w:bCs/>
                <w:sz w:val="24"/>
              </w:rPr>
            </w:pPr>
            <w:r w:rsidRPr="00204A3E">
              <w:rPr>
                <w:rFonts w:ascii="Arial" w:hAnsi="Arial" w:cs="Arial"/>
                <w:b/>
                <w:bCs/>
                <w:sz w:val="24"/>
              </w:rPr>
              <w:t>IMOC meeting</w:t>
            </w:r>
          </w:p>
          <w:p w14:paraId="60D4A6AA" w14:textId="3411F694" w:rsidR="008862FE" w:rsidRDefault="008862FE" w:rsidP="001907A1">
            <w:pPr>
              <w:widowControl w:val="0"/>
              <w:spacing w:before="11" w:line="260" w:lineRule="exact"/>
              <w:rPr>
                <w:rFonts w:ascii="Arial" w:hAnsi="Arial" w:cs="Arial"/>
                <w:sz w:val="24"/>
              </w:rPr>
            </w:pPr>
            <w:r w:rsidRPr="00204A3E">
              <w:rPr>
                <w:rFonts w:ascii="Arial" w:hAnsi="Arial" w:cs="Arial"/>
                <w:sz w:val="24"/>
              </w:rPr>
              <w:t xml:space="preserve">The committee received minutes from the meeting held in </w:t>
            </w:r>
            <w:r w:rsidR="00B45DC6">
              <w:rPr>
                <w:rFonts w:ascii="Arial" w:hAnsi="Arial" w:cs="Arial"/>
                <w:sz w:val="24"/>
              </w:rPr>
              <w:t>September</w:t>
            </w:r>
            <w:r w:rsidRPr="00204A3E">
              <w:rPr>
                <w:rFonts w:ascii="Arial" w:hAnsi="Arial" w:cs="Arial"/>
                <w:sz w:val="24"/>
              </w:rPr>
              <w:t xml:space="preserve"> 2023 </w:t>
            </w:r>
            <w:r w:rsidR="000D0D58">
              <w:rPr>
                <w:rFonts w:ascii="Arial" w:hAnsi="Arial" w:cs="Arial"/>
                <w:sz w:val="24"/>
              </w:rPr>
              <w:t>and noted that Rotherham LMC had requested an amendment to the definition of green traffic light listing, also that Sheffield LMC were not in agreement with the Amber G definitions.</w:t>
            </w:r>
          </w:p>
          <w:p w14:paraId="590AB65A" w14:textId="77777777" w:rsidR="001922CE" w:rsidRPr="00EF3B76" w:rsidRDefault="001922CE" w:rsidP="001907A1">
            <w:pPr>
              <w:widowControl w:val="0"/>
              <w:spacing w:before="11" w:line="260" w:lineRule="exact"/>
              <w:rPr>
                <w:rFonts w:ascii="Arial" w:hAnsi="Arial" w:cs="Arial"/>
                <w:b/>
                <w:sz w:val="24"/>
                <w:szCs w:val="24"/>
                <w:lang w:val="en-US"/>
              </w:rPr>
            </w:pPr>
          </w:p>
        </w:tc>
        <w:tc>
          <w:tcPr>
            <w:tcW w:w="1531" w:type="dxa"/>
          </w:tcPr>
          <w:p w14:paraId="0B02786F"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8D2F6B7" w14:textId="77777777" w:rsidR="008862FE" w:rsidRPr="00EF3B76" w:rsidRDefault="008862FE" w:rsidP="001907A1">
            <w:pPr>
              <w:rPr>
                <w:rFonts w:cstheme="minorHAnsi"/>
                <w:color w:val="FF0000"/>
                <w:highlight w:val="yellow"/>
              </w:rPr>
            </w:pPr>
          </w:p>
        </w:tc>
        <w:tc>
          <w:tcPr>
            <w:tcW w:w="1560" w:type="dxa"/>
            <w:shd w:val="clear" w:color="auto" w:fill="auto"/>
          </w:tcPr>
          <w:p w14:paraId="504FB3C1" w14:textId="77777777" w:rsidR="008862FE" w:rsidRPr="00EF3B76" w:rsidRDefault="008862FE" w:rsidP="001907A1">
            <w:pPr>
              <w:rPr>
                <w:color w:val="FF0000"/>
                <w:highlight w:val="yellow"/>
              </w:rPr>
            </w:pPr>
          </w:p>
        </w:tc>
      </w:tr>
      <w:tr w:rsidR="008862FE" w:rsidRPr="00EF3B76" w14:paraId="0D6F902D" w14:textId="77777777" w:rsidTr="001907A1">
        <w:trPr>
          <w:trHeight w:val="164"/>
        </w:trPr>
        <w:tc>
          <w:tcPr>
            <w:tcW w:w="1526" w:type="dxa"/>
          </w:tcPr>
          <w:p w14:paraId="2087309B" w14:textId="6F415232" w:rsidR="008862FE" w:rsidRPr="00EF3B76" w:rsidRDefault="008862FE" w:rsidP="001907A1">
            <w:pPr>
              <w:widowControl w:val="0"/>
              <w:spacing w:before="11" w:line="260" w:lineRule="exact"/>
              <w:ind w:left="34"/>
              <w:rPr>
                <w:rFonts w:ascii="Arial" w:hAnsi="Arial" w:cs="Arial"/>
                <w:sz w:val="24"/>
                <w:szCs w:val="24"/>
                <w:lang w:val="en-US"/>
              </w:rPr>
            </w:pPr>
            <w:r w:rsidRPr="00154974">
              <w:rPr>
                <w:rFonts w:ascii="Arial" w:hAnsi="Arial" w:cs="Arial"/>
                <w:sz w:val="24"/>
                <w:szCs w:val="24"/>
              </w:rPr>
              <w:t>0</w:t>
            </w:r>
            <w:r w:rsidR="00B45DC6">
              <w:rPr>
                <w:rFonts w:ascii="Arial" w:hAnsi="Arial" w:cs="Arial"/>
                <w:sz w:val="24"/>
                <w:szCs w:val="24"/>
              </w:rPr>
              <w:t>9</w:t>
            </w:r>
            <w:r w:rsidRPr="00154974">
              <w:rPr>
                <w:rFonts w:ascii="Arial" w:hAnsi="Arial" w:cs="Arial"/>
                <w:sz w:val="24"/>
                <w:szCs w:val="24"/>
              </w:rPr>
              <w:t>/23/20</w:t>
            </w:r>
          </w:p>
        </w:tc>
        <w:tc>
          <w:tcPr>
            <w:tcW w:w="9809" w:type="dxa"/>
          </w:tcPr>
          <w:p w14:paraId="7D6074DC" w14:textId="77777777" w:rsidR="008862FE" w:rsidRPr="00EF3B76" w:rsidRDefault="008862FE" w:rsidP="001907A1">
            <w:pPr>
              <w:widowControl w:val="0"/>
              <w:spacing w:before="11" w:line="260" w:lineRule="exact"/>
              <w:rPr>
                <w:rFonts w:ascii="Arial" w:hAnsi="Arial" w:cs="Arial"/>
                <w:b/>
                <w:sz w:val="24"/>
                <w:szCs w:val="24"/>
                <w:lang w:val="en-US"/>
              </w:rPr>
            </w:pPr>
            <w:r w:rsidRPr="00154974">
              <w:rPr>
                <w:rFonts w:ascii="Arial" w:hAnsi="Arial" w:cs="Arial"/>
                <w:b/>
                <w:bCs/>
                <w:sz w:val="24"/>
                <w:szCs w:val="24"/>
              </w:rPr>
              <w:t>Any Other Business</w:t>
            </w:r>
          </w:p>
        </w:tc>
        <w:tc>
          <w:tcPr>
            <w:tcW w:w="1531" w:type="dxa"/>
          </w:tcPr>
          <w:p w14:paraId="787011DB"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E69FB29" w14:textId="77777777" w:rsidR="008862FE" w:rsidRPr="00EF3B76" w:rsidRDefault="008862FE" w:rsidP="001907A1">
            <w:pPr>
              <w:rPr>
                <w:rFonts w:cstheme="minorHAnsi"/>
                <w:color w:val="FF0000"/>
                <w:highlight w:val="yellow"/>
              </w:rPr>
            </w:pPr>
          </w:p>
        </w:tc>
        <w:tc>
          <w:tcPr>
            <w:tcW w:w="1560" w:type="dxa"/>
            <w:shd w:val="clear" w:color="auto" w:fill="auto"/>
          </w:tcPr>
          <w:p w14:paraId="42D556CB" w14:textId="77777777" w:rsidR="008862FE" w:rsidRPr="00EF3B76" w:rsidRDefault="008862FE" w:rsidP="001907A1">
            <w:pPr>
              <w:rPr>
                <w:color w:val="FF0000"/>
                <w:highlight w:val="yellow"/>
              </w:rPr>
            </w:pPr>
          </w:p>
        </w:tc>
      </w:tr>
      <w:tr w:rsidR="008862FE" w:rsidRPr="00EF3B76" w14:paraId="281F1156" w14:textId="77777777" w:rsidTr="001907A1">
        <w:trPr>
          <w:trHeight w:val="164"/>
        </w:trPr>
        <w:tc>
          <w:tcPr>
            <w:tcW w:w="1526" w:type="dxa"/>
            <w:shd w:val="clear" w:color="auto" w:fill="auto"/>
          </w:tcPr>
          <w:p w14:paraId="1107990B" w14:textId="02187BCA" w:rsidR="008862FE" w:rsidRPr="00EF3B76" w:rsidRDefault="00A76449" w:rsidP="001907A1">
            <w:pPr>
              <w:widowControl w:val="0"/>
              <w:spacing w:before="11" w:line="260" w:lineRule="exact"/>
              <w:ind w:left="34"/>
              <w:rPr>
                <w:rFonts w:ascii="Arial" w:hAnsi="Arial" w:cs="Arial"/>
                <w:sz w:val="24"/>
                <w:szCs w:val="24"/>
                <w:lang w:val="en-US"/>
              </w:rPr>
            </w:pPr>
            <w:bookmarkStart w:id="1" w:name="_Hlk146806034"/>
            <w:bookmarkStart w:id="2" w:name="_Hlk146805739"/>
            <w:r>
              <w:rPr>
                <w:rFonts w:ascii="Arial" w:hAnsi="Arial" w:cs="Arial"/>
                <w:sz w:val="24"/>
                <w:szCs w:val="24"/>
                <w:lang w:val="en-US"/>
              </w:rPr>
              <w:t>09/23/20.1</w:t>
            </w:r>
          </w:p>
        </w:tc>
        <w:tc>
          <w:tcPr>
            <w:tcW w:w="9809" w:type="dxa"/>
            <w:shd w:val="clear" w:color="auto" w:fill="auto"/>
          </w:tcPr>
          <w:p w14:paraId="41C7D0CA" w14:textId="77777777" w:rsidR="002F10CD" w:rsidRPr="002F10CD" w:rsidRDefault="002F10CD" w:rsidP="002F10CD">
            <w:pPr>
              <w:widowControl w:val="0"/>
              <w:spacing w:before="11" w:line="260" w:lineRule="exact"/>
              <w:rPr>
                <w:rFonts w:ascii="Arial" w:hAnsi="Arial" w:cs="Arial"/>
                <w:bCs/>
                <w:sz w:val="24"/>
                <w:szCs w:val="24"/>
                <w:lang w:val="en-US"/>
              </w:rPr>
            </w:pPr>
            <w:r w:rsidRPr="002F10CD">
              <w:rPr>
                <w:rFonts w:ascii="Arial" w:hAnsi="Arial" w:cs="Arial"/>
                <w:bCs/>
                <w:sz w:val="24"/>
                <w:szCs w:val="24"/>
                <w:lang w:val="en-US"/>
              </w:rPr>
              <w:t>The role of inclisiran in the management of lipid optimisation for the secondary prevention of CVD in adults</w:t>
            </w:r>
          </w:p>
          <w:p w14:paraId="6BCF09B6" w14:textId="4895B20F" w:rsidR="009028E9" w:rsidRPr="009028E9" w:rsidRDefault="002F10CD" w:rsidP="009028E9">
            <w:pPr>
              <w:widowControl w:val="0"/>
              <w:spacing w:before="11" w:line="260" w:lineRule="exact"/>
              <w:rPr>
                <w:rFonts w:ascii="Arial" w:hAnsi="Arial" w:cs="Arial"/>
                <w:bCs/>
                <w:sz w:val="24"/>
                <w:szCs w:val="24"/>
                <w:lang w:val="en-US"/>
              </w:rPr>
            </w:pPr>
            <w:r w:rsidRPr="002F10CD">
              <w:rPr>
                <w:rFonts w:ascii="Arial" w:hAnsi="Arial" w:cs="Arial"/>
                <w:bCs/>
                <w:sz w:val="24"/>
                <w:szCs w:val="24"/>
                <w:lang w:val="en-US"/>
              </w:rPr>
              <w:t xml:space="preserve"> </w:t>
            </w:r>
          </w:p>
          <w:p w14:paraId="2DDE1EEC" w14:textId="77777777" w:rsidR="00CB28E6" w:rsidRDefault="009028E9" w:rsidP="009028E9">
            <w:pPr>
              <w:widowControl w:val="0"/>
              <w:spacing w:before="11" w:line="260" w:lineRule="exact"/>
              <w:rPr>
                <w:rFonts w:ascii="Arial" w:hAnsi="Arial" w:cs="Arial"/>
                <w:bCs/>
                <w:sz w:val="24"/>
                <w:szCs w:val="24"/>
                <w:lang w:val="en-US"/>
              </w:rPr>
            </w:pPr>
            <w:r w:rsidRPr="009028E9">
              <w:rPr>
                <w:rFonts w:ascii="Arial" w:hAnsi="Arial" w:cs="Arial"/>
                <w:bCs/>
                <w:sz w:val="24"/>
                <w:szCs w:val="24"/>
                <w:lang w:val="en-US"/>
              </w:rPr>
              <w:t xml:space="preserve">Rachel Hubbard, Charlotte McMurray, and Dean Eggitt have been having conversations about inclisiran and agreed it would be useful to discuss the NHSE inclisiran briefing note at APC. </w:t>
            </w:r>
          </w:p>
          <w:p w14:paraId="594CF203" w14:textId="77777777" w:rsidR="00CB28E6" w:rsidRDefault="00CB28E6" w:rsidP="009028E9">
            <w:pPr>
              <w:widowControl w:val="0"/>
              <w:spacing w:before="11" w:line="260" w:lineRule="exact"/>
              <w:rPr>
                <w:rFonts w:ascii="Arial" w:hAnsi="Arial" w:cs="Arial"/>
                <w:bCs/>
                <w:sz w:val="24"/>
                <w:szCs w:val="24"/>
                <w:lang w:val="en-US"/>
              </w:rPr>
            </w:pPr>
          </w:p>
          <w:p w14:paraId="1EB6CE0B" w14:textId="70458BDE" w:rsidR="00E66F5B" w:rsidRDefault="009028E9" w:rsidP="009028E9">
            <w:pPr>
              <w:widowControl w:val="0"/>
              <w:spacing w:before="11" w:line="260" w:lineRule="exact"/>
              <w:rPr>
                <w:rFonts w:ascii="Arial" w:hAnsi="Arial" w:cs="Arial"/>
                <w:bCs/>
                <w:sz w:val="24"/>
                <w:szCs w:val="24"/>
                <w:lang w:val="en-US"/>
              </w:rPr>
            </w:pPr>
            <w:r w:rsidRPr="009028E9">
              <w:rPr>
                <w:rFonts w:ascii="Arial" w:hAnsi="Arial" w:cs="Arial"/>
                <w:bCs/>
                <w:sz w:val="24"/>
                <w:szCs w:val="24"/>
                <w:lang w:val="en-US"/>
              </w:rPr>
              <w:t>Dean Eggitt commented that there are pressures in general practice, and it feels like it is coming to a head more recently, where there is a drop in quality because of capacity issues</w:t>
            </w:r>
            <w:r w:rsidR="00CB28E6">
              <w:rPr>
                <w:rFonts w:ascii="Arial" w:hAnsi="Arial" w:cs="Arial"/>
                <w:bCs/>
                <w:sz w:val="24"/>
                <w:szCs w:val="24"/>
                <w:lang w:val="en-US"/>
              </w:rPr>
              <w:t xml:space="preserve"> &amp;</w:t>
            </w:r>
            <w:r w:rsidRPr="009028E9">
              <w:rPr>
                <w:rFonts w:ascii="Arial" w:hAnsi="Arial" w:cs="Arial"/>
                <w:bCs/>
                <w:sz w:val="24"/>
                <w:szCs w:val="24"/>
                <w:lang w:val="en-US"/>
              </w:rPr>
              <w:t xml:space="preserve"> demand is very much outstripping capacity</w:t>
            </w:r>
            <w:r w:rsidR="00CB28E6">
              <w:rPr>
                <w:rFonts w:ascii="Arial" w:hAnsi="Arial" w:cs="Arial"/>
                <w:bCs/>
                <w:sz w:val="24"/>
                <w:szCs w:val="24"/>
                <w:lang w:val="en-US"/>
              </w:rPr>
              <w:t>.  S</w:t>
            </w:r>
            <w:r w:rsidRPr="009028E9">
              <w:rPr>
                <w:rFonts w:ascii="Arial" w:hAnsi="Arial" w:cs="Arial"/>
                <w:bCs/>
                <w:sz w:val="24"/>
                <w:szCs w:val="24"/>
                <w:lang w:val="en-US"/>
              </w:rPr>
              <w:t xml:space="preserve">o whilst there is no issue with </w:t>
            </w:r>
            <w:r w:rsidR="00CB28E6">
              <w:rPr>
                <w:rFonts w:ascii="Arial" w:hAnsi="Arial" w:cs="Arial"/>
                <w:bCs/>
                <w:sz w:val="24"/>
                <w:szCs w:val="24"/>
                <w:lang w:val="en-US"/>
              </w:rPr>
              <w:t xml:space="preserve">the </w:t>
            </w:r>
            <w:r w:rsidRPr="009028E9">
              <w:rPr>
                <w:rFonts w:ascii="Arial" w:hAnsi="Arial" w:cs="Arial"/>
                <w:bCs/>
                <w:sz w:val="24"/>
                <w:szCs w:val="24"/>
                <w:lang w:val="en-US"/>
              </w:rPr>
              <w:t>safety of inclisiran being used in primary care per s</w:t>
            </w:r>
            <w:r w:rsidR="00CB28E6">
              <w:rPr>
                <w:rFonts w:ascii="Arial" w:hAnsi="Arial" w:cs="Arial"/>
                <w:bCs/>
                <w:sz w:val="24"/>
                <w:szCs w:val="24"/>
                <w:lang w:val="en-US"/>
              </w:rPr>
              <w:t>e</w:t>
            </w:r>
            <w:r w:rsidRPr="009028E9">
              <w:rPr>
                <w:rFonts w:ascii="Arial" w:hAnsi="Arial" w:cs="Arial"/>
                <w:bCs/>
                <w:sz w:val="24"/>
                <w:szCs w:val="24"/>
                <w:lang w:val="en-US"/>
              </w:rPr>
              <w:t>, there is a safety concern over capacity</w:t>
            </w:r>
            <w:r w:rsidR="00E66F5B">
              <w:rPr>
                <w:rFonts w:ascii="Arial" w:hAnsi="Arial" w:cs="Arial"/>
                <w:bCs/>
                <w:sz w:val="24"/>
                <w:szCs w:val="24"/>
                <w:lang w:val="en-US"/>
              </w:rPr>
              <w:t>;</w:t>
            </w:r>
            <w:r w:rsidRPr="009028E9">
              <w:rPr>
                <w:rFonts w:ascii="Arial" w:hAnsi="Arial" w:cs="Arial"/>
                <w:bCs/>
                <w:sz w:val="24"/>
                <w:szCs w:val="24"/>
                <w:lang w:val="en-US"/>
              </w:rPr>
              <w:t xml:space="preserve"> meaning if we allow for </w:t>
            </w:r>
            <w:r w:rsidR="00E66F5B">
              <w:rPr>
                <w:rFonts w:ascii="Arial" w:hAnsi="Arial" w:cs="Arial"/>
                <w:bCs/>
                <w:sz w:val="24"/>
                <w:szCs w:val="24"/>
                <w:lang w:val="en-US"/>
              </w:rPr>
              <w:t>medicines</w:t>
            </w:r>
            <w:r w:rsidR="00E66F5B" w:rsidRPr="009028E9">
              <w:rPr>
                <w:rFonts w:ascii="Arial" w:hAnsi="Arial" w:cs="Arial"/>
                <w:bCs/>
                <w:sz w:val="24"/>
                <w:szCs w:val="24"/>
                <w:lang w:val="en-US"/>
              </w:rPr>
              <w:t xml:space="preserve"> </w:t>
            </w:r>
            <w:r w:rsidRPr="009028E9">
              <w:rPr>
                <w:rFonts w:ascii="Arial" w:hAnsi="Arial" w:cs="Arial"/>
                <w:bCs/>
                <w:sz w:val="24"/>
                <w:szCs w:val="24"/>
                <w:lang w:val="en-US"/>
              </w:rPr>
              <w:t xml:space="preserve">such as inclisiran to continue to be provided in primary care we can’t get on with the doing the </w:t>
            </w:r>
            <w:r w:rsidR="00E66F5B" w:rsidRPr="009028E9">
              <w:rPr>
                <w:rFonts w:ascii="Arial" w:hAnsi="Arial" w:cs="Arial"/>
                <w:bCs/>
                <w:sz w:val="24"/>
                <w:szCs w:val="24"/>
                <w:lang w:val="en-US"/>
              </w:rPr>
              <w:t>day-to-day</w:t>
            </w:r>
            <w:r w:rsidRPr="009028E9">
              <w:rPr>
                <w:rFonts w:ascii="Arial" w:hAnsi="Arial" w:cs="Arial"/>
                <w:bCs/>
                <w:sz w:val="24"/>
                <w:szCs w:val="24"/>
                <w:lang w:val="en-US"/>
              </w:rPr>
              <w:t xml:space="preserve"> job of seeing sick people or indeed</w:t>
            </w:r>
            <w:r w:rsidR="00E66F5B">
              <w:rPr>
                <w:rFonts w:ascii="Arial" w:hAnsi="Arial" w:cs="Arial"/>
                <w:bCs/>
                <w:sz w:val="24"/>
                <w:szCs w:val="24"/>
                <w:lang w:val="en-US"/>
              </w:rPr>
              <w:t>,</w:t>
            </w:r>
            <w:r w:rsidRPr="009028E9">
              <w:rPr>
                <w:rFonts w:ascii="Arial" w:hAnsi="Arial" w:cs="Arial"/>
                <w:bCs/>
                <w:sz w:val="24"/>
                <w:szCs w:val="24"/>
                <w:lang w:val="en-US"/>
              </w:rPr>
              <w:t xml:space="preserve"> prevent</w:t>
            </w:r>
            <w:r w:rsidR="00E66F5B">
              <w:rPr>
                <w:rFonts w:ascii="Arial" w:hAnsi="Arial" w:cs="Arial"/>
                <w:bCs/>
                <w:sz w:val="24"/>
                <w:szCs w:val="24"/>
                <w:lang w:val="en-US"/>
              </w:rPr>
              <w:t>ing</w:t>
            </w:r>
            <w:r w:rsidRPr="009028E9">
              <w:rPr>
                <w:rFonts w:ascii="Arial" w:hAnsi="Arial" w:cs="Arial"/>
                <w:bCs/>
                <w:sz w:val="24"/>
                <w:szCs w:val="24"/>
                <w:lang w:val="en-US"/>
              </w:rPr>
              <w:t xml:space="preserve"> health care problems arising. </w:t>
            </w:r>
          </w:p>
          <w:p w14:paraId="3770B4AD" w14:textId="77777777" w:rsidR="00E66F5B" w:rsidRDefault="00E66F5B" w:rsidP="009028E9">
            <w:pPr>
              <w:widowControl w:val="0"/>
              <w:spacing w:before="11" w:line="260" w:lineRule="exact"/>
              <w:rPr>
                <w:rFonts w:ascii="Arial" w:hAnsi="Arial" w:cs="Arial"/>
                <w:bCs/>
                <w:sz w:val="24"/>
                <w:szCs w:val="24"/>
                <w:lang w:val="en-US"/>
              </w:rPr>
            </w:pPr>
          </w:p>
          <w:p w14:paraId="25974579" w14:textId="3713C8A6" w:rsidR="009028E9" w:rsidRPr="009028E9" w:rsidRDefault="009028E9" w:rsidP="009028E9">
            <w:pPr>
              <w:widowControl w:val="0"/>
              <w:spacing w:before="11" w:line="260" w:lineRule="exact"/>
              <w:rPr>
                <w:rFonts w:ascii="Arial" w:hAnsi="Arial" w:cs="Arial"/>
                <w:bCs/>
                <w:sz w:val="24"/>
                <w:szCs w:val="24"/>
                <w:lang w:val="en-US"/>
              </w:rPr>
            </w:pPr>
            <w:r w:rsidRPr="009028E9">
              <w:rPr>
                <w:rFonts w:ascii="Arial" w:hAnsi="Arial" w:cs="Arial"/>
                <w:bCs/>
                <w:sz w:val="24"/>
                <w:szCs w:val="24"/>
                <w:lang w:val="en-US"/>
              </w:rPr>
              <w:t>Dean Eggitt informed the committee that the LMC has given feedback to individuals who have asked the LMC about whether or not it's something that they should or shouldn't participate in. The LMC has advised that it's an individual practice decision whether or not it makes financially viable sense, and there are enough resources to do it, but it is not a part of their core work.</w:t>
            </w:r>
            <w:r w:rsidR="00E66F5B">
              <w:rPr>
                <w:rFonts w:ascii="Arial" w:hAnsi="Arial" w:cs="Arial"/>
                <w:bCs/>
                <w:sz w:val="24"/>
                <w:szCs w:val="24"/>
                <w:lang w:val="en-US"/>
              </w:rPr>
              <w:t xml:space="preserve">  </w:t>
            </w:r>
            <w:r w:rsidRPr="009028E9">
              <w:rPr>
                <w:rFonts w:ascii="Arial" w:hAnsi="Arial" w:cs="Arial"/>
                <w:bCs/>
                <w:sz w:val="24"/>
                <w:szCs w:val="24"/>
                <w:lang w:val="en-US"/>
              </w:rPr>
              <w:t>QOF is not core, it is optional and therefore things such as the cholesterol targets that in QOF or in IIF are not necessarily a reason to do inclisiran injections because it is optional. If they choose to do so, that's fine, but there is no forced core reason to do it. So, it is important that the message that the LMC is trying to get across is that if practices decide to do this work now, it is because it is currently remunerated, and it makes economic resource sense to deliver it.</w:t>
            </w:r>
            <w:r>
              <w:rPr>
                <w:rFonts w:ascii="Arial" w:hAnsi="Arial" w:cs="Arial"/>
                <w:bCs/>
                <w:sz w:val="24"/>
                <w:szCs w:val="24"/>
                <w:lang w:val="en-US"/>
              </w:rPr>
              <w:t xml:space="preserve"> </w:t>
            </w:r>
            <w:r w:rsidRPr="009028E9">
              <w:rPr>
                <w:rFonts w:ascii="Arial" w:hAnsi="Arial" w:cs="Arial"/>
                <w:bCs/>
                <w:sz w:val="24"/>
                <w:szCs w:val="24"/>
                <w:lang w:val="en-US"/>
              </w:rPr>
              <w:t>Should the economic resource change in the future, then they have the right to withdraw from this service.</w:t>
            </w:r>
          </w:p>
          <w:p w14:paraId="3751066E" w14:textId="77777777" w:rsidR="009028E9" w:rsidRPr="009028E9" w:rsidRDefault="009028E9" w:rsidP="009028E9">
            <w:pPr>
              <w:widowControl w:val="0"/>
              <w:spacing w:before="11" w:line="260" w:lineRule="exact"/>
              <w:rPr>
                <w:rFonts w:ascii="Arial" w:hAnsi="Arial" w:cs="Arial"/>
                <w:bCs/>
                <w:sz w:val="24"/>
                <w:szCs w:val="24"/>
                <w:lang w:val="en-US"/>
              </w:rPr>
            </w:pPr>
            <w:r w:rsidRPr="009028E9">
              <w:rPr>
                <w:rFonts w:ascii="Arial" w:hAnsi="Arial" w:cs="Arial"/>
                <w:bCs/>
                <w:sz w:val="24"/>
                <w:szCs w:val="24"/>
                <w:lang w:val="en-US"/>
              </w:rPr>
              <w:t>Those practices who do not think it makes economic resource sense at the moment are not obliged to participate in this.</w:t>
            </w:r>
          </w:p>
          <w:p w14:paraId="07764887" w14:textId="0D054BAB" w:rsidR="009028E9" w:rsidRPr="009028E9" w:rsidRDefault="009028E9" w:rsidP="009028E9">
            <w:pPr>
              <w:widowControl w:val="0"/>
              <w:spacing w:before="11" w:line="260" w:lineRule="exact"/>
              <w:rPr>
                <w:rFonts w:ascii="Arial" w:hAnsi="Arial" w:cs="Arial"/>
                <w:bCs/>
                <w:sz w:val="24"/>
                <w:szCs w:val="24"/>
                <w:lang w:val="en-US"/>
              </w:rPr>
            </w:pPr>
            <w:r w:rsidRPr="009028E9">
              <w:rPr>
                <w:rFonts w:ascii="Arial" w:hAnsi="Arial" w:cs="Arial"/>
                <w:bCs/>
                <w:sz w:val="24"/>
                <w:szCs w:val="24"/>
                <w:lang w:val="en-US"/>
              </w:rPr>
              <w:lastRenderedPageBreak/>
              <w:t xml:space="preserve">The bigger problem is that actually the LMC want to speak to our commissioners and say </w:t>
            </w:r>
            <w:r w:rsidR="00E66F5B">
              <w:rPr>
                <w:rFonts w:ascii="Arial" w:hAnsi="Arial" w:cs="Arial"/>
                <w:bCs/>
                <w:sz w:val="24"/>
                <w:szCs w:val="24"/>
                <w:lang w:val="en-US"/>
              </w:rPr>
              <w:t>“</w:t>
            </w:r>
            <w:r w:rsidRPr="009028E9">
              <w:rPr>
                <w:rFonts w:ascii="Arial" w:hAnsi="Arial" w:cs="Arial"/>
                <w:bCs/>
                <w:sz w:val="24"/>
                <w:szCs w:val="24"/>
                <w:lang w:val="en-US"/>
              </w:rPr>
              <w:t>practices need help to free up resources so that they can do work such as this, which is preventative healthcare, which would solve problems further down the line.</w:t>
            </w:r>
            <w:r w:rsidR="00E66F5B">
              <w:rPr>
                <w:rFonts w:ascii="Arial" w:hAnsi="Arial" w:cs="Arial"/>
                <w:bCs/>
                <w:sz w:val="24"/>
                <w:szCs w:val="24"/>
                <w:lang w:val="en-US"/>
              </w:rPr>
              <w:t xml:space="preserve">  </w:t>
            </w:r>
            <w:r w:rsidRPr="009028E9">
              <w:rPr>
                <w:rFonts w:ascii="Arial" w:hAnsi="Arial" w:cs="Arial"/>
                <w:bCs/>
                <w:sz w:val="24"/>
                <w:szCs w:val="24"/>
                <w:lang w:val="en-US"/>
              </w:rPr>
              <w:t>But to do that, practices need somebody to provide more acute care to free them up, to get on to preventative chronic care because they can't do both.</w:t>
            </w:r>
            <w:r w:rsidR="00C72AF0">
              <w:rPr>
                <w:rFonts w:ascii="Arial" w:hAnsi="Arial" w:cs="Arial"/>
                <w:bCs/>
                <w:sz w:val="24"/>
                <w:szCs w:val="24"/>
                <w:lang w:val="en-US"/>
              </w:rPr>
              <w:t>”</w:t>
            </w:r>
          </w:p>
          <w:p w14:paraId="647F4CAE" w14:textId="77777777" w:rsidR="00C72AF0" w:rsidRDefault="00C72AF0" w:rsidP="009028E9">
            <w:pPr>
              <w:widowControl w:val="0"/>
              <w:spacing w:before="11" w:line="260" w:lineRule="exact"/>
              <w:rPr>
                <w:rFonts w:ascii="Arial" w:hAnsi="Arial" w:cs="Arial"/>
                <w:bCs/>
                <w:sz w:val="24"/>
                <w:szCs w:val="24"/>
                <w:lang w:val="en-US"/>
              </w:rPr>
            </w:pPr>
          </w:p>
          <w:p w14:paraId="29BB760A" w14:textId="0F06117F" w:rsidR="009028E9" w:rsidRDefault="009028E9" w:rsidP="009028E9">
            <w:pPr>
              <w:widowControl w:val="0"/>
              <w:spacing w:before="11" w:line="260" w:lineRule="exact"/>
              <w:rPr>
                <w:rFonts w:ascii="Arial" w:hAnsi="Arial" w:cs="Arial"/>
                <w:bCs/>
                <w:sz w:val="24"/>
                <w:szCs w:val="24"/>
                <w:lang w:val="en-US"/>
              </w:rPr>
            </w:pPr>
            <w:r w:rsidRPr="009028E9">
              <w:rPr>
                <w:rFonts w:ascii="Arial" w:hAnsi="Arial" w:cs="Arial"/>
                <w:bCs/>
                <w:sz w:val="24"/>
                <w:szCs w:val="24"/>
                <w:lang w:val="en-US"/>
              </w:rPr>
              <w:t xml:space="preserve">Charlotte McMurray added that inclisiran is currently renumerated via achievement of the QoF cholesterol targets, the South Yorkshire lipid optimisation transformation program and the practice reimbursement of the </w:t>
            </w:r>
            <w:r w:rsidR="00C72AF0">
              <w:rPr>
                <w:rFonts w:ascii="Arial" w:hAnsi="Arial" w:cs="Arial"/>
                <w:bCs/>
                <w:sz w:val="24"/>
                <w:szCs w:val="24"/>
                <w:lang w:val="en-US"/>
              </w:rPr>
              <w:t>medicine. S</w:t>
            </w:r>
            <w:r w:rsidRPr="009028E9">
              <w:rPr>
                <w:rFonts w:ascii="Arial" w:hAnsi="Arial" w:cs="Arial"/>
                <w:bCs/>
                <w:sz w:val="24"/>
                <w:szCs w:val="24"/>
                <w:lang w:val="en-US"/>
              </w:rPr>
              <w:t xml:space="preserve">he also </w:t>
            </w:r>
            <w:r w:rsidR="00C72AF0">
              <w:rPr>
                <w:rFonts w:ascii="Arial" w:hAnsi="Arial" w:cs="Arial"/>
                <w:bCs/>
                <w:sz w:val="24"/>
                <w:szCs w:val="24"/>
                <w:lang w:val="en-US"/>
              </w:rPr>
              <w:t>commented</w:t>
            </w:r>
            <w:r w:rsidRPr="009028E9">
              <w:rPr>
                <w:rFonts w:ascii="Arial" w:hAnsi="Arial" w:cs="Arial"/>
                <w:bCs/>
                <w:sz w:val="24"/>
                <w:szCs w:val="24"/>
                <w:lang w:val="en-US"/>
              </w:rPr>
              <w:t xml:space="preserve"> that we must not lose sight of the bigger picture in that inclisiran is step 3 in the Doncaster </w:t>
            </w:r>
            <w:r w:rsidR="00C72AF0">
              <w:rPr>
                <w:rFonts w:ascii="Arial" w:hAnsi="Arial" w:cs="Arial"/>
                <w:bCs/>
                <w:sz w:val="24"/>
                <w:szCs w:val="24"/>
                <w:lang w:val="en-US"/>
              </w:rPr>
              <w:t xml:space="preserve">&amp; Bassetlaw </w:t>
            </w:r>
            <w:r w:rsidRPr="009028E9">
              <w:rPr>
                <w:rFonts w:ascii="Arial" w:hAnsi="Arial" w:cs="Arial"/>
                <w:bCs/>
                <w:sz w:val="24"/>
                <w:szCs w:val="24"/>
                <w:lang w:val="en-US"/>
              </w:rPr>
              <w:t xml:space="preserve">Place, lipid optimisation for the secondary prevention of cardiovascular disease in </w:t>
            </w:r>
            <w:proofErr w:type="gramStart"/>
            <w:r w:rsidRPr="009028E9">
              <w:rPr>
                <w:rFonts w:ascii="Arial" w:hAnsi="Arial" w:cs="Arial"/>
                <w:bCs/>
                <w:sz w:val="24"/>
                <w:szCs w:val="24"/>
                <w:lang w:val="en-US"/>
              </w:rPr>
              <w:t>adults</w:t>
            </w:r>
            <w:proofErr w:type="gramEnd"/>
            <w:r w:rsidRPr="009028E9">
              <w:rPr>
                <w:rFonts w:ascii="Arial" w:hAnsi="Arial" w:cs="Arial"/>
                <w:bCs/>
                <w:sz w:val="24"/>
                <w:szCs w:val="24"/>
                <w:lang w:val="en-US"/>
              </w:rPr>
              <w:t xml:space="preserve"> </w:t>
            </w:r>
            <w:r w:rsidR="00C72AF0">
              <w:rPr>
                <w:rFonts w:ascii="Arial" w:hAnsi="Arial" w:cs="Arial"/>
                <w:bCs/>
                <w:sz w:val="24"/>
                <w:szCs w:val="24"/>
                <w:lang w:val="en-US"/>
              </w:rPr>
              <w:t xml:space="preserve">guideline </w:t>
            </w:r>
            <w:r w:rsidRPr="009028E9">
              <w:rPr>
                <w:rFonts w:ascii="Arial" w:hAnsi="Arial" w:cs="Arial"/>
                <w:bCs/>
                <w:sz w:val="24"/>
                <w:szCs w:val="24"/>
                <w:lang w:val="en-US"/>
              </w:rPr>
              <w:t>and it is pertinent that practices consider step 1 (optimise statins) and step 2 (add ezetimbe) before initiating inclisiran.</w:t>
            </w:r>
          </w:p>
          <w:p w14:paraId="2504B5DD" w14:textId="258546CE" w:rsidR="00611BCB" w:rsidRPr="00EB2DF1" w:rsidRDefault="00611BCB" w:rsidP="00611BCB">
            <w:pPr>
              <w:widowControl w:val="0"/>
              <w:spacing w:before="11" w:line="260" w:lineRule="exact"/>
              <w:rPr>
                <w:rFonts w:ascii="Arial" w:hAnsi="Arial" w:cs="Arial"/>
                <w:bCs/>
                <w:sz w:val="24"/>
                <w:szCs w:val="24"/>
                <w:lang w:val="en-US"/>
              </w:rPr>
            </w:pPr>
          </w:p>
        </w:tc>
        <w:tc>
          <w:tcPr>
            <w:tcW w:w="1531" w:type="dxa"/>
            <w:shd w:val="clear" w:color="auto" w:fill="auto"/>
          </w:tcPr>
          <w:p w14:paraId="40C19CE0" w14:textId="77777777" w:rsidR="008862FE" w:rsidRDefault="008862FE" w:rsidP="001907A1">
            <w:pPr>
              <w:ind w:left="-108"/>
              <w:jc w:val="center"/>
              <w:rPr>
                <w:rFonts w:ascii="Arial" w:hAnsi="Arial" w:cs="Arial"/>
                <w:color w:val="FF0000"/>
                <w:sz w:val="24"/>
                <w:szCs w:val="24"/>
                <w:highlight w:val="yellow"/>
              </w:rPr>
            </w:pPr>
          </w:p>
          <w:p w14:paraId="5EAC230D" w14:textId="77777777" w:rsidR="008862FE" w:rsidRDefault="008862FE" w:rsidP="001907A1">
            <w:pPr>
              <w:ind w:left="-108"/>
              <w:jc w:val="center"/>
              <w:rPr>
                <w:rFonts w:ascii="Arial" w:hAnsi="Arial" w:cs="Arial"/>
                <w:color w:val="FF0000"/>
                <w:sz w:val="24"/>
                <w:szCs w:val="24"/>
                <w:highlight w:val="yellow"/>
              </w:rPr>
            </w:pPr>
          </w:p>
          <w:p w14:paraId="0CC99639" w14:textId="77777777" w:rsidR="008862FE" w:rsidRDefault="008862FE" w:rsidP="001907A1">
            <w:pPr>
              <w:ind w:left="-108"/>
              <w:jc w:val="center"/>
              <w:rPr>
                <w:rFonts w:ascii="Arial" w:hAnsi="Arial" w:cs="Arial"/>
                <w:color w:val="FF0000"/>
                <w:sz w:val="24"/>
                <w:szCs w:val="24"/>
                <w:highlight w:val="yellow"/>
              </w:rPr>
            </w:pPr>
          </w:p>
          <w:p w14:paraId="611B27B6" w14:textId="77777777" w:rsidR="008862FE" w:rsidRDefault="008862FE" w:rsidP="001907A1">
            <w:pPr>
              <w:ind w:left="-108"/>
              <w:jc w:val="center"/>
              <w:rPr>
                <w:rFonts w:ascii="Arial" w:hAnsi="Arial" w:cs="Arial"/>
                <w:color w:val="FF0000"/>
                <w:sz w:val="24"/>
                <w:szCs w:val="24"/>
                <w:highlight w:val="yellow"/>
              </w:rPr>
            </w:pPr>
          </w:p>
          <w:p w14:paraId="3E763AD7" w14:textId="77777777" w:rsidR="00EB2DF1" w:rsidRDefault="00EB2DF1" w:rsidP="001907A1">
            <w:pPr>
              <w:ind w:left="-108"/>
              <w:jc w:val="center"/>
              <w:rPr>
                <w:rFonts w:ascii="Arial" w:hAnsi="Arial" w:cs="Arial"/>
                <w:color w:val="FF0000"/>
                <w:sz w:val="24"/>
                <w:szCs w:val="24"/>
                <w:highlight w:val="yellow"/>
              </w:rPr>
            </w:pPr>
          </w:p>
          <w:p w14:paraId="451D8830" w14:textId="77777777" w:rsidR="00EB2DF1" w:rsidRDefault="00EB2DF1" w:rsidP="001907A1">
            <w:pPr>
              <w:ind w:left="-108"/>
              <w:jc w:val="center"/>
              <w:rPr>
                <w:rFonts w:ascii="Arial" w:hAnsi="Arial" w:cs="Arial"/>
                <w:color w:val="FF0000"/>
                <w:sz w:val="24"/>
                <w:szCs w:val="24"/>
                <w:highlight w:val="yellow"/>
              </w:rPr>
            </w:pPr>
          </w:p>
          <w:p w14:paraId="7687A638" w14:textId="77777777" w:rsidR="00EB2DF1" w:rsidRDefault="00EB2DF1" w:rsidP="001907A1">
            <w:pPr>
              <w:ind w:left="-108"/>
              <w:jc w:val="center"/>
              <w:rPr>
                <w:rFonts w:ascii="Arial" w:hAnsi="Arial" w:cs="Arial"/>
                <w:color w:val="FF0000"/>
                <w:sz w:val="24"/>
                <w:szCs w:val="24"/>
                <w:highlight w:val="yellow"/>
              </w:rPr>
            </w:pPr>
          </w:p>
          <w:p w14:paraId="2BFFD6F0" w14:textId="77777777" w:rsidR="00EB2DF1" w:rsidRDefault="00EB2DF1" w:rsidP="001907A1">
            <w:pPr>
              <w:ind w:left="-108"/>
              <w:jc w:val="center"/>
              <w:rPr>
                <w:rFonts w:ascii="Arial" w:hAnsi="Arial" w:cs="Arial"/>
                <w:color w:val="FF0000"/>
                <w:sz w:val="24"/>
                <w:szCs w:val="24"/>
                <w:highlight w:val="yellow"/>
              </w:rPr>
            </w:pPr>
          </w:p>
          <w:p w14:paraId="51D22F88" w14:textId="77777777" w:rsidR="00EB2DF1" w:rsidRDefault="00EB2DF1" w:rsidP="001907A1">
            <w:pPr>
              <w:ind w:left="-108"/>
              <w:jc w:val="center"/>
              <w:rPr>
                <w:rFonts w:ascii="Arial" w:hAnsi="Arial" w:cs="Arial"/>
                <w:color w:val="FF0000"/>
                <w:sz w:val="24"/>
                <w:szCs w:val="24"/>
                <w:highlight w:val="yellow"/>
              </w:rPr>
            </w:pPr>
          </w:p>
          <w:p w14:paraId="7FE6CD30" w14:textId="77777777" w:rsidR="008862FE" w:rsidRDefault="008862FE" w:rsidP="009F74D6">
            <w:pPr>
              <w:rPr>
                <w:rFonts w:ascii="Arial" w:hAnsi="Arial" w:cs="Arial"/>
                <w:color w:val="FF0000"/>
                <w:sz w:val="24"/>
                <w:szCs w:val="24"/>
                <w:highlight w:val="yellow"/>
              </w:rPr>
            </w:pPr>
          </w:p>
          <w:p w14:paraId="545A9941" w14:textId="77777777" w:rsidR="008862FE" w:rsidRDefault="008862FE" w:rsidP="001907A1">
            <w:pPr>
              <w:ind w:left="-108"/>
              <w:jc w:val="center"/>
              <w:rPr>
                <w:rFonts w:ascii="Arial" w:hAnsi="Arial" w:cs="Arial"/>
                <w:color w:val="FF0000"/>
                <w:sz w:val="24"/>
                <w:szCs w:val="24"/>
                <w:highlight w:val="yellow"/>
              </w:rPr>
            </w:pPr>
          </w:p>
          <w:p w14:paraId="158E84E1" w14:textId="77777777" w:rsidR="008862FE" w:rsidRDefault="008862FE" w:rsidP="001907A1">
            <w:pPr>
              <w:rPr>
                <w:rFonts w:ascii="Arial" w:hAnsi="Arial" w:cs="Arial"/>
                <w:color w:val="FF0000"/>
                <w:sz w:val="24"/>
                <w:szCs w:val="24"/>
                <w:highlight w:val="yellow"/>
              </w:rPr>
            </w:pPr>
          </w:p>
          <w:p w14:paraId="178C6BA8"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010ABD30" w14:textId="77777777" w:rsidR="008862FE" w:rsidRPr="00EF3B76" w:rsidRDefault="008862FE" w:rsidP="001907A1">
            <w:pPr>
              <w:rPr>
                <w:rFonts w:cstheme="minorHAnsi"/>
                <w:color w:val="FF0000"/>
                <w:highlight w:val="yellow"/>
              </w:rPr>
            </w:pPr>
          </w:p>
        </w:tc>
        <w:tc>
          <w:tcPr>
            <w:tcW w:w="1560" w:type="dxa"/>
            <w:shd w:val="clear" w:color="auto" w:fill="auto"/>
          </w:tcPr>
          <w:p w14:paraId="140893E9" w14:textId="77777777" w:rsidR="008862FE" w:rsidRPr="009F74D6" w:rsidRDefault="008862FE" w:rsidP="001907A1">
            <w:pPr>
              <w:rPr>
                <w:color w:val="FFC000"/>
                <w:highlight w:val="yellow"/>
              </w:rPr>
            </w:pPr>
          </w:p>
        </w:tc>
      </w:tr>
      <w:bookmarkEnd w:id="1"/>
      <w:tr w:rsidR="00A76449" w:rsidRPr="00EF3B76" w14:paraId="1C8EF38C" w14:textId="77777777" w:rsidTr="001907A1">
        <w:trPr>
          <w:trHeight w:val="164"/>
        </w:trPr>
        <w:tc>
          <w:tcPr>
            <w:tcW w:w="1526" w:type="dxa"/>
            <w:shd w:val="clear" w:color="auto" w:fill="auto"/>
          </w:tcPr>
          <w:p w14:paraId="7C66A8FC" w14:textId="0898E266" w:rsidR="00A76449" w:rsidRPr="00EF3B76" w:rsidRDefault="00A76449" w:rsidP="001907A1">
            <w:pPr>
              <w:widowControl w:val="0"/>
              <w:spacing w:before="11" w:line="260" w:lineRule="exact"/>
              <w:ind w:left="34"/>
              <w:rPr>
                <w:rFonts w:ascii="Arial" w:hAnsi="Arial" w:cs="Arial"/>
                <w:sz w:val="24"/>
                <w:szCs w:val="24"/>
                <w:lang w:val="en-US"/>
              </w:rPr>
            </w:pPr>
            <w:r>
              <w:rPr>
                <w:rFonts w:ascii="Arial" w:hAnsi="Arial" w:cs="Arial"/>
                <w:sz w:val="24"/>
                <w:szCs w:val="24"/>
                <w:lang w:val="en-US"/>
              </w:rPr>
              <w:t>09/23/20.2</w:t>
            </w:r>
          </w:p>
        </w:tc>
        <w:tc>
          <w:tcPr>
            <w:tcW w:w="9809" w:type="dxa"/>
            <w:shd w:val="clear" w:color="auto" w:fill="auto"/>
          </w:tcPr>
          <w:p w14:paraId="6BBBEA06" w14:textId="74829B4D" w:rsidR="00A76449" w:rsidRDefault="00A76449" w:rsidP="00B45DC6">
            <w:pPr>
              <w:widowControl w:val="0"/>
              <w:spacing w:before="11" w:line="260" w:lineRule="exact"/>
              <w:rPr>
                <w:rFonts w:ascii="Arial" w:hAnsi="Arial" w:cs="Arial"/>
                <w:bCs/>
                <w:sz w:val="24"/>
                <w:szCs w:val="24"/>
                <w:lang w:val="en-US"/>
              </w:rPr>
            </w:pPr>
            <w:r>
              <w:rPr>
                <w:rFonts w:ascii="Arial" w:hAnsi="Arial" w:cs="Arial"/>
                <w:bCs/>
                <w:sz w:val="24"/>
                <w:szCs w:val="24"/>
                <w:lang w:val="en-US"/>
              </w:rPr>
              <w:t xml:space="preserve">Fluoxetine 10mg Tablets </w:t>
            </w:r>
            <w:r w:rsidR="002F10CD">
              <w:rPr>
                <w:rFonts w:ascii="Arial" w:hAnsi="Arial" w:cs="Arial"/>
                <w:bCs/>
                <w:sz w:val="24"/>
                <w:szCs w:val="24"/>
                <w:lang w:val="en-US"/>
              </w:rPr>
              <w:t xml:space="preserve">TLS status Grey 4 by IMOC </w:t>
            </w:r>
          </w:p>
          <w:p w14:paraId="6D22B707" w14:textId="3F1E67A8" w:rsidR="00042B08" w:rsidRDefault="002F10CD" w:rsidP="00B45DC6">
            <w:pPr>
              <w:widowControl w:val="0"/>
              <w:spacing w:before="11" w:line="260" w:lineRule="exact"/>
              <w:rPr>
                <w:rFonts w:ascii="Arial" w:hAnsi="Arial" w:cs="Arial"/>
                <w:bCs/>
                <w:sz w:val="24"/>
                <w:szCs w:val="24"/>
                <w:lang w:val="en-US"/>
              </w:rPr>
            </w:pPr>
            <w:r>
              <w:rPr>
                <w:rFonts w:ascii="Arial" w:hAnsi="Arial" w:cs="Arial"/>
                <w:bCs/>
                <w:sz w:val="24"/>
                <w:szCs w:val="24"/>
                <w:lang w:val="en-US"/>
              </w:rPr>
              <w:t xml:space="preserve">Steve Davies </w:t>
            </w:r>
            <w:r w:rsidR="00D77920">
              <w:rPr>
                <w:rFonts w:ascii="Arial" w:hAnsi="Arial" w:cs="Arial"/>
                <w:bCs/>
                <w:sz w:val="24"/>
                <w:szCs w:val="24"/>
                <w:lang w:val="en-US"/>
              </w:rPr>
              <w:t xml:space="preserve">raised the TLS status of Fluoxetine 10mg which is GREY 4 on the </w:t>
            </w:r>
            <w:r w:rsidR="00276877">
              <w:rPr>
                <w:rFonts w:ascii="Arial" w:hAnsi="Arial" w:cs="Arial"/>
                <w:bCs/>
                <w:sz w:val="24"/>
                <w:szCs w:val="24"/>
                <w:lang w:val="en-US"/>
              </w:rPr>
              <w:t>IMOC</w:t>
            </w:r>
            <w:r w:rsidR="00D77920">
              <w:rPr>
                <w:rFonts w:ascii="Arial" w:hAnsi="Arial" w:cs="Arial"/>
                <w:bCs/>
                <w:sz w:val="24"/>
                <w:szCs w:val="24"/>
                <w:lang w:val="en-US"/>
              </w:rPr>
              <w:t xml:space="preserve"> TLS. </w:t>
            </w:r>
            <w:r w:rsidR="00A269CC">
              <w:rPr>
                <w:rFonts w:ascii="Arial" w:hAnsi="Arial" w:cs="Arial"/>
                <w:bCs/>
                <w:sz w:val="24"/>
                <w:szCs w:val="24"/>
                <w:lang w:val="en-US"/>
              </w:rPr>
              <w:t>He</w:t>
            </w:r>
            <w:r w:rsidR="00D77920">
              <w:rPr>
                <w:rFonts w:ascii="Arial" w:hAnsi="Arial" w:cs="Arial"/>
                <w:bCs/>
                <w:sz w:val="24"/>
                <w:szCs w:val="24"/>
                <w:lang w:val="en-US"/>
              </w:rPr>
              <w:t xml:space="preserve"> pointed out that this strength of fluoxetine is widely used at RDaSH FT. The committee discussed the rationale behind the </w:t>
            </w:r>
            <w:r w:rsidR="009146F0">
              <w:rPr>
                <w:rFonts w:ascii="Arial" w:hAnsi="Arial" w:cs="Arial"/>
                <w:bCs/>
                <w:sz w:val="24"/>
                <w:szCs w:val="24"/>
                <w:lang w:val="en-US"/>
              </w:rPr>
              <w:t>categorization,</w:t>
            </w:r>
            <w:r w:rsidR="00D77920">
              <w:rPr>
                <w:rFonts w:ascii="Arial" w:hAnsi="Arial" w:cs="Arial"/>
                <w:bCs/>
                <w:sz w:val="24"/>
                <w:szCs w:val="24"/>
                <w:lang w:val="en-US"/>
              </w:rPr>
              <w:t xml:space="preserve"> and it was agreed that Fluoxetine 10mg tablet</w:t>
            </w:r>
            <w:r w:rsidR="00A269CC">
              <w:rPr>
                <w:rFonts w:ascii="Arial" w:hAnsi="Arial" w:cs="Arial"/>
                <w:bCs/>
                <w:sz w:val="24"/>
                <w:szCs w:val="24"/>
                <w:lang w:val="en-US"/>
              </w:rPr>
              <w:t xml:space="preserve"> formulation is</w:t>
            </w:r>
            <w:r w:rsidR="00D77920">
              <w:rPr>
                <w:rFonts w:ascii="Arial" w:hAnsi="Arial" w:cs="Arial"/>
                <w:bCs/>
                <w:sz w:val="24"/>
                <w:szCs w:val="24"/>
                <w:lang w:val="en-US"/>
              </w:rPr>
              <w:t xml:space="preserve"> more costly than other fluoxetine preparations.</w:t>
            </w:r>
            <w:r w:rsidR="009146F0">
              <w:rPr>
                <w:rFonts w:ascii="Arial" w:hAnsi="Arial" w:cs="Arial"/>
                <w:bCs/>
                <w:sz w:val="24"/>
                <w:szCs w:val="24"/>
                <w:lang w:val="en-US"/>
              </w:rPr>
              <w:t xml:space="preserve"> </w:t>
            </w:r>
          </w:p>
          <w:p w14:paraId="66E20374" w14:textId="77777777" w:rsidR="00042B08" w:rsidRDefault="00042B08" w:rsidP="00B45DC6">
            <w:pPr>
              <w:widowControl w:val="0"/>
              <w:spacing w:before="11" w:line="260" w:lineRule="exact"/>
              <w:rPr>
                <w:rFonts w:ascii="Arial" w:hAnsi="Arial" w:cs="Arial"/>
                <w:bCs/>
                <w:sz w:val="24"/>
                <w:szCs w:val="24"/>
                <w:lang w:val="en-US"/>
              </w:rPr>
            </w:pPr>
          </w:p>
          <w:p w14:paraId="545BFDB9" w14:textId="12FF1B35" w:rsidR="00D647E0" w:rsidRDefault="00042B08" w:rsidP="00B45DC6">
            <w:pPr>
              <w:widowControl w:val="0"/>
              <w:spacing w:before="11" w:line="260" w:lineRule="exact"/>
              <w:rPr>
                <w:rFonts w:ascii="Arial" w:hAnsi="Arial" w:cs="Arial"/>
                <w:bCs/>
                <w:sz w:val="24"/>
                <w:szCs w:val="24"/>
                <w:lang w:val="en-US"/>
              </w:rPr>
            </w:pPr>
            <w:r>
              <w:rPr>
                <w:rFonts w:ascii="Arial" w:hAnsi="Arial" w:cs="Arial"/>
                <w:bCs/>
                <w:sz w:val="24"/>
                <w:szCs w:val="24"/>
                <w:lang w:val="en-US"/>
              </w:rPr>
              <w:t>This also had wider implications re Grey 4 listing as the cost of medicines is really friable. If medicines are going into Grey 4 for cost reasons</w:t>
            </w:r>
            <w:r w:rsidR="00CB17BB">
              <w:rPr>
                <w:rFonts w:ascii="Arial" w:hAnsi="Arial" w:cs="Arial"/>
                <w:bCs/>
                <w:sz w:val="24"/>
                <w:szCs w:val="24"/>
                <w:lang w:val="en-US"/>
              </w:rPr>
              <w:t>,</w:t>
            </w:r>
            <w:r>
              <w:rPr>
                <w:rFonts w:ascii="Arial" w:hAnsi="Arial" w:cs="Arial"/>
                <w:bCs/>
                <w:sz w:val="24"/>
                <w:szCs w:val="24"/>
                <w:lang w:val="en-US"/>
              </w:rPr>
              <w:t xml:space="preserve"> then ensuring this is robustly monitored so they are withdrawn when the price decreases.</w:t>
            </w:r>
            <w:r w:rsidR="00D647E0">
              <w:rPr>
                <w:rFonts w:ascii="Arial" w:hAnsi="Arial" w:cs="Arial"/>
                <w:bCs/>
                <w:sz w:val="24"/>
                <w:szCs w:val="24"/>
                <w:lang w:val="en-US"/>
              </w:rPr>
              <w:t xml:space="preserve">  </w:t>
            </w:r>
          </w:p>
          <w:p w14:paraId="6C098F15" w14:textId="77777777" w:rsidR="00D647E0" w:rsidRDefault="00D647E0" w:rsidP="00B45DC6">
            <w:pPr>
              <w:widowControl w:val="0"/>
              <w:spacing w:before="11" w:line="260" w:lineRule="exact"/>
              <w:rPr>
                <w:rFonts w:ascii="Arial" w:hAnsi="Arial" w:cs="Arial"/>
                <w:bCs/>
                <w:sz w:val="24"/>
                <w:szCs w:val="24"/>
                <w:lang w:val="en-US"/>
              </w:rPr>
            </w:pPr>
          </w:p>
          <w:p w14:paraId="53E48390" w14:textId="64AF659E" w:rsidR="00D647E0" w:rsidRDefault="009146F0" w:rsidP="00B45DC6">
            <w:pPr>
              <w:widowControl w:val="0"/>
              <w:spacing w:before="11" w:line="260" w:lineRule="exact"/>
              <w:rPr>
                <w:rFonts w:ascii="Arial" w:hAnsi="Arial" w:cs="Arial"/>
                <w:bCs/>
                <w:sz w:val="24"/>
                <w:szCs w:val="24"/>
                <w:lang w:val="en-US"/>
              </w:rPr>
            </w:pPr>
            <w:r>
              <w:rPr>
                <w:rFonts w:ascii="Arial" w:hAnsi="Arial" w:cs="Arial"/>
                <w:bCs/>
                <w:sz w:val="24"/>
                <w:szCs w:val="24"/>
                <w:lang w:val="en-US"/>
              </w:rPr>
              <w:t xml:space="preserve">Ashley Hill informed the group that there is a review date of 12 months on this </w:t>
            </w:r>
            <w:r w:rsidR="0003494B">
              <w:rPr>
                <w:rFonts w:ascii="Arial" w:hAnsi="Arial" w:cs="Arial"/>
                <w:bCs/>
                <w:sz w:val="24"/>
                <w:szCs w:val="24"/>
                <w:lang w:val="en-US"/>
              </w:rPr>
              <w:t>item</w:t>
            </w:r>
            <w:r w:rsidR="00D647E0">
              <w:rPr>
                <w:rFonts w:ascii="Arial" w:hAnsi="Arial" w:cs="Arial"/>
                <w:bCs/>
                <w:sz w:val="24"/>
                <w:szCs w:val="24"/>
                <w:lang w:val="en-US"/>
              </w:rPr>
              <w:t xml:space="preserve">; </w:t>
            </w:r>
            <w:proofErr w:type="gramStart"/>
            <w:r w:rsidR="00D647E0">
              <w:rPr>
                <w:rFonts w:ascii="Arial" w:hAnsi="Arial" w:cs="Arial"/>
                <w:bCs/>
                <w:sz w:val="24"/>
                <w:szCs w:val="24"/>
                <w:lang w:val="en-US"/>
              </w:rPr>
              <w:t>however</w:t>
            </w:r>
            <w:proofErr w:type="gramEnd"/>
            <w:r w:rsidR="00D647E0">
              <w:rPr>
                <w:rFonts w:ascii="Arial" w:hAnsi="Arial" w:cs="Arial"/>
                <w:bCs/>
                <w:sz w:val="24"/>
                <w:szCs w:val="24"/>
                <w:lang w:val="en-US"/>
              </w:rPr>
              <w:t xml:space="preserve"> APC considered that this would not work for items whereby cost is the deciding factor, as the cost could change significantly prior to the item being reviewed and could lead to items repeatedly being added, withdrawn and then added again.</w:t>
            </w:r>
          </w:p>
          <w:p w14:paraId="1403D168" w14:textId="56DD1030" w:rsidR="00D647E0" w:rsidRDefault="00D647E0" w:rsidP="00B45DC6">
            <w:pPr>
              <w:widowControl w:val="0"/>
              <w:spacing w:before="11" w:line="260" w:lineRule="exact"/>
              <w:rPr>
                <w:rFonts w:ascii="Arial" w:hAnsi="Arial" w:cs="Arial"/>
                <w:bCs/>
                <w:sz w:val="24"/>
                <w:szCs w:val="24"/>
                <w:lang w:val="en-US"/>
              </w:rPr>
            </w:pPr>
          </w:p>
          <w:p w14:paraId="79C2DA39" w14:textId="4B69252E" w:rsidR="00D647E0" w:rsidRDefault="00D647E0" w:rsidP="00B45DC6">
            <w:pPr>
              <w:widowControl w:val="0"/>
              <w:spacing w:before="11" w:line="260" w:lineRule="exact"/>
              <w:rPr>
                <w:rFonts w:ascii="Arial" w:hAnsi="Arial" w:cs="Arial"/>
                <w:bCs/>
                <w:sz w:val="24"/>
                <w:szCs w:val="24"/>
                <w:lang w:val="en-US"/>
              </w:rPr>
            </w:pPr>
            <w:r>
              <w:rPr>
                <w:rFonts w:ascii="Arial" w:hAnsi="Arial" w:cs="Arial"/>
                <w:bCs/>
                <w:sz w:val="24"/>
                <w:szCs w:val="24"/>
                <w:lang w:val="en-US"/>
              </w:rPr>
              <w:t>Concerns were also shared that the nuance of why an item has been grey listed will not be understood by prescribers as they will not look at the rationale number/detail. Th</w:t>
            </w:r>
            <w:r w:rsidR="006D6F17">
              <w:rPr>
                <w:rFonts w:ascii="Arial" w:hAnsi="Arial" w:cs="Arial"/>
                <w:bCs/>
                <w:sz w:val="24"/>
                <w:szCs w:val="24"/>
                <w:lang w:val="en-US"/>
              </w:rPr>
              <w:t>e</w:t>
            </w:r>
            <w:r>
              <w:rPr>
                <w:rFonts w:ascii="Arial" w:hAnsi="Arial" w:cs="Arial"/>
                <w:bCs/>
                <w:sz w:val="24"/>
                <w:szCs w:val="24"/>
                <w:lang w:val="en-US"/>
              </w:rPr>
              <w:t xml:space="preserve"> </w:t>
            </w:r>
            <w:r w:rsidR="006D6F17">
              <w:rPr>
                <w:rFonts w:ascii="Arial" w:hAnsi="Arial" w:cs="Arial"/>
                <w:bCs/>
                <w:sz w:val="24"/>
                <w:szCs w:val="24"/>
                <w:lang w:val="en-US"/>
              </w:rPr>
              <w:t xml:space="preserve">cost </w:t>
            </w:r>
            <w:r>
              <w:rPr>
                <w:rFonts w:ascii="Arial" w:hAnsi="Arial" w:cs="Arial"/>
                <w:bCs/>
                <w:sz w:val="24"/>
                <w:szCs w:val="24"/>
                <w:lang w:val="en-US"/>
              </w:rPr>
              <w:t>minutiae seem to be detracting from the core purpose of the traffic light list which relates to safety and effectiveness</w:t>
            </w:r>
            <w:r w:rsidR="001F1DB1">
              <w:rPr>
                <w:rFonts w:ascii="Arial" w:hAnsi="Arial" w:cs="Arial"/>
                <w:bCs/>
                <w:sz w:val="24"/>
                <w:szCs w:val="24"/>
                <w:lang w:val="en-US"/>
              </w:rPr>
              <w:t>.</w:t>
            </w:r>
          </w:p>
          <w:p w14:paraId="58B44864" w14:textId="77777777" w:rsidR="00D647E0" w:rsidRDefault="00D647E0" w:rsidP="00B45DC6">
            <w:pPr>
              <w:widowControl w:val="0"/>
              <w:spacing w:before="11" w:line="260" w:lineRule="exact"/>
              <w:rPr>
                <w:rFonts w:ascii="Arial" w:hAnsi="Arial" w:cs="Arial"/>
                <w:bCs/>
                <w:sz w:val="24"/>
                <w:szCs w:val="24"/>
                <w:lang w:val="en-US"/>
              </w:rPr>
            </w:pPr>
          </w:p>
          <w:p w14:paraId="313EA732" w14:textId="4D613A86" w:rsidR="002F10CD" w:rsidRDefault="00FD0856" w:rsidP="00B45DC6">
            <w:pPr>
              <w:widowControl w:val="0"/>
              <w:spacing w:before="11" w:line="260" w:lineRule="exact"/>
              <w:rPr>
                <w:rFonts w:ascii="Arial" w:hAnsi="Arial" w:cs="Arial"/>
                <w:bCs/>
                <w:sz w:val="24"/>
                <w:szCs w:val="24"/>
                <w:lang w:val="en-US"/>
              </w:rPr>
            </w:pPr>
            <w:r>
              <w:rPr>
                <w:rFonts w:ascii="Arial" w:hAnsi="Arial" w:cs="Arial"/>
                <w:bCs/>
                <w:sz w:val="24"/>
                <w:szCs w:val="24"/>
                <w:lang w:val="en-US"/>
              </w:rPr>
              <w:lastRenderedPageBreak/>
              <w:t>It was agreed that APC members attending IMOC should raise the Grey 4 issue a</w:t>
            </w:r>
            <w:r w:rsidR="009146F0">
              <w:rPr>
                <w:rFonts w:ascii="Arial" w:hAnsi="Arial" w:cs="Arial"/>
                <w:bCs/>
                <w:sz w:val="24"/>
                <w:szCs w:val="24"/>
                <w:lang w:val="en-US"/>
              </w:rPr>
              <w:t>t IMOC in the near future</w:t>
            </w:r>
            <w:r w:rsidR="0003494B">
              <w:rPr>
                <w:rFonts w:ascii="Arial" w:hAnsi="Arial" w:cs="Arial"/>
                <w:bCs/>
                <w:sz w:val="24"/>
                <w:szCs w:val="24"/>
                <w:lang w:val="en-US"/>
              </w:rPr>
              <w:t>, but in the meantime, Ashley Hill will raise th</w:t>
            </w:r>
            <w:r>
              <w:rPr>
                <w:rFonts w:ascii="Arial" w:hAnsi="Arial" w:cs="Arial"/>
                <w:bCs/>
                <w:sz w:val="24"/>
                <w:szCs w:val="24"/>
                <w:lang w:val="en-US"/>
              </w:rPr>
              <w:t xml:space="preserve">e concern specific to Fluoxetine </w:t>
            </w:r>
            <w:r w:rsidR="0003494B">
              <w:rPr>
                <w:rFonts w:ascii="Arial" w:hAnsi="Arial" w:cs="Arial"/>
                <w:bCs/>
                <w:sz w:val="24"/>
                <w:szCs w:val="24"/>
                <w:lang w:val="en-US"/>
              </w:rPr>
              <w:t>at</w:t>
            </w:r>
            <w:r w:rsidR="00C375C5">
              <w:rPr>
                <w:rFonts w:ascii="Arial" w:hAnsi="Arial" w:cs="Arial"/>
                <w:bCs/>
                <w:sz w:val="24"/>
                <w:szCs w:val="24"/>
                <w:lang w:val="en-US"/>
              </w:rPr>
              <w:t xml:space="preserve"> TLDL subgroup</w:t>
            </w:r>
            <w:r w:rsidR="0003494B">
              <w:rPr>
                <w:rFonts w:ascii="Arial" w:hAnsi="Arial" w:cs="Arial"/>
                <w:bCs/>
                <w:sz w:val="24"/>
                <w:szCs w:val="24"/>
                <w:lang w:val="en-US"/>
              </w:rPr>
              <w:t>.</w:t>
            </w:r>
          </w:p>
          <w:p w14:paraId="096DB832" w14:textId="00DE8517" w:rsidR="002F10CD" w:rsidRPr="00B45DC6" w:rsidRDefault="002F10CD" w:rsidP="00B45DC6">
            <w:pPr>
              <w:widowControl w:val="0"/>
              <w:spacing w:before="11" w:line="260" w:lineRule="exact"/>
              <w:rPr>
                <w:rFonts w:ascii="Arial" w:hAnsi="Arial" w:cs="Arial"/>
                <w:bCs/>
                <w:sz w:val="24"/>
                <w:szCs w:val="24"/>
                <w:lang w:val="en-US"/>
              </w:rPr>
            </w:pPr>
          </w:p>
        </w:tc>
        <w:tc>
          <w:tcPr>
            <w:tcW w:w="1531" w:type="dxa"/>
            <w:shd w:val="clear" w:color="auto" w:fill="auto"/>
          </w:tcPr>
          <w:p w14:paraId="0AD6D63E" w14:textId="77777777" w:rsidR="00A76449" w:rsidRDefault="00A76449" w:rsidP="001907A1">
            <w:pPr>
              <w:ind w:left="-108"/>
              <w:jc w:val="center"/>
              <w:rPr>
                <w:rFonts w:ascii="Arial" w:hAnsi="Arial" w:cs="Arial"/>
                <w:color w:val="FF0000"/>
                <w:sz w:val="24"/>
                <w:szCs w:val="24"/>
                <w:highlight w:val="yellow"/>
              </w:rPr>
            </w:pPr>
          </w:p>
          <w:p w14:paraId="7D05ADB4" w14:textId="77777777" w:rsidR="0003494B" w:rsidRDefault="0003494B" w:rsidP="001907A1">
            <w:pPr>
              <w:ind w:left="-108"/>
              <w:jc w:val="center"/>
              <w:rPr>
                <w:rFonts w:ascii="Arial" w:hAnsi="Arial" w:cs="Arial"/>
                <w:color w:val="FF0000"/>
                <w:sz w:val="24"/>
                <w:szCs w:val="24"/>
                <w:highlight w:val="yellow"/>
              </w:rPr>
            </w:pPr>
          </w:p>
          <w:p w14:paraId="75FA535F" w14:textId="77777777" w:rsidR="0003494B" w:rsidRDefault="0003494B" w:rsidP="001907A1">
            <w:pPr>
              <w:ind w:left="-108"/>
              <w:jc w:val="center"/>
              <w:rPr>
                <w:rFonts w:ascii="Arial" w:hAnsi="Arial" w:cs="Arial"/>
                <w:color w:val="FF0000"/>
                <w:sz w:val="24"/>
                <w:szCs w:val="24"/>
                <w:highlight w:val="yellow"/>
              </w:rPr>
            </w:pPr>
          </w:p>
          <w:p w14:paraId="5A9F4E0E" w14:textId="77777777" w:rsidR="0003494B" w:rsidRDefault="0003494B" w:rsidP="001907A1">
            <w:pPr>
              <w:ind w:left="-108"/>
              <w:jc w:val="center"/>
              <w:rPr>
                <w:rFonts w:ascii="Arial" w:hAnsi="Arial" w:cs="Arial"/>
                <w:color w:val="FF0000"/>
                <w:sz w:val="24"/>
                <w:szCs w:val="24"/>
                <w:highlight w:val="yellow"/>
              </w:rPr>
            </w:pPr>
          </w:p>
          <w:p w14:paraId="21C66923" w14:textId="77777777" w:rsidR="0003494B" w:rsidRDefault="0003494B" w:rsidP="001907A1">
            <w:pPr>
              <w:ind w:left="-108"/>
              <w:jc w:val="center"/>
              <w:rPr>
                <w:rFonts w:ascii="Arial" w:hAnsi="Arial" w:cs="Arial"/>
                <w:color w:val="FF0000"/>
                <w:sz w:val="24"/>
                <w:szCs w:val="24"/>
                <w:highlight w:val="yellow"/>
              </w:rPr>
            </w:pPr>
          </w:p>
          <w:p w14:paraId="735C52C1" w14:textId="77777777" w:rsidR="0003494B" w:rsidRDefault="0003494B" w:rsidP="001907A1">
            <w:pPr>
              <w:ind w:left="-108"/>
              <w:jc w:val="center"/>
              <w:rPr>
                <w:rFonts w:ascii="Arial" w:hAnsi="Arial" w:cs="Arial"/>
                <w:color w:val="FF0000"/>
                <w:sz w:val="24"/>
                <w:szCs w:val="24"/>
                <w:highlight w:val="yellow"/>
              </w:rPr>
            </w:pPr>
          </w:p>
          <w:p w14:paraId="593E5F3C" w14:textId="77777777" w:rsidR="00FD0856" w:rsidRDefault="00FD0856" w:rsidP="0003494B">
            <w:pPr>
              <w:widowControl w:val="0"/>
              <w:spacing w:before="11" w:line="260" w:lineRule="exact"/>
              <w:rPr>
                <w:rFonts w:ascii="Arial" w:hAnsi="Arial" w:cs="Arial"/>
                <w:bCs/>
                <w:sz w:val="24"/>
                <w:szCs w:val="24"/>
                <w:lang w:val="en-US"/>
              </w:rPr>
            </w:pPr>
          </w:p>
          <w:p w14:paraId="4B39CC41" w14:textId="77777777" w:rsidR="00FD0856" w:rsidRDefault="00FD0856" w:rsidP="0003494B">
            <w:pPr>
              <w:widowControl w:val="0"/>
              <w:spacing w:before="11" w:line="260" w:lineRule="exact"/>
              <w:rPr>
                <w:rFonts w:ascii="Arial" w:hAnsi="Arial" w:cs="Arial"/>
                <w:bCs/>
                <w:sz w:val="24"/>
                <w:szCs w:val="24"/>
                <w:lang w:val="en-US"/>
              </w:rPr>
            </w:pPr>
          </w:p>
          <w:p w14:paraId="2191D789" w14:textId="77777777" w:rsidR="00FD0856" w:rsidRDefault="00FD0856" w:rsidP="0003494B">
            <w:pPr>
              <w:widowControl w:val="0"/>
              <w:spacing w:before="11" w:line="260" w:lineRule="exact"/>
              <w:rPr>
                <w:rFonts w:ascii="Arial" w:hAnsi="Arial" w:cs="Arial"/>
                <w:bCs/>
                <w:sz w:val="24"/>
                <w:szCs w:val="24"/>
                <w:lang w:val="en-US"/>
              </w:rPr>
            </w:pPr>
          </w:p>
          <w:p w14:paraId="5D1216FB" w14:textId="77777777" w:rsidR="00FD0856" w:rsidRDefault="00FD0856" w:rsidP="0003494B">
            <w:pPr>
              <w:widowControl w:val="0"/>
              <w:spacing w:before="11" w:line="260" w:lineRule="exact"/>
              <w:rPr>
                <w:rFonts w:ascii="Arial" w:hAnsi="Arial" w:cs="Arial"/>
                <w:bCs/>
                <w:sz w:val="24"/>
                <w:szCs w:val="24"/>
                <w:lang w:val="en-US"/>
              </w:rPr>
            </w:pPr>
          </w:p>
          <w:p w14:paraId="057287B3" w14:textId="77777777" w:rsidR="00FD0856" w:rsidRDefault="00FD0856" w:rsidP="0003494B">
            <w:pPr>
              <w:widowControl w:val="0"/>
              <w:spacing w:before="11" w:line="260" w:lineRule="exact"/>
              <w:rPr>
                <w:rFonts w:ascii="Arial" w:hAnsi="Arial" w:cs="Arial"/>
                <w:bCs/>
                <w:sz w:val="24"/>
                <w:szCs w:val="24"/>
                <w:lang w:val="en-US"/>
              </w:rPr>
            </w:pPr>
          </w:p>
          <w:p w14:paraId="1364F305" w14:textId="77777777" w:rsidR="00FD0856" w:rsidRDefault="00FD0856" w:rsidP="0003494B">
            <w:pPr>
              <w:widowControl w:val="0"/>
              <w:spacing w:before="11" w:line="260" w:lineRule="exact"/>
              <w:rPr>
                <w:rFonts w:ascii="Arial" w:hAnsi="Arial" w:cs="Arial"/>
                <w:bCs/>
                <w:sz w:val="24"/>
                <w:szCs w:val="24"/>
                <w:lang w:val="en-US"/>
              </w:rPr>
            </w:pPr>
          </w:p>
          <w:p w14:paraId="0EECC309" w14:textId="77777777" w:rsidR="00FD0856" w:rsidRDefault="00FD0856" w:rsidP="0003494B">
            <w:pPr>
              <w:widowControl w:val="0"/>
              <w:spacing w:before="11" w:line="260" w:lineRule="exact"/>
              <w:rPr>
                <w:rFonts w:ascii="Arial" w:hAnsi="Arial" w:cs="Arial"/>
                <w:bCs/>
                <w:sz w:val="24"/>
                <w:szCs w:val="24"/>
                <w:lang w:val="en-US"/>
              </w:rPr>
            </w:pPr>
          </w:p>
          <w:p w14:paraId="171CD835" w14:textId="77777777" w:rsidR="00FD0856" w:rsidRDefault="00FD0856" w:rsidP="0003494B">
            <w:pPr>
              <w:widowControl w:val="0"/>
              <w:spacing w:before="11" w:line="260" w:lineRule="exact"/>
              <w:rPr>
                <w:rFonts w:ascii="Arial" w:hAnsi="Arial" w:cs="Arial"/>
                <w:bCs/>
                <w:sz w:val="24"/>
                <w:szCs w:val="24"/>
                <w:lang w:val="en-US"/>
              </w:rPr>
            </w:pPr>
          </w:p>
          <w:p w14:paraId="46032651" w14:textId="77777777" w:rsidR="00FD0856" w:rsidRDefault="00FD0856" w:rsidP="0003494B">
            <w:pPr>
              <w:widowControl w:val="0"/>
              <w:spacing w:before="11" w:line="260" w:lineRule="exact"/>
              <w:rPr>
                <w:rFonts w:ascii="Arial" w:hAnsi="Arial" w:cs="Arial"/>
                <w:bCs/>
                <w:sz w:val="24"/>
                <w:szCs w:val="24"/>
                <w:lang w:val="en-US"/>
              </w:rPr>
            </w:pPr>
          </w:p>
          <w:p w14:paraId="771CF73E" w14:textId="77777777" w:rsidR="00FD0856" w:rsidRDefault="00FD0856" w:rsidP="0003494B">
            <w:pPr>
              <w:widowControl w:val="0"/>
              <w:spacing w:before="11" w:line="260" w:lineRule="exact"/>
              <w:rPr>
                <w:rFonts w:ascii="Arial" w:hAnsi="Arial" w:cs="Arial"/>
                <w:bCs/>
                <w:sz w:val="24"/>
                <w:szCs w:val="24"/>
                <w:lang w:val="en-US"/>
              </w:rPr>
            </w:pPr>
          </w:p>
          <w:p w14:paraId="2710225B" w14:textId="77777777" w:rsidR="00FD0856" w:rsidRDefault="00FD0856" w:rsidP="0003494B">
            <w:pPr>
              <w:widowControl w:val="0"/>
              <w:spacing w:before="11" w:line="260" w:lineRule="exact"/>
              <w:rPr>
                <w:rFonts w:ascii="Arial" w:hAnsi="Arial" w:cs="Arial"/>
                <w:bCs/>
                <w:sz w:val="24"/>
                <w:szCs w:val="24"/>
                <w:lang w:val="en-US"/>
              </w:rPr>
            </w:pPr>
          </w:p>
          <w:p w14:paraId="3190A3EE" w14:textId="77777777" w:rsidR="00FD0856" w:rsidRDefault="00FD0856" w:rsidP="0003494B">
            <w:pPr>
              <w:widowControl w:val="0"/>
              <w:spacing w:before="11" w:line="260" w:lineRule="exact"/>
              <w:rPr>
                <w:rFonts w:ascii="Arial" w:hAnsi="Arial" w:cs="Arial"/>
                <w:bCs/>
                <w:sz w:val="24"/>
                <w:szCs w:val="24"/>
                <w:lang w:val="en-US"/>
              </w:rPr>
            </w:pPr>
          </w:p>
          <w:p w14:paraId="242617A8" w14:textId="77777777" w:rsidR="00FD0856" w:rsidRDefault="00FD0856" w:rsidP="0003494B">
            <w:pPr>
              <w:widowControl w:val="0"/>
              <w:spacing w:before="11" w:line="260" w:lineRule="exact"/>
              <w:rPr>
                <w:rFonts w:ascii="Arial" w:hAnsi="Arial" w:cs="Arial"/>
                <w:bCs/>
                <w:sz w:val="24"/>
                <w:szCs w:val="24"/>
                <w:lang w:val="en-US"/>
              </w:rPr>
            </w:pPr>
          </w:p>
          <w:p w14:paraId="1774D0FA" w14:textId="77777777" w:rsidR="00FD0856" w:rsidRDefault="00FD0856" w:rsidP="0003494B">
            <w:pPr>
              <w:widowControl w:val="0"/>
              <w:spacing w:before="11" w:line="260" w:lineRule="exact"/>
              <w:rPr>
                <w:rFonts w:ascii="Arial" w:hAnsi="Arial" w:cs="Arial"/>
                <w:bCs/>
                <w:sz w:val="24"/>
                <w:szCs w:val="24"/>
                <w:lang w:val="en-US"/>
              </w:rPr>
            </w:pPr>
          </w:p>
          <w:p w14:paraId="54A51AC2" w14:textId="46ED44CA" w:rsidR="0003494B" w:rsidRPr="0003494B" w:rsidRDefault="0003494B" w:rsidP="0003494B">
            <w:pPr>
              <w:widowControl w:val="0"/>
              <w:spacing w:before="11" w:line="260" w:lineRule="exact"/>
              <w:rPr>
                <w:rFonts w:ascii="Arial" w:hAnsi="Arial" w:cs="Arial"/>
                <w:bCs/>
                <w:sz w:val="24"/>
                <w:szCs w:val="24"/>
                <w:lang w:val="en-US"/>
              </w:rPr>
            </w:pPr>
            <w:r w:rsidRPr="0003494B">
              <w:rPr>
                <w:rFonts w:ascii="Arial" w:hAnsi="Arial" w:cs="Arial"/>
                <w:bCs/>
                <w:sz w:val="24"/>
                <w:szCs w:val="24"/>
                <w:lang w:val="en-US"/>
              </w:rPr>
              <w:t>AH</w:t>
            </w:r>
          </w:p>
          <w:p w14:paraId="51401853" w14:textId="77777777" w:rsidR="0003494B" w:rsidRDefault="0003494B" w:rsidP="0003494B">
            <w:pPr>
              <w:ind w:left="-108"/>
              <w:rPr>
                <w:rFonts w:ascii="Arial" w:hAnsi="Arial" w:cs="Arial"/>
                <w:color w:val="FF0000"/>
                <w:sz w:val="24"/>
                <w:szCs w:val="24"/>
                <w:highlight w:val="yellow"/>
              </w:rPr>
            </w:pPr>
          </w:p>
        </w:tc>
        <w:tc>
          <w:tcPr>
            <w:tcW w:w="1417" w:type="dxa"/>
          </w:tcPr>
          <w:p w14:paraId="22F210E7" w14:textId="77777777" w:rsidR="00A76449" w:rsidRPr="00EF3B76" w:rsidRDefault="00A76449" w:rsidP="001907A1">
            <w:pPr>
              <w:rPr>
                <w:rFonts w:cstheme="minorHAnsi"/>
                <w:color w:val="FF0000"/>
                <w:highlight w:val="yellow"/>
              </w:rPr>
            </w:pPr>
          </w:p>
        </w:tc>
        <w:tc>
          <w:tcPr>
            <w:tcW w:w="1560" w:type="dxa"/>
            <w:shd w:val="clear" w:color="auto" w:fill="auto"/>
          </w:tcPr>
          <w:p w14:paraId="3B7F4536" w14:textId="77777777" w:rsidR="00A76449" w:rsidRPr="009F74D6" w:rsidRDefault="00A76449" w:rsidP="001907A1">
            <w:pPr>
              <w:rPr>
                <w:color w:val="FFC000"/>
                <w:highlight w:val="yellow"/>
              </w:rPr>
            </w:pPr>
          </w:p>
        </w:tc>
      </w:tr>
      <w:bookmarkEnd w:id="2"/>
      <w:tr w:rsidR="008862FE" w:rsidRPr="00EF3B76" w14:paraId="4A621258" w14:textId="77777777" w:rsidTr="001907A1">
        <w:trPr>
          <w:trHeight w:val="164"/>
        </w:trPr>
        <w:tc>
          <w:tcPr>
            <w:tcW w:w="1526" w:type="dxa"/>
            <w:shd w:val="clear" w:color="auto" w:fill="auto"/>
          </w:tcPr>
          <w:p w14:paraId="4AE8DE5B" w14:textId="7A237DCD" w:rsidR="008862FE" w:rsidRPr="00EF3B76" w:rsidRDefault="008862FE" w:rsidP="001907A1">
            <w:pPr>
              <w:widowControl w:val="0"/>
              <w:spacing w:before="11" w:line="260" w:lineRule="exact"/>
              <w:ind w:left="34"/>
              <w:rPr>
                <w:rFonts w:ascii="Arial" w:hAnsi="Arial" w:cs="Arial"/>
                <w:sz w:val="24"/>
                <w:szCs w:val="24"/>
                <w:lang w:val="en-US"/>
              </w:rPr>
            </w:pPr>
            <w:r w:rsidRPr="00204A3E">
              <w:rPr>
                <w:rFonts w:ascii="Arial" w:hAnsi="Arial" w:cs="Arial"/>
                <w:sz w:val="24"/>
                <w:szCs w:val="24"/>
              </w:rPr>
              <w:t>0</w:t>
            </w:r>
            <w:r w:rsidR="00B45DC6">
              <w:rPr>
                <w:rFonts w:ascii="Arial" w:hAnsi="Arial" w:cs="Arial"/>
                <w:sz w:val="24"/>
                <w:szCs w:val="24"/>
              </w:rPr>
              <w:t>9</w:t>
            </w:r>
            <w:r w:rsidRPr="00204A3E">
              <w:rPr>
                <w:rFonts w:ascii="Arial" w:hAnsi="Arial" w:cs="Arial"/>
                <w:sz w:val="24"/>
                <w:szCs w:val="24"/>
              </w:rPr>
              <w:t>/23/21</w:t>
            </w:r>
          </w:p>
        </w:tc>
        <w:tc>
          <w:tcPr>
            <w:tcW w:w="9809" w:type="dxa"/>
            <w:shd w:val="clear" w:color="auto" w:fill="auto"/>
          </w:tcPr>
          <w:p w14:paraId="62A71D8A" w14:textId="77777777" w:rsidR="008862FE" w:rsidRDefault="008862FE" w:rsidP="001907A1">
            <w:pPr>
              <w:widowControl w:val="0"/>
              <w:spacing w:before="11" w:line="260" w:lineRule="exact"/>
              <w:rPr>
                <w:rFonts w:ascii="Arial" w:hAnsi="Arial" w:cs="Arial"/>
                <w:b/>
                <w:bCs/>
                <w:sz w:val="24"/>
                <w:szCs w:val="24"/>
              </w:rPr>
            </w:pPr>
            <w:r w:rsidRPr="008862FE">
              <w:rPr>
                <w:rFonts w:ascii="Arial" w:hAnsi="Arial" w:cs="Arial"/>
                <w:b/>
                <w:bCs/>
                <w:sz w:val="24"/>
                <w:szCs w:val="24"/>
              </w:rPr>
              <w:t>Date and Time of Next Meeting</w:t>
            </w:r>
          </w:p>
          <w:p w14:paraId="33A13344" w14:textId="37CDF993" w:rsidR="00B67B02" w:rsidRPr="00B67B02" w:rsidRDefault="00B67B02" w:rsidP="00B67B02">
            <w:pPr>
              <w:widowControl w:val="0"/>
              <w:spacing w:before="11" w:line="260" w:lineRule="exact"/>
              <w:jc w:val="center"/>
              <w:rPr>
                <w:rFonts w:ascii="Arial" w:hAnsi="Arial" w:cs="Arial"/>
                <w:b/>
                <w:bCs/>
                <w:color w:val="FF0000"/>
                <w:sz w:val="24"/>
                <w:szCs w:val="24"/>
              </w:rPr>
            </w:pPr>
            <w:r w:rsidRPr="00B67B02">
              <w:rPr>
                <w:rFonts w:ascii="Arial" w:hAnsi="Arial" w:cs="Arial"/>
                <w:b/>
                <w:bCs/>
                <w:color w:val="FF0000"/>
                <w:sz w:val="24"/>
                <w:szCs w:val="24"/>
              </w:rPr>
              <w:t xml:space="preserve">There will be no further </w:t>
            </w:r>
            <w:r>
              <w:rPr>
                <w:rFonts w:ascii="Arial" w:hAnsi="Arial" w:cs="Arial"/>
                <w:b/>
                <w:bCs/>
                <w:color w:val="FF0000"/>
                <w:sz w:val="24"/>
                <w:szCs w:val="24"/>
              </w:rPr>
              <w:t xml:space="preserve">APC </w:t>
            </w:r>
            <w:r w:rsidRPr="00B67B02">
              <w:rPr>
                <w:rFonts w:ascii="Arial" w:hAnsi="Arial" w:cs="Arial"/>
                <w:b/>
                <w:bCs/>
                <w:color w:val="FF0000"/>
                <w:sz w:val="24"/>
                <w:szCs w:val="24"/>
              </w:rPr>
              <w:t>meetings and the first PMOC meeting will be held on Thursday 19th October 2023 at 12:00 Noon via MS Teams</w:t>
            </w:r>
          </w:p>
          <w:p w14:paraId="2E00077D" w14:textId="74CB129D" w:rsidR="001907A1" w:rsidRPr="0022305A" w:rsidRDefault="00B67B02" w:rsidP="0022305A">
            <w:pPr>
              <w:rPr>
                <w:rFonts w:ascii="Arial" w:hAnsi="Arial" w:cs="Arial"/>
                <w:sz w:val="24"/>
                <w:szCs w:val="24"/>
              </w:rPr>
            </w:pPr>
            <w:r>
              <w:rPr>
                <w:rFonts w:ascii="Arial" w:hAnsi="Arial" w:cs="Arial"/>
                <w:sz w:val="24"/>
                <w:szCs w:val="24"/>
              </w:rPr>
              <w:t>Charlotte McMurray</w:t>
            </w:r>
            <w:r w:rsidRPr="00B67B02">
              <w:rPr>
                <w:rFonts w:ascii="Arial" w:hAnsi="Arial" w:cs="Arial"/>
                <w:sz w:val="24"/>
                <w:szCs w:val="24"/>
              </w:rPr>
              <w:t xml:space="preserve"> took this opportunity to thank</w:t>
            </w:r>
            <w:r>
              <w:rPr>
                <w:rFonts w:ascii="Arial" w:hAnsi="Arial" w:cs="Arial"/>
                <w:sz w:val="24"/>
                <w:szCs w:val="24"/>
              </w:rPr>
              <w:t xml:space="preserve"> Rob Wise for chairing the APC and</w:t>
            </w:r>
            <w:r w:rsidRPr="00B67B02">
              <w:rPr>
                <w:rFonts w:ascii="Arial" w:hAnsi="Arial" w:cs="Arial"/>
                <w:sz w:val="24"/>
                <w:szCs w:val="24"/>
              </w:rPr>
              <w:t xml:space="preserve"> all </w:t>
            </w:r>
            <w:r>
              <w:rPr>
                <w:rFonts w:ascii="Arial" w:hAnsi="Arial" w:cs="Arial"/>
                <w:sz w:val="24"/>
                <w:szCs w:val="24"/>
              </w:rPr>
              <w:t>APC</w:t>
            </w:r>
            <w:r w:rsidRPr="00B67B02">
              <w:rPr>
                <w:rFonts w:ascii="Arial" w:hAnsi="Arial" w:cs="Arial"/>
                <w:sz w:val="24"/>
                <w:szCs w:val="24"/>
              </w:rPr>
              <w:t xml:space="preserve"> members past and present for their hard work over the past years to provide medicines management support across the Doncaster </w:t>
            </w:r>
            <w:r>
              <w:rPr>
                <w:rFonts w:ascii="Arial" w:hAnsi="Arial" w:cs="Arial"/>
                <w:sz w:val="24"/>
                <w:szCs w:val="24"/>
              </w:rPr>
              <w:t xml:space="preserve">and Bassetlaw </w:t>
            </w:r>
            <w:r w:rsidRPr="00B67B02">
              <w:rPr>
                <w:rFonts w:ascii="Arial" w:hAnsi="Arial" w:cs="Arial"/>
                <w:sz w:val="24"/>
                <w:szCs w:val="24"/>
              </w:rPr>
              <w:t>area</w:t>
            </w:r>
            <w:r>
              <w:rPr>
                <w:rFonts w:ascii="Arial" w:hAnsi="Arial" w:cs="Arial"/>
                <w:sz w:val="24"/>
                <w:szCs w:val="24"/>
              </w:rPr>
              <w:t>s</w:t>
            </w:r>
            <w:r w:rsidRPr="00B67B02">
              <w:rPr>
                <w:rFonts w:ascii="Arial" w:hAnsi="Arial" w:cs="Arial"/>
                <w:sz w:val="24"/>
                <w:szCs w:val="24"/>
              </w:rPr>
              <w:t xml:space="preserve">. The new PMOC meeting will </w:t>
            </w:r>
            <w:r w:rsidR="00FD0856">
              <w:rPr>
                <w:rFonts w:ascii="Arial" w:hAnsi="Arial" w:cs="Arial"/>
                <w:sz w:val="24"/>
                <w:szCs w:val="24"/>
              </w:rPr>
              <w:t xml:space="preserve">incorporate APC and </w:t>
            </w:r>
            <w:r w:rsidRPr="00B67B02">
              <w:rPr>
                <w:rFonts w:ascii="Arial" w:hAnsi="Arial" w:cs="Arial"/>
                <w:sz w:val="24"/>
                <w:szCs w:val="24"/>
              </w:rPr>
              <w:t>continue to provide this support.</w:t>
            </w:r>
          </w:p>
        </w:tc>
        <w:tc>
          <w:tcPr>
            <w:tcW w:w="1531" w:type="dxa"/>
          </w:tcPr>
          <w:p w14:paraId="522C1083" w14:textId="77777777" w:rsidR="008862FE" w:rsidRPr="00EF3B76" w:rsidRDefault="008862FE" w:rsidP="001907A1">
            <w:pPr>
              <w:widowControl w:val="0"/>
              <w:spacing w:before="11" w:line="260" w:lineRule="exact"/>
              <w:rPr>
                <w:rFonts w:cstheme="minorHAnsi"/>
                <w:color w:val="FF0000"/>
                <w:highlight w:val="yellow"/>
                <w:lang w:val="en-US"/>
              </w:rPr>
            </w:pPr>
          </w:p>
        </w:tc>
        <w:tc>
          <w:tcPr>
            <w:tcW w:w="1417" w:type="dxa"/>
          </w:tcPr>
          <w:p w14:paraId="7F826414" w14:textId="77777777" w:rsidR="008862FE" w:rsidRPr="00EF3B76" w:rsidRDefault="008862FE" w:rsidP="001907A1">
            <w:pPr>
              <w:rPr>
                <w:rFonts w:cstheme="minorHAnsi"/>
                <w:color w:val="FF0000"/>
                <w:highlight w:val="yellow"/>
              </w:rPr>
            </w:pPr>
          </w:p>
        </w:tc>
        <w:tc>
          <w:tcPr>
            <w:tcW w:w="1560" w:type="dxa"/>
            <w:shd w:val="clear" w:color="auto" w:fill="auto"/>
          </w:tcPr>
          <w:p w14:paraId="48464216" w14:textId="77777777" w:rsidR="008862FE" w:rsidRPr="00EF3B76" w:rsidRDefault="008862FE" w:rsidP="001907A1">
            <w:pPr>
              <w:rPr>
                <w:color w:val="FF0000"/>
                <w:highlight w:val="yellow"/>
              </w:rPr>
            </w:pPr>
          </w:p>
        </w:tc>
      </w:tr>
    </w:tbl>
    <w:p w14:paraId="2F669755" w14:textId="77777777" w:rsidR="00056E1A" w:rsidRDefault="00056E1A" w:rsidP="00EF3B76">
      <w:pPr>
        <w:tabs>
          <w:tab w:val="left" w:pos="3598"/>
        </w:tabs>
        <w:spacing w:after="0" w:line="240" w:lineRule="auto"/>
        <w:rPr>
          <w:rFonts w:ascii="Arial" w:eastAsia="Times New Roman" w:hAnsi="Arial" w:cs="Arial"/>
          <w:b/>
          <w:bCs/>
          <w:kern w:val="0"/>
          <w14:ligatures w14:val="none"/>
        </w:rPr>
      </w:pPr>
    </w:p>
    <w:p w14:paraId="0DC857CC" w14:textId="77777777" w:rsidR="00056E1A" w:rsidRDefault="00056E1A" w:rsidP="00EF3B76">
      <w:pPr>
        <w:tabs>
          <w:tab w:val="left" w:pos="3598"/>
        </w:tabs>
        <w:spacing w:after="0" w:line="240" w:lineRule="auto"/>
        <w:rPr>
          <w:rFonts w:ascii="Arial" w:eastAsia="Times New Roman" w:hAnsi="Arial" w:cs="Arial"/>
          <w:b/>
          <w:bCs/>
          <w:kern w:val="0"/>
          <w14:ligatures w14:val="none"/>
        </w:rPr>
      </w:pPr>
    </w:p>
    <w:p w14:paraId="59DCDE43" w14:textId="77777777" w:rsidR="00056E1A" w:rsidRDefault="008862FE" w:rsidP="001922CE">
      <w:pPr>
        <w:tabs>
          <w:tab w:val="left" w:pos="3598"/>
        </w:tabs>
        <w:spacing w:after="0" w:line="240" w:lineRule="auto"/>
        <w:rPr>
          <w:rFonts w:ascii="Arial" w:eastAsia="Times New Roman" w:hAnsi="Arial" w:cs="Arial"/>
          <w:b/>
          <w:bCs/>
          <w:kern w:val="0"/>
          <w14:ligatures w14:val="none"/>
        </w:rPr>
      </w:pPr>
      <w:r w:rsidRPr="008862FE">
        <w:rPr>
          <w:noProof/>
        </w:rPr>
        <w:drawing>
          <wp:inline distT="0" distB="0" distL="0" distR="0" wp14:anchorId="1972CE0A" wp14:editId="6457183E">
            <wp:extent cx="75946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0914" cy="1067655"/>
                    </a:xfrm>
                    <a:prstGeom prst="rect">
                      <a:avLst/>
                    </a:prstGeom>
                    <a:noFill/>
                    <a:ln>
                      <a:noFill/>
                    </a:ln>
                  </pic:spPr>
                </pic:pic>
              </a:graphicData>
            </a:graphic>
          </wp:inline>
        </w:drawing>
      </w:r>
    </w:p>
    <w:p w14:paraId="0947902D" w14:textId="77777777" w:rsidR="00056E1A" w:rsidRPr="00056E1A" w:rsidRDefault="00056E1A" w:rsidP="00056E1A">
      <w:pPr>
        <w:tabs>
          <w:tab w:val="left" w:pos="12200"/>
        </w:tabs>
        <w:rPr>
          <w:rFonts w:ascii="Arial" w:eastAsia="Times New Roman" w:hAnsi="Arial" w:cs="Arial"/>
        </w:rPr>
      </w:pPr>
      <w:r>
        <w:rPr>
          <w:rFonts w:ascii="Arial" w:eastAsia="Times New Roman" w:hAnsi="Arial" w:cs="Arial"/>
        </w:rPr>
        <w:tab/>
      </w:r>
    </w:p>
    <w:sectPr w:rsidR="00056E1A" w:rsidRPr="00056E1A" w:rsidSect="001907A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A066" w14:textId="77777777" w:rsidR="005F4E62" w:rsidRDefault="005F4E62" w:rsidP="00EF3B76">
      <w:pPr>
        <w:spacing w:after="0" w:line="240" w:lineRule="auto"/>
      </w:pPr>
      <w:r>
        <w:separator/>
      </w:r>
    </w:p>
  </w:endnote>
  <w:endnote w:type="continuationSeparator" w:id="0">
    <w:p w14:paraId="68E191E2" w14:textId="77777777" w:rsidR="005F4E62" w:rsidRDefault="005F4E62" w:rsidP="00EF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FF9B" w14:textId="77777777" w:rsidR="00F5046B" w:rsidRDefault="00F5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51930"/>
      <w:docPartObj>
        <w:docPartGallery w:val="Page Numbers (Bottom of Page)"/>
        <w:docPartUnique/>
      </w:docPartObj>
    </w:sdtPr>
    <w:sdtEndPr>
      <w:rPr>
        <w:noProof/>
      </w:rPr>
    </w:sdtEndPr>
    <w:sdtContent>
      <w:p w14:paraId="16C65DD5" w14:textId="77777777" w:rsidR="001922CE" w:rsidRDefault="001922CE">
        <w:pPr>
          <w:pStyle w:val="Footer"/>
        </w:pPr>
        <w:r>
          <w:fldChar w:fldCharType="begin"/>
        </w:r>
        <w:r>
          <w:instrText xml:space="preserve"> PAGE   \* MERGEFORMAT </w:instrText>
        </w:r>
        <w:r>
          <w:fldChar w:fldCharType="separate"/>
        </w:r>
        <w:r>
          <w:rPr>
            <w:noProof/>
          </w:rPr>
          <w:t>2</w:t>
        </w:r>
        <w:r>
          <w:rPr>
            <w:noProof/>
          </w:rPr>
          <w:fldChar w:fldCharType="end"/>
        </w:r>
      </w:p>
    </w:sdtContent>
  </w:sdt>
  <w:p w14:paraId="530A792A" w14:textId="77777777" w:rsidR="001922CE" w:rsidRDefault="00192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8BCF" w14:textId="77777777" w:rsidR="00F5046B" w:rsidRDefault="00F5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C39E" w14:textId="77777777" w:rsidR="005F4E62" w:rsidRDefault="005F4E62" w:rsidP="00EF3B76">
      <w:pPr>
        <w:spacing w:after="0" w:line="240" w:lineRule="auto"/>
      </w:pPr>
      <w:r>
        <w:separator/>
      </w:r>
    </w:p>
  </w:footnote>
  <w:footnote w:type="continuationSeparator" w:id="0">
    <w:p w14:paraId="3FC1D990" w14:textId="77777777" w:rsidR="005F4E62" w:rsidRDefault="005F4E62" w:rsidP="00EF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7F8A" w14:textId="5A451459" w:rsidR="00F5046B" w:rsidRDefault="00F5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848" w14:textId="272A7CF1" w:rsidR="00EF3B76" w:rsidRDefault="00056E1A" w:rsidP="00056E1A">
    <w:pPr>
      <w:pStyle w:val="Header"/>
      <w:tabs>
        <w:tab w:val="clear" w:pos="4513"/>
        <w:tab w:val="clear" w:pos="9026"/>
        <w:tab w:val="left" w:pos="27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5390" w14:textId="289AEB64" w:rsidR="00056E1A" w:rsidRDefault="001907A1" w:rsidP="00056E1A">
    <w:pPr>
      <w:pStyle w:val="Header"/>
      <w:tabs>
        <w:tab w:val="clear" w:pos="4513"/>
        <w:tab w:val="clear" w:pos="9026"/>
        <w:tab w:val="left" w:pos="8070"/>
      </w:tabs>
    </w:pPr>
    <w:r>
      <w:rPr>
        <w:noProof/>
      </w:rPr>
      <w:drawing>
        <wp:anchor distT="0" distB="0" distL="114300" distR="114300" simplePos="0" relativeHeight="251657216" behindDoc="1" locked="0" layoutInCell="1" allowOverlap="1" wp14:anchorId="26551824" wp14:editId="298BF45F">
          <wp:simplePos x="0" y="0"/>
          <wp:positionH relativeFrom="column">
            <wp:posOffset>7918450</wp:posOffset>
          </wp:positionH>
          <wp:positionV relativeFrom="paragraph">
            <wp:posOffset>-360680</wp:posOffset>
          </wp:positionV>
          <wp:extent cx="1485265" cy="819150"/>
          <wp:effectExtent l="0" t="0" r="635" b="0"/>
          <wp:wrapTight wrapText="bothSides">
            <wp:wrapPolygon edited="0">
              <wp:start x="0" y="0"/>
              <wp:lineTo x="0" y="21098"/>
              <wp:lineTo x="21332" y="21098"/>
              <wp:lineTo x="21332" y="0"/>
              <wp:lineTo x="0" y="0"/>
            </wp:wrapPolygon>
          </wp:wrapTight>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8191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792AAB70" wp14:editId="74FFDA1A">
          <wp:simplePos x="0" y="0"/>
          <wp:positionH relativeFrom="column">
            <wp:posOffset>-222250</wp:posOffset>
          </wp:positionH>
          <wp:positionV relativeFrom="paragraph">
            <wp:posOffset>-360680</wp:posOffset>
          </wp:positionV>
          <wp:extent cx="1593850" cy="819150"/>
          <wp:effectExtent l="0" t="0" r="6350"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94593" cy="819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E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72A"/>
    <w:multiLevelType w:val="hybridMultilevel"/>
    <w:tmpl w:val="EBA23C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558A7"/>
    <w:multiLevelType w:val="hybridMultilevel"/>
    <w:tmpl w:val="1420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3A0F"/>
    <w:multiLevelType w:val="hybridMultilevel"/>
    <w:tmpl w:val="3C1A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1BAB"/>
    <w:multiLevelType w:val="hybridMultilevel"/>
    <w:tmpl w:val="710C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27444">
    <w:abstractNumId w:val="1"/>
  </w:num>
  <w:num w:numId="2" w16cid:durableId="320239685">
    <w:abstractNumId w:val="3"/>
  </w:num>
  <w:num w:numId="3" w16cid:durableId="1160578682">
    <w:abstractNumId w:val="0"/>
  </w:num>
  <w:num w:numId="4" w16cid:durableId="1900438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76"/>
    <w:rsid w:val="0003494B"/>
    <w:rsid w:val="00042B08"/>
    <w:rsid w:val="0004463E"/>
    <w:rsid w:val="00056E1A"/>
    <w:rsid w:val="0007167D"/>
    <w:rsid w:val="000917C2"/>
    <w:rsid w:val="0009750D"/>
    <w:rsid w:val="000A6B4B"/>
    <w:rsid w:val="000D0D58"/>
    <w:rsid w:val="000F0156"/>
    <w:rsid w:val="00156B84"/>
    <w:rsid w:val="001907A1"/>
    <w:rsid w:val="001922CE"/>
    <w:rsid w:val="0019241F"/>
    <w:rsid w:val="001A5999"/>
    <w:rsid w:val="001D266A"/>
    <w:rsid w:val="001D5C33"/>
    <w:rsid w:val="001F1DB1"/>
    <w:rsid w:val="001F24AC"/>
    <w:rsid w:val="001F6D4A"/>
    <w:rsid w:val="00204167"/>
    <w:rsid w:val="0022305A"/>
    <w:rsid w:val="00234486"/>
    <w:rsid w:val="00276877"/>
    <w:rsid w:val="002A2533"/>
    <w:rsid w:val="002F10CD"/>
    <w:rsid w:val="00305D96"/>
    <w:rsid w:val="00306448"/>
    <w:rsid w:val="003116F5"/>
    <w:rsid w:val="00331C5D"/>
    <w:rsid w:val="0036435D"/>
    <w:rsid w:val="00385ED4"/>
    <w:rsid w:val="00391482"/>
    <w:rsid w:val="00397B29"/>
    <w:rsid w:val="003A1482"/>
    <w:rsid w:val="003B4046"/>
    <w:rsid w:val="003C1C95"/>
    <w:rsid w:val="003E30A7"/>
    <w:rsid w:val="003E6466"/>
    <w:rsid w:val="0041232A"/>
    <w:rsid w:val="004136D4"/>
    <w:rsid w:val="0044455E"/>
    <w:rsid w:val="004456D5"/>
    <w:rsid w:val="0045270D"/>
    <w:rsid w:val="00463406"/>
    <w:rsid w:val="00484E8C"/>
    <w:rsid w:val="00494BD1"/>
    <w:rsid w:val="004A536A"/>
    <w:rsid w:val="004B45D7"/>
    <w:rsid w:val="004C0D86"/>
    <w:rsid w:val="00510A23"/>
    <w:rsid w:val="00550D96"/>
    <w:rsid w:val="0056112E"/>
    <w:rsid w:val="005A1B4B"/>
    <w:rsid w:val="005A39A7"/>
    <w:rsid w:val="005B039B"/>
    <w:rsid w:val="005B328D"/>
    <w:rsid w:val="005C2613"/>
    <w:rsid w:val="005E5381"/>
    <w:rsid w:val="005F230E"/>
    <w:rsid w:val="005F4E62"/>
    <w:rsid w:val="005F4E9C"/>
    <w:rsid w:val="00611BCB"/>
    <w:rsid w:val="006200F2"/>
    <w:rsid w:val="0066041A"/>
    <w:rsid w:val="006836C5"/>
    <w:rsid w:val="00692C72"/>
    <w:rsid w:val="00696330"/>
    <w:rsid w:val="006A7E48"/>
    <w:rsid w:val="006B6EDA"/>
    <w:rsid w:val="006B7C3F"/>
    <w:rsid w:val="006D492E"/>
    <w:rsid w:val="006D6F17"/>
    <w:rsid w:val="006D794F"/>
    <w:rsid w:val="006D7CA7"/>
    <w:rsid w:val="0072645C"/>
    <w:rsid w:val="007502F4"/>
    <w:rsid w:val="00792698"/>
    <w:rsid w:val="007A617E"/>
    <w:rsid w:val="007C524B"/>
    <w:rsid w:val="007C7A72"/>
    <w:rsid w:val="00826E6D"/>
    <w:rsid w:val="008274AD"/>
    <w:rsid w:val="00832961"/>
    <w:rsid w:val="0083596F"/>
    <w:rsid w:val="00873D44"/>
    <w:rsid w:val="00881D8F"/>
    <w:rsid w:val="008838B0"/>
    <w:rsid w:val="00885F51"/>
    <w:rsid w:val="008862FE"/>
    <w:rsid w:val="008B0337"/>
    <w:rsid w:val="008E25DC"/>
    <w:rsid w:val="008E6852"/>
    <w:rsid w:val="009028E9"/>
    <w:rsid w:val="009037D1"/>
    <w:rsid w:val="009146F0"/>
    <w:rsid w:val="00930C83"/>
    <w:rsid w:val="00972663"/>
    <w:rsid w:val="009812A9"/>
    <w:rsid w:val="00986BE0"/>
    <w:rsid w:val="0099155E"/>
    <w:rsid w:val="009E74CA"/>
    <w:rsid w:val="009F74D6"/>
    <w:rsid w:val="00A037BB"/>
    <w:rsid w:val="00A269CC"/>
    <w:rsid w:val="00A34CFC"/>
    <w:rsid w:val="00A41372"/>
    <w:rsid w:val="00A76449"/>
    <w:rsid w:val="00A97DFF"/>
    <w:rsid w:val="00AB1514"/>
    <w:rsid w:val="00AE2721"/>
    <w:rsid w:val="00AF13AC"/>
    <w:rsid w:val="00B27718"/>
    <w:rsid w:val="00B43FEE"/>
    <w:rsid w:val="00B45DC6"/>
    <w:rsid w:val="00B56C52"/>
    <w:rsid w:val="00B67B02"/>
    <w:rsid w:val="00B84D39"/>
    <w:rsid w:val="00C24C9F"/>
    <w:rsid w:val="00C375C5"/>
    <w:rsid w:val="00C5177F"/>
    <w:rsid w:val="00C7175C"/>
    <w:rsid w:val="00C72AF0"/>
    <w:rsid w:val="00C91EA8"/>
    <w:rsid w:val="00CB17BB"/>
    <w:rsid w:val="00CB28E6"/>
    <w:rsid w:val="00CE11C4"/>
    <w:rsid w:val="00CF39DC"/>
    <w:rsid w:val="00D02963"/>
    <w:rsid w:val="00D157C4"/>
    <w:rsid w:val="00D22942"/>
    <w:rsid w:val="00D266D3"/>
    <w:rsid w:val="00D359B5"/>
    <w:rsid w:val="00D647E0"/>
    <w:rsid w:val="00D72BE2"/>
    <w:rsid w:val="00D77920"/>
    <w:rsid w:val="00DA4D0D"/>
    <w:rsid w:val="00DB45E6"/>
    <w:rsid w:val="00DB5D8B"/>
    <w:rsid w:val="00DC730A"/>
    <w:rsid w:val="00E063CE"/>
    <w:rsid w:val="00E31D04"/>
    <w:rsid w:val="00E37401"/>
    <w:rsid w:val="00E407CE"/>
    <w:rsid w:val="00E5788B"/>
    <w:rsid w:val="00E66F5B"/>
    <w:rsid w:val="00E733AC"/>
    <w:rsid w:val="00E80F31"/>
    <w:rsid w:val="00EA0663"/>
    <w:rsid w:val="00EB2DF1"/>
    <w:rsid w:val="00EC300F"/>
    <w:rsid w:val="00ED287B"/>
    <w:rsid w:val="00ED577E"/>
    <w:rsid w:val="00EF3B76"/>
    <w:rsid w:val="00F2728C"/>
    <w:rsid w:val="00F43B80"/>
    <w:rsid w:val="00F5046B"/>
    <w:rsid w:val="00F763E0"/>
    <w:rsid w:val="00F8452B"/>
    <w:rsid w:val="00FA61C0"/>
    <w:rsid w:val="00FB655B"/>
    <w:rsid w:val="00FD0856"/>
    <w:rsid w:val="00FD0986"/>
    <w:rsid w:val="00FE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7B6F4"/>
  <w15:chartTrackingRefBased/>
  <w15:docId w15:val="{E0561662-2C00-4740-BD1A-53810CA0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9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B2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76"/>
  </w:style>
  <w:style w:type="paragraph" w:styleId="Footer">
    <w:name w:val="footer"/>
    <w:basedOn w:val="Normal"/>
    <w:link w:val="FooterChar"/>
    <w:uiPriority w:val="99"/>
    <w:unhideWhenUsed/>
    <w:rsid w:val="00EF3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76"/>
  </w:style>
  <w:style w:type="table" w:styleId="TableGrid">
    <w:name w:val="Table Grid"/>
    <w:basedOn w:val="TableNormal"/>
    <w:uiPriority w:val="59"/>
    <w:rsid w:val="00EF3B76"/>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5D96"/>
    <w:pPr>
      <w:widowControl w:val="0"/>
      <w:spacing w:after="0" w:line="240" w:lineRule="auto"/>
    </w:pPr>
    <w:rPr>
      <w:kern w:val="0"/>
      <w:lang w:val="en-US"/>
      <w14:ligatures w14:val="none"/>
    </w:rPr>
  </w:style>
  <w:style w:type="character" w:customStyle="1" w:styleId="Heading1Char">
    <w:name w:val="Heading 1 Char"/>
    <w:basedOn w:val="DefaultParagraphFont"/>
    <w:link w:val="Heading1"/>
    <w:uiPriority w:val="9"/>
    <w:rsid w:val="0083296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B2DF1"/>
    <w:rPr>
      <w:color w:val="0000FF" w:themeColor="hyperlink"/>
      <w:u w:val="single"/>
    </w:rPr>
  </w:style>
  <w:style w:type="character" w:styleId="UnresolvedMention">
    <w:name w:val="Unresolved Mention"/>
    <w:basedOn w:val="DefaultParagraphFont"/>
    <w:uiPriority w:val="99"/>
    <w:semiHidden/>
    <w:unhideWhenUsed/>
    <w:rsid w:val="00EB2DF1"/>
    <w:rPr>
      <w:color w:val="605E5C"/>
      <w:shd w:val="clear" w:color="auto" w:fill="E1DFDD"/>
    </w:rPr>
  </w:style>
  <w:style w:type="character" w:customStyle="1" w:styleId="Heading3Char">
    <w:name w:val="Heading 3 Char"/>
    <w:basedOn w:val="DefaultParagraphFont"/>
    <w:link w:val="Heading3"/>
    <w:uiPriority w:val="9"/>
    <w:semiHidden/>
    <w:rsid w:val="00EB2DF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99155E"/>
    <w:pPr>
      <w:spacing w:after="0" w:line="240" w:lineRule="auto"/>
    </w:pPr>
  </w:style>
  <w:style w:type="paragraph" w:styleId="ListParagraph">
    <w:name w:val="List Paragraph"/>
    <w:basedOn w:val="Normal"/>
    <w:uiPriority w:val="34"/>
    <w:qFormat/>
    <w:rsid w:val="00DB45E6"/>
    <w:pPr>
      <w:ind w:left="720"/>
      <w:contextualSpacing/>
    </w:pPr>
  </w:style>
  <w:style w:type="character" w:customStyle="1" w:styleId="ui-provider">
    <w:name w:val="ui-provider"/>
    <w:basedOn w:val="DefaultParagraphFont"/>
    <w:rsid w:val="00DB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1622">
      <w:bodyDiv w:val="1"/>
      <w:marLeft w:val="0"/>
      <w:marRight w:val="0"/>
      <w:marTop w:val="0"/>
      <w:marBottom w:val="0"/>
      <w:divBdr>
        <w:top w:val="none" w:sz="0" w:space="0" w:color="auto"/>
        <w:left w:val="none" w:sz="0" w:space="0" w:color="auto"/>
        <w:bottom w:val="none" w:sz="0" w:space="0" w:color="auto"/>
        <w:right w:val="none" w:sz="0" w:space="0" w:color="auto"/>
      </w:divBdr>
    </w:div>
    <w:div w:id="100150063">
      <w:bodyDiv w:val="1"/>
      <w:marLeft w:val="0"/>
      <w:marRight w:val="0"/>
      <w:marTop w:val="0"/>
      <w:marBottom w:val="0"/>
      <w:divBdr>
        <w:top w:val="none" w:sz="0" w:space="0" w:color="auto"/>
        <w:left w:val="none" w:sz="0" w:space="0" w:color="auto"/>
        <w:bottom w:val="none" w:sz="0" w:space="0" w:color="auto"/>
        <w:right w:val="none" w:sz="0" w:space="0" w:color="auto"/>
      </w:divBdr>
    </w:div>
    <w:div w:id="151873081">
      <w:bodyDiv w:val="1"/>
      <w:marLeft w:val="0"/>
      <w:marRight w:val="0"/>
      <w:marTop w:val="0"/>
      <w:marBottom w:val="0"/>
      <w:divBdr>
        <w:top w:val="none" w:sz="0" w:space="0" w:color="auto"/>
        <w:left w:val="none" w:sz="0" w:space="0" w:color="auto"/>
        <w:bottom w:val="none" w:sz="0" w:space="0" w:color="auto"/>
        <w:right w:val="none" w:sz="0" w:space="0" w:color="auto"/>
      </w:divBdr>
    </w:div>
    <w:div w:id="290399731">
      <w:bodyDiv w:val="1"/>
      <w:marLeft w:val="0"/>
      <w:marRight w:val="0"/>
      <w:marTop w:val="0"/>
      <w:marBottom w:val="0"/>
      <w:divBdr>
        <w:top w:val="none" w:sz="0" w:space="0" w:color="auto"/>
        <w:left w:val="none" w:sz="0" w:space="0" w:color="auto"/>
        <w:bottom w:val="none" w:sz="0" w:space="0" w:color="auto"/>
        <w:right w:val="none" w:sz="0" w:space="0" w:color="auto"/>
      </w:divBdr>
    </w:div>
    <w:div w:id="328140889">
      <w:bodyDiv w:val="1"/>
      <w:marLeft w:val="0"/>
      <w:marRight w:val="0"/>
      <w:marTop w:val="0"/>
      <w:marBottom w:val="0"/>
      <w:divBdr>
        <w:top w:val="none" w:sz="0" w:space="0" w:color="auto"/>
        <w:left w:val="none" w:sz="0" w:space="0" w:color="auto"/>
        <w:bottom w:val="none" w:sz="0" w:space="0" w:color="auto"/>
        <w:right w:val="none" w:sz="0" w:space="0" w:color="auto"/>
      </w:divBdr>
    </w:div>
    <w:div w:id="374550109">
      <w:bodyDiv w:val="1"/>
      <w:marLeft w:val="0"/>
      <w:marRight w:val="0"/>
      <w:marTop w:val="0"/>
      <w:marBottom w:val="0"/>
      <w:divBdr>
        <w:top w:val="none" w:sz="0" w:space="0" w:color="auto"/>
        <w:left w:val="none" w:sz="0" w:space="0" w:color="auto"/>
        <w:bottom w:val="none" w:sz="0" w:space="0" w:color="auto"/>
        <w:right w:val="none" w:sz="0" w:space="0" w:color="auto"/>
      </w:divBdr>
    </w:div>
    <w:div w:id="496191561">
      <w:bodyDiv w:val="1"/>
      <w:marLeft w:val="0"/>
      <w:marRight w:val="0"/>
      <w:marTop w:val="0"/>
      <w:marBottom w:val="0"/>
      <w:divBdr>
        <w:top w:val="none" w:sz="0" w:space="0" w:color="auto"/>
        <w:left w:val="none" w:sz="0" w:space="0" w:color="auto"/>
        <w:bottom w:val="none" w:sz="0" w:space="0" w:color="auto"/>
        <w:right w:val="none" w:sz="0" w:space="0" w:color="auto"/>
      </w:divBdr>
    </w:div>
    <w:div w:id="631206570">
      <w:bodyDiv w:val="1"/>
      <w:marLeft w:val="0"/>
      <w:marRight w:val="0"/>
      <w:marTop w:val="0"/>
      <w:marBottom w:val="0"/>
      <w:divBdr>
        <w:top w:val="none" w:sz="0" w:space="0" w:color="auto"/>
        <w:left w:val="none" w:sz="0" w:space="0" w:color="auto"/>
        <w:bottom w:val="none" w:sz="0" w:space="0" w:color="auto"/>
        <w:right w:val="none" w:sz="0" w:space="0" w:color="auto"/>
      </w:divBdr>
    </w:div>
    <w:div w:id="689069510">
      <w:bodyDiv w:val="1"/>
      <w:marLeft w:val="0"/>
      <w:marRight w:val="0"/>
      <w:marTop w:val="0"/>
      <w:marBottom w:val="0"/>
      <w:divBdr>
        <w:top w:val="none" w:sz="0" w:space="0" w:color="auto"/>
        <w:left w:val="none" w:sz="0" w:space="0" w:color="auto"/>
        <w:bottom w:val="none" w:sz="0" w:space="0" w:color="auto"/>
        <w:right w:val="none" w:sz="0" w:space="0" w:color="auto"/>
      </w:divBdr>
    </w:div>
    <w:div w:id="696546958">
      <w:bodyDiv w:val="1"/>
      <w:marLeft w:val="0"/>
      <w:marRight w:val="0"/>
      <w:marTop w:val="0"/>
      <w:marBottom w:val="0"/>
      <w:divBdr>
        <w:top w:val="none" w:sz="0" w:space="0" w:color="auto"/>
        <w:left w:val="none" w:sz="0" w:space="0" w:color="auto"/>
        <w:bottom w:val="none" w:sz="0" w:space="0" w:color="auto"/>
        <w:right w:val="none" w:sz="0" w:space="0" w:color="auto"/>
      </w:divBdr>
    </w:div>
    <w:div w:id="699551372">
      <w:bodyDiv w:val="1"/>
      <w:marLeft w:val="0"/>
      <w:marRight w:val="0"/>
      <w:marTop w:val="0"/>
      <w:marBottom w:val="0"/>
      <w:divBdr>
        <w:top w:val="none" w:sz="0" w:space="0" w:color="auto"/>
        <w:left w:val="none" w:sz="0" w:space="0" w:color="auto"/>
        <w:bottom w:val="none" w:sz="0" w:space="0" w:color="auto"/>
        <w:right w:val="none" w:sz="0" w:space="0" w:color="auto"/>
      </w:divBdr>
    </w:div>
    <w:div w:id="930047431">
      <w:bodyDiv w:val="1"/>
      <w:marLeft w:val="0"/>
      <w:marRight w:val="0"/>
      <w:marTop w:val="0"/>
      <w:marBottom w:val="0"/>
      <w:divBdr>
        <w:top w:val="none" w:sz="0" w:space="0" w:color="auto"/>
        <w:left w:val="none" w:sz="0" w:space="0" w:color="auto"/>
        <w:bottom w:val="none" w:sz="0" w:space="0" w:color="auto"/>
        <w:right w:val="none" w:sz="0" w:space="0" w:color="auto"/>
      </w:divBdr>
    </w:div>
    <w:div w:id="942420501">
      <w:bodyDiv w:val="1"/>
      <w:marLeft w:val="0"/>
      <w:marRight w:val="0"/>
      <w:marTop w:val="0"/>
      <w:marBottom w:val="0"/>
      <w:divBdr>
        <w:top w:val="none" w:sz="0" w:space="0" w:color="auto"/>
        <w:left w:val="none" w:sz="0" w:space="0" w:color="auto"/>
        <w:bottom w:val="none" w:sz="0" w:space="0" w:color="auto"/>
        <w:right w:val="none" w:sz="0" w:space="0" w:color="auto"/>
      </w:divBdr>
    </w:div>
    <w:div w:id="980883957">
      <w:bodyDiv w:val="1"/>
      <w:marLeft w:val="0"/>
      <w:marRight w:val="0"/>
      <w:marTop w:val="0"/>
      <w:marBottom w:val="0"/>
      <w:divBdr>
        <w:top w:val="none" w:sz="0" w:space="0" w:color="auto"/>
        <w:left w:val="none" w:sz="0" w:space="0" w:color="auto"/>
        <w:bottom w:val="none" w:sz="0" w:space="0" w:color="auto"/>
        <w:right w:val="none" w:sz="0" w:space="0" w:color="auto"/>
      </w:divBdr>
    </w:div>
    <w:div w:id="1046099312">
      <w:bodyDiv w:val="1"/>
      <w:marLeft w:val="0"/>
      <w:marRight w:val="0"/>
      <w:marTop w:val="0"/>
      <w:marBottom w:val="0"/>
      <w:divBdr>
        <w:top w:val="none" w:sz="0" w:space="0" w:color="auto"/>
        <w:left w:val="none" w:sz="0" w:space="0" w:color="auto"/>
        <w:bottom w:val="none" w:sz="0" w:space="0" w:color="auto"/>
        <w:right w:val="none" w:sz="0" w:space="0" w:color="auto"/>
      </w:divBdr>
    </w:div>
    <w:div w:id="1073160602">
      <w:bodyDiv w:val="1"/>
      <w:marLeft w:val="0"/>
      <w:marRight w:val="0"/>
      <w:marTop w:val="0"/>
      <w:marBottom w:val="0"/>
      <w:divBdr>
        <w:top w:val="none" w:sz="0" w:space="0" w:color="auto"/>
        <w:left w:val="none" w:sz="0" w:space="0" w:color="auto"/>
        <w:bottom w:val="none" w:sz="0" w:space="0" w:color="auto"/>
        <w:right w:val="none" w:sz="0" w:space="0" w:color="auto"/>
      </w:divBdr>
    </w:div>
    <w:div w:id="1133251868">
      <w:bodyDiv w:val="1"/>
      <w:marLeft w:val="0"/>
      <w:marRight w:val="0"/>
      <w:marTop w:val="0"/>
      <w:marBottom w:val="0"/>
      <w:divBdr>
        <w:top w:val="none" w:sz="0" w:space="0" w:color="auto"/>
        <w:left w:val="none" w:sz="0" w:space="0" w:color="auto"/>
        <w:bottom w:val="none" w:sz="0" w:space="0" w:color="auto"/>
        <w:right w:val="none" w:sz="0" w:space="0" w:color="auto"/>
      </w:divBdr>
    </w:div>
    <w:div w:id="1165172244">
      <w:bodyDiv w:val="1"/>
      <w:marLeft w:val="0"/>
      <w:marRight w:val="0"/>
      <w:marTop w:val="0"/>
      <w:marBottom w:val="0"/>
      <w:divBdr>
        <w:top w:val="none" w:sz="0" w:space="0" w:color="auto"/>
        <w:left w:val="none" w:sz="0" w:space="0" w:color="auto"/>
        <w:bottom w:val="none" w:sz="0" w:space="0" w:color="auto"/>
        <w:right w:val="none" w:sz="0" w:space="0" w:color="auto"/>
      </w:divBdr>
    </w:div>
    <w:div w:id="1192457909">
      <w:bodyDiv w:val="1"/>
      <w:marLeft w:val="0"/>
      <w:marRight w:val="0"/>
      <w:marTop w:val="0"/>
      <w:marBottom w:val="0"/>
      <w:divBdr>
        <w:top w:val="none" w:sz="0" w:space="0" w:color="auto"/>
        <w:left w:val="none" w:sz="0" w:space="0" w:color="auto"/>
        <w:bottom w:val="none" w:sz="0" w:space="0" w:color="auto"/>
        <w:right w:val="none" w:sz="0" w:space="0" w:color="auto"/>
      </w:divBdr>
    </w:div>
    <w:div w:id="1212763733">
      <w:bodyDiv w:val="1"/>
      <w:marLeft w:val="0"/>
      <w:marRight w:val="0"/>
      <w:marTop w:val="0"/>
      <w:marBottom w:val="0"/>
      <w:divBdr>
        <w:top w:val="none" w:sz="0" w:space="0" w:color="auto"/>
        <w:left w:val="none" w:sz="0" w:space="0" w:color="auto"/>
        <w:bottom w:val="none" w:sz="0" w:space="0" w:color="auto"/>
        <w:right w:val="none" w:sz="0" w:space="0" w:color="auto"/>
      </w:divBdr>
    </w:div>
    <w:div w:id="1228107868">
      <w:bodyDiv w:val="1"/>
      <w:marLeft w:val="0"/>
      <w:marRight w:val="0"/>
      <w:marTop w:val="0"/>
      <w:marBottom w:val="0"/>
      <w:divBdr>
        <w:top w:val="none" w:sz="0" w:space="0" w:color="auto"/>
        <w:left w:val="none" w:sz="0" w:space="0" w:color="auto"/>
        <w:bottom w:val="none" w:sz="0" w:space="0" w:color="auto"/>
        <w:right w:val="none" w:sz="0" w:space="0" w:color="auto"/>
      </w:divBdr>
    </w:div>
    <w:div w:id="1255476137">
      <w:bodyDiv w:val="1"/>
      <w:marLeft w:val="0"/>
      <w:marRight w:val="0"/>
      <w:marTop w:val="0"/>
      <w:marBottom w:val="0"/>
      <w:divBdr>
        <w:top w:val="none" w:sz="0" w:space="0" w:color="auto"/>
        <w:left w:val="none" w:sz="0" w:space="0" w:color="auto"/>
        <w:bottom w:val="none" w:sz="0" w:space="0" w:color="auto"/>
        <w:right w:val="none" w:sz="0" w:space="0" w:color="auto"/>
      </w:divBdr>
    </w:div>
    <w:div w:id="1350911893">
      <w:bodyDiv w:val="1"/>
      <w:marLeft w:val="0"/>
      <w:marRight w:val="0"/>
      <w:marTop w:val="0"/>
      <w:marBottom w:val="0"/>
      <w:divBdr>
        <w:top w:val="none" w:sz="0" w:space="0" w:color="auto"/>
        <w:left w:val="none" w:sz="0" w:space="0" w:color="auto"/>
        <w:bottom w:val="none" w:sz="0" w:space="0" w:color="auto"/>
        <w:right w:val="none" w:sz="0" w:space="0" w:color="auto"/>
      </w:divBdr>
    </w:div>
    <w:div w:id="1365056657">
      <w:bodyDiv w:val="1"/>
      <w:marLeft w:val="0"/>
      <w:marRight w:val="0"/>
      <w:marTop w:val="0"/>
      <w:marBottom w:val="0"/>
      <w:divBdr>
        <w:top w:val="none" w:sz="0" w:space="0" w:color="auto"/>
        <w:left w:val="none" w:sz="0" w:space="0" w:color="auto"/>
        <w:bottom w:val="none" w:sz="0" w:space="0" w:color="auto"/>
        <w:right w:val="none" w:sz="0" w:space="0" w:color="auto"/>
      </w:divBdr>
    </w:div>
    <w:div w:id="1366246379">
      <w:bodyDiv w:val="1"/>
      <w:marLeft w:val="0"/>
      <w:marRight w:val="0"/>
      <w:marTop w:val="0"/>
      <w:marBottom w:val="0"/>
      <w:divBdr>
        <w:top w:val="none" w:sz="0" w:space="0" w:color="auto"/>
        <w:left w:val="none" w:sz="0" w:space="0" w:color="auto"/>
        <w:bottom w:val="none" w:sz="0" w:space="0" w:color="auto"/>
        <w:right w:val="none" w:sz="0" w:space="0" w:color="auto"/>
      </w:divBdr>
    </w:div>
    <w:div w:id="1458714777">
      <w:bodyDiv w:val="1"/>
      <w:marLeft w:val="0"/>
      <w:marRight w:val="0"/>
      <w:marTop w:val="0"/>
      <w:marBottom w:val="0"/>
      <w:divBdr>
        <w:top w:val="none" w:sz="0" w:space="0" w:color="auto"/>
        <w:left w:val="none" w:sz="0" w:space="0" w:color="auto"/>
        <w:bottom w:val="none" w:sz="0" w:space="0" w:color="auto"/>
        <w:right w:val="none" w:sz="0" w:space="0" w:color="auto"/>
      </w:divBdr>
    </w:div>
    <w:div w:id="1477799586">
      <w:bodyDiv w:val="1"/>
      <w:marLeft w:val="0"/>
      <w:marRight w:val="0"/>
      <w:marTop w:val="0"/>
      <w:marBottom w:val="0"/>
      <w:divBdr>
        <w:top w:val="none" w:sz="0" w:space="0" w:color="auto"/>
        <w:left w:val="none" w:sz="0" w:space="0" w:color="auto"/>
        <w:bottom w:val="none" w:sz="0" w:space="0" w:color="auto"/>
        <w:right w:val="none" w:sz="0" w:space="0" w:color="auto"/>
      </w:divBdr>
    </w:div>
    <w:div w:id="1569657219">
      <w:bodyDiv w:val="1"/>
      <w:marLeft w:val="0"/>
      <w:marRight w:val="0"/>
      <w:marTop w:val="0"/>
      <w:marBottom w:val="0"/>
      <w:divBdr>
        <w:top w:val="none" w:sz="0" w:space="0" w:color="auto"/>
        <w:left w:val="none" w:sz="0" w:space="0" w:color="auto"/>
        <w:bottom w:val="none" w:sz="0" w:space="0" w:color="auto"/>
        <w:right w:val="none" w:sz="0" w:space="0" w:color="auto"/>
      </w:divBdr>
    </w:div>
    <w:div w:id="1749228271">
      <w:bodyDiv w:val="1"/>
      <w:marLeft w:val="0"/>
      <w:marRight w:val="0"/>
      <w:marTop w:val="0"/>
      <w:marBottom w:val="0"/>
      <w:divBdr>
        <w:top w:val="none" w:sz="0" w:space="0" w:color="auto"/>
        <w:left w:val="none" w:sz="0" w:space="0" w:color="auto"/>
        <w:bottom w:val="none" w:sz="0" w:space="0" w:color="auto"/>
        <w:right w:val="none" w:sz="0" w:space="0" w:color="auto"/>
      </w:divBdr>
    </w:div>
    <w:div w:id="1759207622">
      <w:bodyDiv w:val="1"/>
      <w:marLeft w:val="0"/>
      <w:marRight w:val="0"/>
      <w:marTop w:val="0"/>
      <w:marBottom w:val="0"/>
      <w:divBdr>
        <w:top w:val="none" w:sz="0" w:space="0" w:color="auto"/>
        <w:left w:val="none" w:sz="0" w:space="0" w:color="auto"/>
        <w:bottom w:val="none" w:sz="0" w:space="0" w:color="auto"/>
        <w:right w:val="none" w:sz="0" w:space="0" w:color="auto"/>
      </w:divBdr>
    </w:div>
    <w:div w:id="1831560555">
      <w:bodyDiv w:val="1"/>
      <w:marLeft w:val="0"/>
      <w:marRight w:val="0"/>
      <w:marTop w:val="0"/>
      <w:marBottom w:val="0"/>
      <w:divBdr>
        <w:top w:val="none" w:sz="0" w:space="0" w:color="auto"/>
        <w:left w:val="none" w:sz="0" w:space="0" w:color="auto"/>
        <w:bottom w:val="none" w:sz="0" w:space="0" w:color="auto"/>
        <w:right w:val="none" w:sz="0" w:space="0" w:color="auto"/>
      </w:divBdr>
    </w:div>
    <w:div w:id="1859539218">
      <w:bodyDiv w:val="1"/>
      <w:marLeft w:val="0"/>
      <w:marRight w:val="0"/>
      <w:marTop w:val="0"/>
      <w:marBottom w:val="0"/>
      <w:divBdr>
        <w:top w:val="none" w:sz="0" w:space="0" w:color="auto"/>
        <w:left w:val="none" w:sz="0" w:space="0" w:color="auto"/>
        <w:bottom w:val="none" w:sz="0" w:space="0" w:color="auto"/>
        <w:right w:val="none" w:sz="0" w:space="0" w:color="auto"/>
      </w:divBdr>
    </w:div>
    <w:div w:id="2062052529">
      <w:bodyDiv w:val="1"/>
      <w:marLeft w:val="0"/>
      <w:marRight w:val="0"/>
      <w:marTop w:val="0"/>
      <w:marBottom w:val="0"/>
      <w:divBdr>
        <w:top w:val="none" w:sz="0" w:space="0" w:color="auto"/>
        <w:left w:val="none" w:sz="0" w:space="0" w:color="auto"/>
        <w:bottom w:val="none" w:sz="0" w:space="0" w:color="auto"/>
        <w:right w:val="none" w:sz="0" w:space="0" w:color="auto"/>
      </w:divBdr>
    </w:div>
    <w:div w:id="2073387074">
      <w:bodyDiv w:val="1"/>
      <w:marLeft w:val="0"/>
      <w:marRight w:val="0"/>
      <w:marTop w:val="0"/>
      <w:marBottom w:val="0"/>
      <w:divBdr>
        <w:top w:val="none" w:sz="0" w:space="0" w:color="auto"/>
        <w:left w:val="none" w:sz="0" w:space="0" w:color="auto"/>
        <w:bottom w:val="none" w:sz="0" w:space="0" w:color="auto"/>
        <w:right w:val="none" w:sz="0" w:space="0" w:color="auto"/>
      </w:divBdr>
    </w:div>
    <w:div w:id="21418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cid:image003.png@01D89856.573E26D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1546-72D3-4B14-B55E-EA52AED8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JENNISON, Karen (NHS SOUTH YORKSHIRE ICB - 02X)</dc:creator>
  <cp:keywords/>
  <dc:description/>
  <cp:lastModifiedBy>JENNISON, Karen (NHS SOUTH YORKSHIRE ICB - 02X)</cp:lastModifiedBy>
  <cp:revision>2</cp:revision>
  <dcterms:created xsi:type="dcterms:W3CDTF">2023-10-25T12:36:00Z</dcterms:created>
  <dcterms:modified xsi:type="dcterms:W3CDTF">2023-10-25T12:36:00Z</dcterms:modified>
</cp:coreProperties>
</file>