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FE7D2" w14:textId="77777777" w:rsidR="00945B95" w:rsidRPr="00A6308F" w:rsidRDefault="00945B95" w:rsidP="00945B95">
      <w:pPr>
        <w:jc w:val="center"/>
        <w:rPr>
          <w:rFonts w:ascii="Arial" w:hAnsi="Arial" w:cs="Arial"/>
          <w:b/>
          <w:sz w:val="28"/>
          <w:szCs w:val="28"/>
        </w:rPr>
      </w:pPr>
      <w:r>
        <w:rPr>
          <w:rFonts w:ascii="Arial" w:hAnsi="Arial" w:cs="Arial"/>
          <w:b/>
        </w:rPr>
        <w:t xml:space="preserve">Supporting Information for the </w:t>
      </w:r>
      <w:r>
        <w:rPr>
          <w:rFonts w:ascii="Arial" w:hAnsi="Arial" w:cs="Arial"/>
          <w:b/>
          <w:sz w:val="28"/>
          <w:szCs w:val="28"/>
        </w:rPr>
        <w:t>Medicines Management Team Data</w:t>
      </w:r>
      <w:r w:rsidRPr="00A6308F">
        <w:rPr>
          <w:rFonts w:ascii="Arial" w:hAnsi="Arial" w:cs="Arial"/>
          <w:b/>
          <w:sz w:val="28"/>
          <w:szCs w:val="28"/>
        </w:rPr>
        <w:t xml:space="preserve"> Sharing Agreement (</w:t>
      </w:r>
      <w:r>
        <w:rPr>
          <w:rFonts w:ascii="Arial" w:hAnsi="Arial" w:cs="Arial"/>
          <w:b/>
          <w:sz w:val="28"/>
          <w:szCs w:val="28"/>
        </w:rPr>
        <w:t>MMTD</w:t>
      </w:r>
      <w:r w:rsidRPr="00A6308F">
        <w:rPr>
          <w:rFonts w:ascii="Arial" w:hAnsi="Arial" w:cs="Arial"/>
          <w:b/>
          <w:sz w:val="28"/>
          <w:szCs w:val="28"/>
        </w:rPr>
        <w:t>SA)</w:t>
      </w:r>
      <w:r>
        <w:rPr>
          <w:rFonts w:ascii="Arial" w:hAnsi="Arial" w:cs="Arial"/>
          <w:b/>
          <w:sz w:val="28"/>
          <w:szCs w:val="28"/>
        </w:rPr>
        <w:t xml:space="preserve"> 2021</w:t>
      </w:r>
    </w:p>
    <w:p w14:paraId="41923304" w14:textId="77777777" w:rsidR="00BF5107" w:rsidRPr="00A6308F" w:rsidRDefault="00BF5107" w:rsidP="00BF5107">
      <w:pPr>
        <w:rPr>
          <w:rFonts w:ascii="Arial" w:hAnsi="Arial" w:cs="Arial"/>
          <w:b/>
        </w:rPr>
      </w:pPr>
    </w:p>
    <w:p w14:paraId="20BC0862" w14:textId="77777777" w:rsidR="00BF5107" w:rsidRPr="00A6308F" w:rsidRDefault="00BF5107" w:rsidP="00BF5107">
      <w:pPr>
        <w:jc w:val="both"/>
        <w:rPr>
          <w:rFonts w:ascii="Arial" w:hAnsi="Arial"/>
          <w:b/>
          <w:lang w:eastAsia="en-GB"/>
        </w:rPr>
      </w:pPr>
      <w:r w:rsidRPr="00A6308F">
        <w:rPr>
          <w:rFonts w:ascii="Arial" w:hAnsi="Arial"/>
          <w:b/>
          <w:lang w:eastAsia="en-GB"/>
        </w:rPr>
        <w:t>Is there a Privacy Notice in place, covering the information to be shared?</w:t>
      </w:r>
    </w:p>
    <w:p w14:paraId="689A489A" w14:textId="77777777" w:rsidR="00BF5107" w:rsidRPr="00A6308F" w:rsidRDefault="00BF5107" w:rsidP="00BF5107">
      <w:pPr>
        <w:jc w:val="both"/>
        <w:rPr>
          <w:rFonts w:ascii="Arial" w:hAnsi="Arial"/>
          <w:b/>
          <w:lang w:eastAsia="en-GB"/>
        </w:rPr>
      </w:pPr>
    </w:p>
    <w:p w14:paraId="01E03436" w14:textId="77777777" w:rsidR="00BF5107" w:rsidRPr="00A6308F" w:rsidRDefault="00BF5107" w:rsidP="00BF5107">
      <w:pPr>
        <w:jc w:val="both"/>
        <w:rPr>
          <w:rFonts w:ascii="Arial" w:hAnsi="Arial"/>
          <w:b/>
          <w:lang w:eastAsia="en-GB"/>
        </w:rPr>
      </w:pPr>
      <w:r>
        <w:rPr>
          <w:rFonts w:ascii="Arial" w:hAnsi="Arial"/>
          <w:sz w:val="28"/>
          <w:szCs w:val="20"/>
        </w:rPr>
        <w:fldChar w:fldCharType="begin">
          <w:ffData>
            <w:name w:val="Check1"/>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 xml:space="preserve">Yes - </w:t>
      </w:r>
      <w:hyperlink r:id="rId7" w:history="1">
        <w:r>
          <w:rPr>
            <w:rStyle w:val="Hyperlink"/>
          </w:rPr>
          <w:t>Privacy Notice</w:t>
        </w:r>
      </w:hyperlink>
      <w:r>
        <w:rPr>
          <w:rStyle w:val="Hyperlink"/>
        </w:rPr>
        <w:t xml:space="preserve">.  </w:t>
      </w:r>
      <w:r>
        <w:rPr>
          <w:rFonts w:ascii="Arial" w:hAnsi="Arial" w:cs="Arial"/>
        </w:rPr>
        <w:t xml:space="preserve">The CCG have their own privacy notice which can be accessed here but as the GP Practice is the data controller of the patient information, they should ensure their own privacy notices reflect this Data Sharing Agreement.  The </w:t>
      </w:r>
      <w:r w:rsidRPr="0063718D">
        <w:rPr>
          <w:rFonts w:ascii="Arial" w:hAnsi="Arial" w:cs="Arial"/>
        </w:rPr>
        <w:t>Pharmacists and Pharmacy Technicians</w:t>
      </w:r>
      <w:r>
        <w:rPr>
          <w:rFonts w:ascii="Arial" w:hAnsi="Arial" w:cs="Arial"/>
        </w:rPr>
        <w:t xml:space="preserve"> will be working on behalf of the Data Controller.  </w:t>
      </w:r>
    </w:p>
    <w:p w14:paraId="113F9D30" w14:textId="77777777" w:rsidR="00BF5107" w:rsidRDefault="00BF5107" w:rsidP="00BF5107">
      <w:pPr>
        <w:ind w:left="720" w:hanging="720"/>
        <w:jc w:val="both"/>
        <w:rPr>
          <w:rFonts w:ascii="Arial" w:hAnsi="Arial" w:cs="Arial"/>
        </w:rPr>
      </w:pPr>
    </w:p>
    <w:p w14:paraId="507DFC4D" w14:textId="77777777" w:rsidR="00BF5107" w:rsidRDefault="00BF5107" w:rsidP="00BF5107">
      <w:pPr>
        <w:ind w:left="720" w:hanging="720"/>
        <w:jc w:val="both"/>
        <w:rPr>
          <w:rFonts w:ascii="Arial" w:hAnsi="Arial" w:cs="Arial"/>
        </w:rPr>
      </w:pPr>
      <w:r w:rsidRPr="00A6308F">
        <w:rPr>
          <w:rFonts w:ascii="Arial" w:hAnsi="Arial"/>
          <w:sz w:val="28"/>
          <w:szCs w:val="20"/>
        </w:rPr>
        <w:fldChar w:fldCharType="begin">
          <w:ffData>
            <w:name w:val=""/>
            <w:enabled/>
            <w:calcOnExit w:val="0"/>
            <w:checkBox>
              <w:sizeAuto/>
              <w:default w:val="0"/>
              <w:checked w:val="0"/>
            </w:checkBox>
          </w:ffData>
        </w:fldChar>
      </w:r>
      <w:r w:rsidRPr="00A6308F">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sidRPr="00A6308F">
        <w:rPr>
          <w:rFonts w:ascii="Arial" w:hAnsi="Arial"/>
          <w:sz w:val="28"/>
          <w:szCs w:val="20"/>
        </w:rPr>
        <w:fldChar w:fldCharType="end"/>
      </w:r>
      <w:r w:rsidRPr="00A6308F">
        <w:rPr>
          <w:rFonts w:ascii="Arial" w:hAnsi="Arial" w:cs="Arial"/>
        </w:rPr>
        <w:tab/>
        <w:t>No – please consider the need to create a notice</w:t>
      </w:r>
    </w:p>
    <w:p w14:paraId="0C44F9DB" w14:textId="77777777" w:rsidR="00BF5107" w:rsidRPr="00A6308F" w:rsidRDefault="00BF5107" w:rsidP="00BF5107">
      <w:pPr>
        <w:jc w:val="both"/>
        <w:rPr>
          <w:rFonts w:ascii="Arial" w:hAnsi="Arial"/>
          <w:b/>
          <w:lang w:eastAsia="en-GB"/>
        </w:rPr>
      </w:pPr>
    </w:p>
    <w:p w14:paraId="4D31FEE7" w14:textId="77777777" w:rsidR="00BF5107" w:rsidRPr="00A6308F" w:rsidRDefault="00BF5107" w:rsidP="00BF5107">
      <w:pPr>
        <w:jc w:val="both"/>
        <w:rPr>
          <w:rFonts w:ascii="Arial" w:hAnsi="Arial"/>
          <w:b/>
          <w:lang w:eastAsia="en-GB"/>
        </w:rPr>
      </w:pPr>
      <w:r w:rsidRPr="00A6308F">
        <w:rPr>
          <w:rFonts w:ascii="Arial" w:hAnsi="Arial"/>
          <w:b/>
          <w:lang w:eastAsia="en-GB"/>
        </w:rPr>
        <w:t>Are you:</w:t>
      </w:r>
    </w:p>
    <w:p w14:paraId="120CD48A" w14:textId="77777777" w:rsidR="00BF5107" w:rsidRPr="00A6308F" w:rsidRDefault="00BF5107" w:rsidP="00BF5107">
      <w:pPr>
        <w:jc w:val="both"/>
        <w:rPr>
          <w:rFonts w:ascii="Arial" w:hAnsi="Arial"/>
          <w:b/>
          <w:lang w:eastAsia="en-GB"/>
        </w:rPr>
      </w:pPr>
    </w:p>
    <w:p w14:paraId="114265D6" w14:textId="77777777" w:rsidR="00BF5107" w:rsidRPr="00A6308F" w:rsidRDefault="00BF5107" w:rsidP="00BF5107">
      <w:pPr>
        <w:ind w:left="720" w:hanging="720"/>
        <w:jc w:val="both"/>
        <w:rPr>
          <w:rFonts w:ascii="Arial" w:hAnsi="Arial" w:cs="Arial"/>
        </w:rPr>
      </w:pPr>
      <w:r>
        <w:rPr>
          <w:rFonts w:ascii="Arial" w:hAnsi="Arial"/>
          <w:sz w:val="28"/>
          <w:szCs w:val="20"/>
        </w:rPr>
        <w:fldChar w:fldCharType="begin">
          <w:ffData>
            <w:name w:val=""/>
            <w:enabled/>
            <w:calcOnExit w:val="0"/>
            <w:checkBox>
              <w:sizeAuto/>
              <w:default w:val="0"/>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Collecting new personal data items that have not been collected</w:t>
      </w:r>
      <w:r>
        <w:rPr>
          <w:rFonts w:ascii="Arial" w:hAnsi="Arial" w:cs="Arial"/>
        </w:rPr>
        <w:t xml:space="preserve"> </w:t>
      </w:r>
      <w:r w:rsidRPr="00A6308F">
        <w:rPr>
          <w:rFonts w:ascii="Arial" w:hAnsi="Arial" w:cs="Arial"/>
        </w:rPr>
        <w:t>/</w:t>
      </w:r>
      <w:r>
        <w:rPr>
          <w:rFonts w:ascii="Arial" w:hAnsi="Arial" w:cs="Arial"/>
        </w:rPr>
        <w:t xml:space="preserve"> </w:t>
      </w:r>
      <w:r w:rsidRPr="00A6308F">
        <w:rPr>
          <w:rFonts w:ascii="Arial" w:hAnsi="Arial" w:cs="Arial"/>
        </w:rPr>
        <w:t>shared before?</w:t>
      </w:r>
    </w:p>
    <w:p w14:paraId="3B4982F5" w14:textId="77777777" w:rsidR="00BF5107" w:rsidRPr="00A6308F" w:rsidRDefault="00BF5107" w:rsidP="00BF5107">
      <w:pPr>
        <w:ind w:left="720" w:hanging="720"/>
        <w:jc w:val="both"/>
        <w:rPr>
          <w:rFonts w:ascii="Arial" w:hAnsi="Arial" w:cs="Arial"/>
        </w:rPr>
      </w:pPr>
      <w:r w:rsidRPr="00A6308F">
        <w:rPr>
          <w:rFonts w:ascii="Arial" w:hAnsi="Arial"/>
          <w:sz w:val="28"/>
          <w:szCs w:val="20"/>
        </w:rPr>
        <w:fldChar w:fldCharType="begin">
          <w:ffData>
            <w:name w:val="Check1"/>
            <w:enabled/>
            <w:calcOnExit w:val="0"/>
            <w:checkBox>
              <w:sizeAuto/>
              <w:default w:val="0"/>
              <w:checked w:val="0"/>
            </w:checkBox>
          </w:ffData>
        </w:fldChar>
      </w:r>
      <w:r w:rsidRPr="00A6308F">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sidRPr="00A6308F">
        <w:rPr>
          <w:rFonts w:ascii="Arial" w:hAnsi="Arial"/>
          <w:sz w:val="28"/>
          <w:szCs w:val="20"/>
        </w:rPr>
        <w:fldChar w:fldCharType="end"/>
      </w:r>
      <w:r w:rsidRPr="00A6308F">
        <w:rPr>
          <w:rFonts w:ascii="Arial" w:hAnsi="Arial" w:cs="Arial"/>
        </w:rPr>
        <w:tab/>
        <w:t>Introducing new or changing identity authentication requirements which may be intrusive?</w:t>
      </w:r>
    </w:p>
    <w:p w14:paraId="0E31BE09" w14:textId="77777777" w:rsidR="00BF5107" w:rsidRPr="00A6308F" w:rsidRDefault="00BF5107" w:rsidP="00BF5107">
      <w:pPr>
        <w:ind w:left="720" w:hanging="720"/>
        <w:jc w:val="both"/>
        <w:rPr>
          <w:rFonts w:ascii="Arial" w:hAnsi="Arial" w:cs="Arial"/>
        </w:rPr>
      </w:pPr>
      <w:r w:rsidRPr="00A6308F">
        <w:rPr>
          <w:rFonts w:ascii="Arial" w:hAnsi="Arial"/>
          <w:sz w:val="28"/>
          <w:szCs w:val="20"/>
        </w:rPr>
        <w:fldChar w:fldCharType="begin">
          <w:ffData>
            <w:name w:val="Check1"/>
            <w:enabled/>
            <w:calcOnExit w:val="0"/>
            <w:checkBox>
              <w:sizeAuto/>
              <w:default w:val="0"/>
              <w:checked w:val="0"/>
            </w:checkBox>
          </w:ffData>
        </w:fldChar>
      </w:r>
      <w:r w:rsidRPr="00A6308F">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sidRPr="00A6308F">
        <w:rPr>
          <w:rFonts w:ascii="Arial" w:hAnsi="Arial"/>
          <w:sz w:val="28"/>
          <w:szCs w:val="20"/>
        </w:rPr>
        <w:fldChar w:fldCharType="end"/>
      </w:r>
      <w:r w:rsidRPr="00A6308F">
        <w:rPr>
          <w:rFonts w:ascii="Arial" w:hAnsi="Arial"/>
          <w:sz w:val="28"/>
          <w:szCs w:val="20"/>
        </w:rPr>
        <w:tab/>
      </w:r>
      <w:r w:rsidRPr="00A6308F">
        <w:rPr>
          <w:rFonts w:ascii="Arial" w:hAnsi="Arial" w:cs="Arial"/>
        </w:rPr>
        <w:t>Introducing new privacy invasive technologies?</w:t>
      </w:r>
    </w:p>
    <w:p w14:paraId="25540842" w14:textId="77777777" w:rsidR="00BF5107" w:rsidRPr="00A6308F" w:rsidRDefault="00BF5107" w:rsidP="00BF5107">
      <w:pPr>
        <w:ind w:left="720" w:hanging="720"/>
        <w:jc w:val="both"/>
        <w:rPr>
          <w:rFonts w:ascii="Arial" w:hAnsi="Arial" w:cs="Arial"/>
        </w:rPr>
      </w:pPr>
      <w:r w:rsidRPr="00A6308F">
        <w:rPr>
          <w:rFonts w:ascii="Arial" w:hAnsi="Arial"/>
          <w:sz w:val="28"/>
          <w:szCs w:val="20"/>
        </w:rPr>
        <w:fldChar w:fldCharType="begin">
          <w:ffData>
            <w:name w:val="Check1"/>
            <w:enabled/>
            <w:calcOnExit w:val="0"/>
            <w:checkBox>
              <w:sizeAuto/>
              <w:default w:val="0"/>
              <w:checked w:val="0"/>
            </w:checkBox>
          </w:ffData>
        </w:fldChar>
      </w:r>
      <w:r w:rsidRPr="00A6308F">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sidRPr="00A6308F">
        <w:rPr>
          <w:rFonts w:ascii="Arial" w:hAnsi="Arial"/>
          <w:sz w:val="28"/>
          <w:szCs w:val="20"/>
        </w:rPr>
        <w:fldChar w:fldCharType="end"/>
      </w:r>
      <w:r w:rsidRPr="00A6308F">
        <w:rPr>
          <w:rFonts w:ascii="Arial" w:hAnsi="Arial"/>
          <w:sz w:val="28"/>
          <w:szCs w:val="20"/>
        </w:rPr>
        <w:tab/>
      </w:r>
      <w:r w:rsidRPr="00A6308F">
        <w:rPr>
          <w:rFonts w:ascii="Arial" w:hAnsi="Arial" w:cs="Arial"/>
        </w:rPr>
        <w:t>Updating current or providing new links with data in other collections?</w:t>
      </w:r>
    </w:p>
    <w:p w14:paraId="23CD8D2B" w14:textId="77777777" w:rsidR="00BF5107" w:rsidRPr="00A6308F" w:rsidRDefault="00BF5107" w:rsidP="00BF5107">
      <w:pPr>
        <w:ind w:left="720" w:hanging="720"/>
        <w:jc w:val="both"/>
        <w:rPr>
          <w:rFonts w:ascii="Arial" w:hAnsi="Arial" w:cs="Arial"/>
        </w:rPr>
      </w:pPr>
      <w:r w:rsidRPr="00A6308F">
        <w:rPr>
          <w:rFonts w:ascii="Arial" w:hAnsi="Arial"/>
          <w:sz w:val="28"/>
          <w:szCs w:val="20"/>
        </w:rPr>
        <w:fldChar w:fldCharType="begin">
          <w:ffData>
            <w:name w:val="Check1"/>
            <w:enabled/>
            <w:calcOnExit w:val="0"/>
            <w:checkBox>
              <w:sizeAuto/>
              <w:default w:val="0"/>
              <w:checked w:val="0"/>
            </w:checkBox>
          </w:ffData>
        </w:fldChar>
      </w:r>
      <w:r w:rsidRPr="00A6308F">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sidRPr="00A6308F">
        <w:rPr>
          <w:rFonts w:ascii="Arial" w:hAnsi="Arial"/>
          <w:sz w:val="28"/>
          <w:szCs w:val="20"/>
        </w:rPr>
        <w:fldChar w:fldCharType="end"/>
      </w:r>
      <w:r w:rsidRPr="00A6308F">
        <w:rPr>
          <w:rFonts w:ascii="Arial" w:hAnsi="Arial" w:cs="Arial"/>
        </w:rPr>
        <w:tab/>
        <w:t xml:space="preserve">Changing the medium for </w:t>
      </w:r>
      <w:proofErr w:type="spellStart"/>
      <w:r w:rsidRPr="00A6308F">
        <w:rPr>
          <w:rFonts w:ascii="Arial" w:hAnsi="Arial" w:cs="Arial"/>
        </w:rPr>
        <w:t>publically</w:t>
      </w:r>
      <w:proofErr w:type="spellEnd"/>
      <w:r w:rsidRPr="00A6308F">
        <w:rPr>
          <w:rFonts w:ascii="Arial" w:hAnsi="Arial" w:cs="Arial"/>
        </w:rPr>
        <w:t xml:space="preserve"> available information to enable data to be more readily acceptable?</w:t>
      </w:r>
    </w:p>
    <w:p w14:paraId="1FAD5F26" w14:textId="77777777" w:rsidR="00BF5107" w:rsidRPr="00A6308F" w:rsidRDefault="00BF5107" w:rsidP="00BF5107">
      <w:pPr>
        <w:ind w:left="720" w:hanging="720"/>
        <w:jc w:val="both"/>
        <w:rPr>
          <w:rFonts w:ascii="Arial" w:hAnsi="Arial" w:cs="Arial"/>
        </w:rPr>
      </w:pPr>
      <w:r w:rsidRPr="00A6308F">
        <w:rPr>
          <w:rFonts w:ascii="Arial" w:hAnsi="Arial"/>
          <w:sz w:val="28"/>
          <w:szCs w:val="20"/>
        </w:rPr>
        <w:fldChar w:fldCharType="begin">
          <w:ffData>
            <w:name w:val="Check1"/>
            <w:enabled/>
            <w:calcOnExit w:val="0"/>
            <w:checkBox>
              <w:sizeAuto/>
              <w:default w:val="0"/>
              <w:checked w:val="0"/>
            </w:checkBox>
          </w:ffData>
        </w:fldChar>
      </w:r>
      <w:r w:rsidRPr="00A6308F">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sidRPr="00A6308F">
        <w:rPr>
          <w:rFonts w:ascii="Arial" w:hAnsi="Arial"/>
          <w:sz w:val="28"/>
          <w:szCs w:val="20"/>
        </w:rPr>
        <w:fldChar w:fldCharType="end"/>
      </w:r>
      <w:r w:rsidRPr="00A6308F">
        <w:rPr>
          <w:rFonts w:ascii="Arial" w:hAnsi="Arial" w:cs="Arial"/>
        </w:rPr>
        <w:tab/>
        <w:t>Converting transactions from anonymised/pseudonymised data to identifiable transactions?</w:t>
      </w:r>
    </w:p>
    <w:p w14:paraId="5927F4F1" w14:textId="77777777" w:rsidR="00BF5107" w:rsidRPr="00A6308F" w:rsidRDefault="00BF5107" w:rsidP="00BF5107">
      <w:pPr>
        <w:ind w:left="720" w:hanging="720"/>
        <w:jc w:val="both"/>
        <w:rPr>
          <w:rFonts w:ascii="Arial" w:hAnsi="Arial" w:cs="Arial"/>
        </w:rPr>
      </w:pPr>
      <w:r w:rsidRPr="00A6308F">
        <w:rPr>
          <w:rFonts w:ascii="Arial" w:hAnsi="Arial"/>
          <w:sz w:val="28"/>
          <w:szCs w:val="20"/>
        </w:rPr>
        <w:fldChar w:fldCharType="begin">
          <w:ffData>
            <w:name w:val="Check1"/>
            <w:enabled/>
            <w:calcOnExit w:val="0"/>
            <w:checkBox>
              <w:sizeAuto/>
              <w:default w:val="0"/>
              <w:checked w:val="0"/>
            </w:checkBox>
          </w:ffData>
        </w:fldChar>
      </w:r>
      <w:r w:rsidRPr="00A6308F">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sidRPr="00A6308F">
        <w:rPr>
          <w:rFonts w:ascii="Arial" w:hAnsi="Arial"/>
          <w:sz w:val="28"/>
          <w:szCs w:val="20"/>
        </w:rPr>
        <w:fldChar w:fldCharType="end"/>
      </w:r>
      <w:r w:rsidRPr="00A6308F">
        <w:rPr>
          <w:rFonts w:ascii="Arial" w:hAnsi="Arial"/>
          <w:sz w:val="28"/>
          <w:szCs w:val="20"/>
        </w:rPr>
        <w:tab/>
      </w:r>
      <w:r w:rsidRPr="00A6308F">
        <w:rPr>
          <w:rFonts w:ascii="Arial" w:hAnsi="Arial" w:cs="Arial"/>
        </w:rPr>
        <w:t>Changing a data delivery method that may be unclear or intrusive?</w:t>
      </w:r>
    </w:p>
    <w:p w14:paraId="6CECADF8" w14:textId="77777777" w:rsidR="00BF5107" w:rsidRDefault="00BF5107" w:rsidP="00BF5107">
      <w:pPr>
        <w:ind w:left="720" w:hanging="720"/>
        <w:jc w:val="both"/>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None of the above</w:t>
      </w:r>
    </w:p>
    <w:p w14:paraId="4EDAFCED" w14:textId="77777777" w:rsidR="00BF5107" w:rsidRPr="00A6308F" w:rsidRDefault="00BF5107" w:rsidP="00BF5107">
      <w:pPr>
        <w:ind w:left="720" w:hanging="720"/>
        <w:jc w:val="both"/>
        <w:rPr>
          <w:rFonts w:ascii="Arial" w:hAnsi="Arial" w:cs="Arial"/>
        </w:rPr>
      </w:pPr>
    </w:p>
    <w:p w14:paraId="4225F76D" w14:textId="77777777" w:rsidR="00BF5107" w:rsidRPr="00A6308F" w:rsidRDefault="00BF5107" w:rsidP="00BF5107">
      <w:pPr>
        <w:jc w:val="both"/>
        <w:rPr>
          <w:rFonts w:ascii="Arial" w:hAnsi="Arial"/>
          <w:b/>
          <w:i/>
          <w:lang w:eastAsia="en-GB"/>
        </w:rPr>
      </w:pPr>
      <w:r w:rsidRPr="00A6308F">
        <w:rPr>
          <w:rFonts w:ascii="Arial" w:hAnsi="Arial"/>
          <w:b/>
          <w:i/>
          <w:lang w:eastAsia="en-GB"/>
        </w:rPr>
        <w:t>If you have ticked any boxes above, there is a requirement for the host organisation to update/amend their Privacy Notice.</w:t>
      </w:r>
    </w:p>
    <w:p w14:paraId="4591D695" w14:textId="77777777" w:rsidR="00BF5107" w:rsidRPr="00A6308F" w:rsidRDefault="00BF5107" w:rsidP="00BF5107">
      <w:pPr>
        <w:jc w:val="both"/>
        <w:rPr>
          <w:rFonts w:ascii="Arial" w:hAnsi="Arial"/>
          <w:b/>
          <w:lang w:eastAsia="en-GB"/>
        </w:rPr>
      </w:pPr>
    </w:p>
    <w:p w14:paraId="06E1DEA2" w14:textId="77777777" w:rsidR="00BF5107" w:rsidRPr="00A6308F" w:rsidRDefault="00BF5107" w:rsidP="00BF5107">
      <w:pPr>
        <w:jc w:val="both"/>
        <w:rPr>
          <w:rFonts w:ascii="Arial" w:hAnsi="Arial" w:cs="Arial"/>
        </w:rPr>
      </w:pPr>
      <w:r w:rsidRPr="00A6308F">
        <w:rPr>
          <w:rFonts w:ascii="Arial" w:eastAsia="MS Gothic" w:hAnsi="Arial" w:cs="Arial"/>
        </w:rPr>
        <w:t>P</w:t>
      </w:r>
      <w:r w:rsidRPr="00A6308F">
        <w:rPr>
          <w:rFonts w:ascii="Arial" w:hAnsi="Arial" w:cs="Arial"/>
        </w:rPr>
        <w:t>lease provide details below:</w:t>
      </w:r>
    </w:p>
    <w:p w14:paraId="2226B1CA" w14:textId="77777777" w:rsidR="00BF5107" w:rsidRPr="00A6308F" w:rsidRDefault="00BF5107" w:rsidP="00BF5107">
      <w:pPr>
        <w:jc w:val="both"/>
        <w:rPr>
          <w:rFonts w:ascii="Arial" w:hAnsi="Arial"/>
          <w:b/>
          <w:lang w:eastAsia="en-GB"/>
        </w:rPr>
      </w:pPr>
    </w:p>
    <w:p w14:paraId="417F4A0E" w14:textId="77777777" w:rsidR="00BF5107" w:rsidRPr="00A6308F" w:rsidRDefault="00BF5107" w:rsidP="00BF5107">
      <w:pPr>
        <w:jc w:val="both"/>
        <w:rPr>
          <w:rFonts w:ascii="Arial" w:hAnsi="Arial"/>
          <w:b/>
          <w:lang w:eastAsia="en-GB"/>
        </w:rPr>
      </w:pPr>
      <w:r w:rsidRPr="00A6308F">
        <w:rPr>
          <w:rFonts w:ascii="Arial" w:hAnsi="Arial"/>
          <w:b/>
          <w:lang w:eastAsia="en-GB"/>
        </w:rPr>
        <w:t>What is the legal gateway for sharing?</w:t>
      </w:r>
    </w:p>
    <w:p w14:paraId="4B48D35A" w14:textId="77777777" w:rsidR="00BF5107" w:rsidRDefault="00BF5107" w:rsidP="00BF5107">
      <w:pPr>
        <w:jc w:val="both"/>
        <w:rPr>
          <w:rFonts w:ascii="Arial" w:hAnsi="Arial"/>
          <w:sz w:val="20"/>
          <w:szCs w:val="20"/>
          <w:lang w:eastAsia="en-GB"/>
        </w:rPr>
      </w:pPr>
      <w:r w:rsidRPr="00A6308F">
        <w:rPr>
          <w:rFonts w:ascii="Arial" w:hAnsi="Arial"/>
          <w:sz w:val="20"/>
          <w:szCs w:val="20"/>
          <w:lang w:eastAsia="en-GB"/>
        </w:rPr>
        <w:t>If relying on consent to share, please specify “Not applicable”.</w:t>
      </w:r>
    </w:p>
    <w:p w14:paraId="43E0FC7C" w14:textId="77777777" w:rsidR="00BF5107" w:rsidRPr="00A6308F" w:rsidRDefault="00BF5107" w:rsidP="00BF5107">
      <w:pPr>
        <w:jc w:val="both"/>
        <w:rPr>
          <w:rFonts w:ascii="Arial" w:hAnsi="Arial"/>
          <w:sz w:val="20"/>
          <w:szCs w:val="20"/>
          <w:lang w:eastAsia="en-GB"/>
        </w:rPr>
      </w:pPr>
    </w:p>
    <w:p w14:paraId="29430441" w14:textId="77777777" w:rsidR="00BF5107" w:rsidRDefault="00BF5107" w:rsidP="00BF5107">
      <w:pPr>
        <w:rPr>
          <w:rFonts w:ascii="Arial" w:hAnsi="Arial" w:cs="Arial"/>
          <w:szCs w:val="20"/>
        </w:rPr>
      </w:pPr>
      <w:r w:rsidRPr="00A6308F">
        <w:rPr>
          <w:rFonts w:ascii="Arial" w:hAnsi="Arial" w:cs="Arial"/>
          <w:szCs w:val="20"/>
        </w:rPr>
        <w:t>A legal gateway is any piece of legislation which requires or allows the movement of information from one organisation to another. It may place a statutory duty on the organisation or powers on behalf of the individuals concerned.</w:t>
      </w:r>
    </w:p>
    <w:p w14:paraId="0B06F7F9" w14:textId="77777777" w:rsidR="00BF5107" w:rsidRPr="00A6308F" w:rsidRDefault="00BF5107" w:rsidP="00BF5107">
      <w:pPr>
        <w:rPr>
          <w:rFonts w:ascii="Arial" w:hAnsi="Arial" w:cs="Arial"/>
          <w:szCs w:val="20"/>
        </w:rPr>
      </w:pPr>
    </w:p>
    <w:tbl>
      <w:tblPr>
        <w:tblStyle w:val="TableGrid"/>
        <w:tblW w:w="0" w:type="auto"/>
        <w:tblLook w:val="04A0" w:firstRow="1" w:lastRow="0" w:firstColumn="1" w:lastColumn="0" w:noHBand="0" w:noVBand="1"/>
      </w:tblPr>
      <w:tblGrid>
        <w:gridCol w:w="9242"/>
      </w:tblGrid>
      <w:tr w:rsidR="00BF5107" w:rsidRPr="00A6308F" w14:paraId="01D9A362" w14:textId="77777777" w:rsidTr="00DA0593">
        <w:tc>
          <w:tcPr>
            <w:tcW w:w="9242" w:type="dxa"/>
          </w:tcPr>
          <w:p w14:paraId="2563D470" w14:textId="1C880005" w:rsidR="00BF5107" w:rsidRPr="00CC5327" w:rsidRDefault="00BF5107" w:rsidP="00DA0593">
            <w:pPr>
              <w:jc w:val="both"/>
              <w:rPr>
                <w:rFonts w:ascii="Arial" w:hAnsi="Arial" w:cs="Arial"/>
              </w:rPr>
            </w:pPr>
            <w:r>
              <w:rPr>
                <w:rFonts w:ascii="Arial" w:hAnsi="Arial" w:cs="Arial"/>
              </w:rPr>
              <w:t>UK GDPR Article 6.</w:t>
            </w:r>
            <w:r w:rsidRPr="001A406A">
              <w:rPr>
                <w:rFonts w:ascii="Arial" w:hAnsi="Arial" w:cs="Arial"/>
              </w:rPr>
              <w:t>1(e</w:t>
            </w:r>
            <w:r w:rsidR="00CA2B80" w:rsidRPr="001A406A">
              <w:rPr>
                <w:rFonts w:ascii="Arial" w:hAnsi="Arial" w:cs="Arial"/>
              </w:rPr>
              <w:t>),</w:t>
            </w:r>
            <w:r>
              <w:rPr>
                <w:rFonts w:ascii="Arial" w:hAnsi="Arial" w:cs="Arial"/>
              </w:rPr>
              <w:t xml:space="preserve"> 9.2(h)</w:t>
            </w:r>
          </w:p>
        </w:tc>
      </w:tr>
    </w:tbl>
    <w:p w14:paraId="155DA026" w14:textId="77777777" w:rsidR="00BF5107" w:rsidRPr="00A6308F" w:rsidRDefault="00BF5107" w:rsidP="00BF5107">
      <w:pPr>
        <w:jc w:val="both"/>
        <w:rPr>
          <w:rFonts w:ascii="Arial" w:hAnsi="Arial"/>
          <w:b/>
          <w:lang w:eastAsia="en-GB"/>
        </w:rPr>
      </w:pPr>
    </w:p>
    <w:p w14:paraId="43D59877" w14:textId="77777777" w:rsidR="00BF5107" w:rsidRPr="00A6308F" w:rsidRDefault="00BF5107" w:rsidP="00BF5107">
      <w:pPr>
        <w:jc w:val="both"/>
        <w:rPr>
          <w:rFonts w:ascii="Arial" w:hAnsi="Arial"/>
          <w:b/>
          <w:lang w:eastAsia="en-GB"/>
        </w:rPr>
      </w:pPr>
      <w:r w:rsidRPr="00A6308F">
        <w:rPr>
          <w:rFonts w:ascii="Arial" w:hAnsi="Arial"/>
          <w:b/>
          <w:lang w:eastAsia="en-GB"/>
        </w:rPr>
        <w:t>What information is being shared?</w:t>
      </w:r>
    </w:p>
    <w:p w14:paraId="7446E2B9" w14:textId="77777777" w:rsidR="00BF5107" w:rsidRPr="00A6308F" w:rsidRDefault="00BF5107" w:rsidP="00BF5107">
      <w:pPr>
        <w:ind w:left="720" w:hanging="720"/>
        <w:jc w:val="both"/>
        <w:rPr>
          <w:rFonts w:ascii="Arial" w:hAnsi="Arial"/>
          <w:b/>
          <w:lang w:eastAsia="en-GB"/>
        </w:rPr>
      </w:pPr>
    </w:p>
    <w:p w14:paraId="5E74B6B6" w14:textId="77777777" w:rsidR="00BF5107" w:rsidRPr="00A6308F" w:rsidRDefault="00BF5107" w:rsidP="00BF5107">
      <w:pPr>
        <w:ind w:left="720" w:hanging="720"/>
        <w:jc w:val="both"/>
        <w:rPr>
          <w:rFonts w:ascii="Arial" w:hAnsi="Arial"/>
          <w:lang w:eastAsia="en-GB"/>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ab/>
      </w:r>
      <w:r w:rsidRPr="00A6308F">
        <w:rPr>
          <w:rFonts w:ascii="Arial" w:hAnsi="Arial"/>
          <w:lang w:eastAsia="en-GB"/>
        </w:rPr>
        <w:t>Personal</w:t>
      </w:r>
      <w:r w:rsidRPr="00A6308F">
        <w:rPr>
          <w:rFonts w:ascii="Arial" w:hAnsi="Arial" w:cs="Arial"/>
        </w:rPr>
        <w:t xml:space="preserve"> </w:t>
      </w:r>
    </w:p>
    <w:p w14:paraId="3E924659" w14:textId="77777777" w:rsidR="00BF5107" w:rsidRPr="00A6308F" w:rsidRDefault="00BF5107" w:rsidP="00BF5107">
      <w:pPr>
        <w:jc w:val="both"/>
        <w:rPr>
          <w:rFonts w:ascii="Arial" w:hAnsi="Arial"/>
          <w:b/>
          <w:lang w:eastAsia="en-GB"/>
        </w:rPr>
      </w:pPr>
    </w:p>
    <w:p w14:paraId="0CA1A332" w14:textId="77777777" w:rsidR="00BF5107" w:rsidRPr="00A6308F" w:rsidRDefault="00BF5107" w:rsidP="00BF5107">
      <w:pPr>
        <w:jc w:val="both"/>
        <w:rPr>
          <w:rFonts w:ascii="Arial" w:hAnsi="Arial"/>
          <w:b/>
          <w:lang w:eastAsia="en-GB"/>
        </w:rPr>
      </w:pPr>
      <w:r w:rsidRPr="00A6308F">
        <w:rPr>
          <w:rFonts w:ascii="Arial" w:hAnsi="Arial"/>
          <w:b/>
          <w:lang w:eastAsia="en-GB"/>
        </w:rPr>
        <w:t>What is the lawful basis for processing (Article 6, GDPR)?</w:t>
      </w:r>
    </w:p>
    <w:p w14:paraId="2FFE66FE" w14:textId="77777777" w:rsidR="00BF5107" w:rsidRPr="00A6308F" w:rsidRDefault="00BF5107" w:rsidP="00BF5107">
      <w:pPr>
        <w:jc w:val="both"/>
        <w:rPr>
          <w:rFonts w:ascii="Arial" w:hAnsi="Arial"/>
          <w:b/>
          <w:lang w:eastAsia="en-GB"/>
        </w:rPr>
      </w:pPr>
    </w:p>
    <w:p w14:paraId="4DC1F018" w14:textId="77777777" w:rsidR="00BF5107" w:rsidRPr="00A6308F" w:rsidRDefault="00BF5107" w:rsidP="00BF5107">
      <w:pPr>
        <w:tabs>
          <w:tab w:val="left" w:pos="1308"/>
        </w:tabs>
        <w:ind w:left="720" w:hanging="720"/>
        <w:jc w:val="both"/>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Public task</w:t>
      </w:r>
    </w:p>
    <w:p w14:paraId="2424B00C" w14:textId="77777777" w:rsidR="00BF5107" w:rsidRPr="00A6308F" w:rsidRDefault="00BF5107" w:rsidP="00BF5107">
      <w:pPr>
        <w:tabs>
          <w:tab w:val="left" w:pos="1308"/>
        </w:tabs>
        <w:jc w:val="both"/>
        <w:rPr>
          <w:rFonts w:ascii="Arial" w:hAnsi="Arial" w:cs="Arial"/>
        </w:rPr>
      </w:pPr>
    </w:p>
    <w:p w14:paraId="2E828258" w14:textId="77777777" w:rsidR="00BF5107" w:rsidRPr="00817338" w:rsidRDefault="00BF5107" w:rsidP="00BF5107">
      <w:pPr>
        <w:tabs>
          <w:tab w:val="left" w:pos="1308"/>
        </w:tabs>
        <w:jc w:val="both"/>
        <w:rPr>
          <w:rFonts w:ascii="Arial" w:hAnsi="Arial"/>
          <w:b/>
          <w:lang w:eastAsia="en-GB"/>
        </w:rPr>
      </w:pPr>
      <w:r w:rsidRPr="00817338">
        <w:rPr>
          <w:rFonts w:ascii="Arial" w:hAnsi="Arial"/>
          <w:b/>
          <w:lang w:eastAsia="en-GB"/>
        </w:rPr>
        <w:t xml:space="preserve">What is the lawful basis for processing (Article 9, GDPR)? </w:t>
      </w:r>
    </w:p>
    <w:p w14:paraId="5FCF3678" w14:textId="77777777" w:rsidR="00BF5107" w:rsidRPr="00817338" w:rsidRDefault="00BF5107" w:rsidP="00BF5107">
      <w:pPr>
        <w:tabs>
          <w:tab w:val="left" w:pos="1308"/>
        </w:tabs>
        <w:jc w:val="both"/>
        <w:rPr>
          <w:rFonts w:ascii="Arial" w:hAnsi="Arial"/>
          <w:sz w:val="20"/>
          <w:szCs w:val="20"/>
          <w:lang w:eastAsia="en-GB"/>
        </w:rPr>
      </w:pPr>
      <w:r w:rsidRPr="00817338">
        <w:rPr>
          <w:rFonts w:ascii="Arial" w:hAnsi="Arial"/>
          <w:sz w:val="20"/>
          <w:szCs w:val="20"/>
          <w:lang w:eastAsia="en-GB"/>
        </w:rPr>
        <w:t xml:space="preserve">Special category data </w:t>
      </w:r>
      <w:r w:rsidRPr="00817338">
        <w:rPr>
          <w:rFonts w:ascii="Arial" w:hAnsi="Arial"/>
          <w:b/>
          <w:sz w:val="20"/>
          <w:szCs w:val="20"/>
          <w:lang w:eastAsia="en-GB"/>
        </w:rPr>
        <w:t>only</w:t>
      </w:r>
      <w:r w:rsidRPr="00817338">
        <w:rPr>
          <w:rFonts w:ascii="Arial" w:hAnsi="Arial"/>
          <w:sz w:val="20"/>
          <w:szCs w:val="20"/>
          <w:lang w:eastAsia="en-GB"/>
        </w:rPr>
        <w:t>: race, ethnic origin, politics, religion, trade union membership, genetics, biometrics, health, sex life, and sexual orientation.</w:t>
      </w:r>
    </w:p>
    <w:p w14:paraId="2B6984E5" w14:textId="77777777" w:rsidR="00BF5107" w:rsidRPr="00817338" w:rsidRDefault="00BF5107" w:rsidP="00BF5107">
      <w:pPr>
        <w:tabs>
          <w:tab w:val="left" w:pos="1308"/>
        </w:tabs>
        <w:jc w:val="both"/>
        <w:rPr>
          <w:rFonts w:ascii="Arial" w:hAnsi="Arial"/>
          <w:b/>
          <w:lang w:eastAsia="en-GB"/>
        </w:rPr>
      </w:pPr>
    </w:p>
    <w:p w14:paraId="0A1BFCDE" w14:textId="77777777" w:rsidR="00BF5107" w:rsidRPr="00817338" w:rsidRDefault="00BF5107" w:rsidP="00BF5107">
      <w:pPr>
        <w:ind w:left="720" w:hanging="720"/>
        <w:jc w:val="both"/>
        <w:rPr>
          <w:rFonts w:ascii="Arial" w:hAnsi="Arial"/>
          <w:b/>
          <w:lang w:eastAsia="en-GB"/>
        </w:rPr>
      </w:pPr>
      <w:r w:rsidRPr="00817338">
        <w:rPr>
          <w:rFonts w:ascii="Arial" w:hAnsi="Arial"/>
          <w:sz w:val="28"/>
          <w:szCs w:val="20"/>
        </w:rPr>
        <w:lastRenderedPageBreak/>
        <w:fldChar w:fldCharType="begin">
          <w:ffData>
            <w:name w:val="Check1"/>
            <w:enabled/>
            <w:calcOnExit w:val="0"/>
            <w:checkBox>
              <w:sizeAuto/>
              <w:default w:val="0"/>
              <w:checked w:val="0"/>
            </w:checkBox>
          </w:ffData>
        </w:fldChar>
      </w:r>
      <w:r w:rsidRPr="00817338">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sidRPr="00817338">
        <w:rPr>
          <w:rFonts w:ascii="Arial" w:hAnsi="Arial"/>
          <w:sz w:val="28"/>
          <w:szCs w:val="20"/>
        </w:rPr>
        <w:fldChar w:fldCharType="end"/>
      </w:r>
      <w:r w:rsidRPr="00817338">
        <w:rPr>
          <w:rFonts w:ascii="Arial" w:hAnsi="Arial"/>
          <w:sz w:val="28"/>
          <w:szCs w:val="20"/>
        </w:rPr>
        <w:tab/>
      </w:r>
      <w:r w:rsidRPr="00817338">
        <w:rPr>
          <w:rFonts w:ascii="Arial" w:hAnsi="Arial" w:cs="Arial"/>
        </w:rPr>
        <w:t>Not applicable (personal data or statistical data only)</w:t>
      </w:r>
    </w:p>
    <w:p w14:paraId="6EC0828C" w14:textId="77777777" w:rsidR="00BF5107" w:rsidRPr="00817338" w:rsidRDefault="00BF5107" w:rsidP="00BF5107">
      <w:pPr>
        <w:ind w:left="720" w:hanging="720"/>
        <w:jc w:val="both"/>
        <w:rPr>
          <w:rFonts w:ascii="Arial" w:hAnsi="Arial" w:cs="Arial"/>
        </w:rPr>
      </w:pPr>
      <w:r>
        <w:rPr>
          <w:rFonts w:ascii="Arial" w:hAnsi="Arial"/>
          <w:sz w:val="28"/>
          <w:szCs w:val="20"/>
        </w:rPr>
        <w:fldChar w:fldCharType="begin">
          <w:ffData>
            <w:name w:val=""/>
            <w:enabled/>
            <w:calcOnExit w:val="0"/>
            <w:checkBox>
              <w:sizeAuto/>
              <w:default w:val="0"/>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817338">
        <w:rPr>
          <w:rFonts w:ascii="Arial" w:hAnsi="Arial"/>
          <w:sz w:val="28"/>
          <w:szCs w:val="20"/>
        </w:rPr>
        <w:tab/>
      </w:r>
      <w:r w:rsidRPr="00817338">
        <w:rPr>
          <w:rFonts w:ascii="Arial" w:hAnsi="Arial" w:cs="Arial"/>
        </w:rPr>
        <w:t>Consent</w:t>
      </w:r>
    </w:p>
    <w:p w14:paraId="6A5D3403" w14:textId="77777777" w:rsidR="00BF5107" w:rsidRPr="00817338" w:rsidRDefault="00BF5107" w:rsidP="00BF5107">
      <w:pPr>
        <w:ind w:left="720" w:hanging="720"/>
        <w:jc w:val="both"/>
        <w:rPr>
          <w:rFonts w:ascii="Arial" w:hAnsi="Arial" w:cs="Arial"/>
        </w:rPr>
      </w:pPr>
      <w:r w:rsidRPr="00817338">
        <w:rPr>
          <w:rFonts w:ascii="Arial" w:hAnsi="Arial"/>
          <w:sz w:val="28"/>
          <w:szCs w:val="20"/>
        </w:rPr>
        <w:fldChar w:fldCharType="begin">
          <w:ffData>
            <w:name w:val="Check1"/>
            <w:enabled/>
            <w:calcOnExit w:val="0"/>
            <w:checkBox>
              <w:sizeAuto/>
              <w:default w:val="0"/>
              <w:checked w:val="0"/>
            </w:checkBox>
          </w:ffData>
        </w:fldChar>
      </w:r>
      <w:r w:rsidRPr="00817338">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sidRPr="00817338">
        <w:rPr>
          <w:rFonts w:ascii="Arial" w:hAnsi="Arial"/>
          <w:sz w:val="28"/>
          <w:szCs w:val="20"/>
        </w:rPr>
        <w:fldChar w:fldCharType="end"/>
      </w:r>
      <w:r w:rsidRPr="00817338">
        <w:rPr>
          <w:rFonts w:ascii="Arial" w:hAnsi="Arial" w:cs="Arial"/>
        </w:rPr>
        <w:tab/>
        <w:t>Obligations in connection with employment</w:t>
      </w:r>
    </w:p>
    <w:p w14:paraId="14A13A5F" w14:textId="77777777" w:rsidR="00BF5107" w:rsidRPr="00817338" w:rsidRDefault="00BF5107" w:rsidP="00BF5107">
      <w:pPr>
        <w:ind w:left="720" w:hanging="720"/>
        <w:jc w:val="both"/>
        <w:rPr>
          <w:rFonts w:ascii="Arial" w:hAnsi="Arial" w:cs="Arial"/>
        </w:rPr>
      </w:pPr>
      <w:r>
        <w:rPr>
          <w:rFonts w:ascii="Arial" w:hAnsi="Arial"/>
          <w:sz w:val="28"/>
          <w:szCs w:val="20"/>
        </w:rPr>
        <w:fldChar w:fldCharType="begin">
          <w:ffData>
            <w:name w:val=""/>
            <w:enabled/>
            <w:calcOnExit w:val="0"/>
            <w:checkBox>
              <w:sizeAuto/>
              <w:default w:val="0"/>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817338">
        <w:rPr>
          <w:rFonts w:ascii="Arial" w:hAnsi="Arial"/>
          <w:sz w:val="28"/>
          <w:szCs w:val="20"/>
        </w:rPr>
        <w:tab/>
      </w:r>
      <w:r w:rsidRPr="00817338">
        <w:rPr>
          <w:rFonts w:ascii="Arial" w:hAnsi="Arial" w:cs="Arial"/>
        </w:rPr>
        <w:t>Vital interests</w:t>
      </w:r>
    </w:p>
    <w:p w14:paraId="08491BD7" w14:textId="77777777" w:rsidR="00BF5107" w:rsidRPr="00817338" w:rsidRDefault="00BF5107" w:rsidP="00BF5107">
      <w:pPr>
        <w:ind w:left="720" w:hanging="720"/>
        <w:jc w:val="both"/>
        <w:rPr>
          <w:rFonts w:ascii="Arial" w:hAnsi="Arial" w:cs="Arial"/>
        </w:rPr>
      </w:pPr>
      <w:r>
        <w:rPr>
          <w:rFonts w:ascii="Arial" w:hAnsi="Arial"/>
          <w:sz w:val="28"/>
          <w:szCs w:val="20"/>
        </w:rPr>
        <w:fldChar w:fldCharType="begin">
          <w:ffData>
            <w:name w:val=""/>
            <w:enabled/>
            <w:calcOnExit w:val="0"/>
            <w:checkBox>
              <w:sizeAuto/>
              <w:default w:val="0"/>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817338">
        <w:rPr>
          <w:rFonts w:ascii="Arial" w:hAnsi="Arial" w:cs="Arial"/>
        </w:rPr>
        <w:tab/>
        <w:t>Legitimate activities of a not for profit body or association</w:t>
      </w:r>
    </w:p>
    <w:p w14:paraId="77BDCBF6" w14:textId="77777777" w:rsidR="00BF5107" w:rsidRPr="00817338" w:rsidRDefault="00BF5107" w:rsidP="00BF5107">
      <w:pPr>
        <w:ind w:left="720" w:hanging="720"/>
        <w:jc w:val="both"/>
        <w:rPr>
          <w:rFonts w:ascii="Arial" w:hAnsi="Arial" w:cs="Arial"/>
        </w:rPr>
      </w:pPr>
      <w:r w:rsidRPr="00817338">
        <w:rPr>
          <w:rFonts w:ascii="Arial" w:hAnsi="Arial"/>
          <w:sz w:val="28"/>
          <w:szCs w:val="20"/>
        </w:rPr>
        <w:fldChar w:fldCharType="begin">
          <w:ffData>
            <w:name w:val="Check1"/>
            <w:enabled/>
            <w:calcOnExit w:val="0"/>
            <w:checkBox>
              <w:sizeAuto/>
              <w:default w:val="0"/>
              <w:checked w:val="0"/>
            </w:checkBox>
          </w:ffData>
        </w:fldChar>
      </w:r>
      <w:r w:rsidRPr="00817338">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sidRPr="00817338">
        <w:rPr>
          <w:rFonts w:ascii="Arial" w:hAnsi="Arial"/>
          <w:sz w:val="28"/>
          <w:szCs w:val="20"/>
        </w:rPr>
        <w:fldChar w:fldCharType="end"/>
      </w:r>
      <w:r w:rsidRPr="00817338">
        <w:rPr>
          <w:rFonts w:ascii="Arial" w:hAnsi="Arial" w:cs="Arial"/>
        </w:rPr>
        <w:tab/>
        <w:t>Information has been made public by the data subject</w:t>
      </w:r>
    </w:p>
    <w:p w14:paraId="474699CC" w14:textId="77777777" w:rsidR="00BF5107" w:rsidRPr="00817338" w:rsidRDefault="00BF5107" w:rsidP="00BF5107">
      <w:pPr>
        <w:ind w:left="720" w:hanging="720"/>
        <w:jc w:val="both"/>
        <w:rPr>
          <w:rFonts w:ascii="Arial" w:hAnsi="Arial" w:cs="Arial"/>
        </w:rPr>
      </w:pPr>
      <w:r w:rsidRPr="00817338">
        <w:rPr>
          <w:rFonts w:ascii="Arial" w:hAnsi="Arial"/>
          <w:sz w:val="28"/>
          <w:szCs w:val="20"/>
        </w:rPr>
        <w:fldChar w:fldCharType="begin">
          <w:ffData>
            <w:name w:val="Check1"/>
            <w:enabled/>
            <w:calcOnExit w:val="0"/>
            <w:checkBox>
              <w:sizeAuto/>
              <w:default w:val="0"/>
              <w:checked w:val="0"/>
            </w:checkBox>
          </w:ffData>
        </w:fldChar>
      </w:r>
      <w:r w:rsidRPr="00817338">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sidRPr="00817338">
        <w:rPr>
          <w:rFonts w:ascii="Arial" w:hAnsi="Arial"/>
          <w:sz w:val="28"/>
          <w:szCs w:val="20"/>
        </w:rPr>
        <w:fldChar w:fldCharType="end"/>
      </w:r>
      <w:r w:rsidRPr="00817338">
        <w:rPr>
          <w:rFonts w:ascii="Arial" w:hAnsi="Arial"/>
          <w:sz w:val="28"/>
          <w:szCs w:val="20"/>
        </w:rPr>
        <w:tab/>
      </w:r>
      <w:r w:rsidRPr="00817338">
        <w:rPr>
          <w:rFonts w:ascii="Arial" w:hAnsi="Arial" w:cs="Arial"/>
        </w:rPr>
        <w:t>Necessary in relation to legal rights</w:t>
      </w:r>
    </w:p>
    <w:p w14:paraId="7A8703A4" w14:textId="77777777" w:rsidR="00BF5107" w:rsidRPr="00817338" w:rsidRDefault="00BF5107" w:rsidP="00BF5107">
      <w:pPr>
        <w:ind w:left="720" w:hanging="720"/>
        <w:jc w:val="both"/>
        <w:rPr>
          <w:rFonts w:ascii="Arial" w:hAnsi="Arial" w:cs="Arial"/>
        </w:rPr>
      </w:pPr>
      <w:r>
        <w:rPr>
          <w:rFonts w:ascii="Arial" w:hAnsi="Arial"/>
          <w:sz w:val="28"/>
          <w:szCs w:val="20"/>
        </w:rPr>
        <w:fldChar w:fldCharType="begin">
          <w:ffData>
            <w:name w:val=""/>
            <w:enabled/>
            <w:calcOnExit w:val="0"/>
            <w:checkBox>
              <w:sizeAuto/>
              <w:default w:val="0"/>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817338">
        <w:rPr>
          <w:rFonts w:ascii="Arial" w:hAnsi="Arial" w:cs="Arial"/>
        </w:rPr>
        <w:tab/>
        <w:t>Necessary for public functions</w:t>
      </w:r>
    </w:p>
    <w:p w14:paraId="28A3B74C" w14:textId="77777777" w:rsidR="00BF5107" w:rsidRPr="00817338" w:rsidRDefault="00BF5107" w:rsidP="00BF5107">
      <w:pPr>
        <w:ind w:left="720" w:hanging="720"/>
        <w:jc w:val="both"/>
        <w:rPr>
          <w:rFonts w:ascii="Arial" w:hAnsi="Arial" w:cs="Arial"/>
        </w:rPr>
      </w:pPr>
      <w:r w:rsidRPr="00817338">
        <w:rPr>
          <w:rFonts w:ascii="Arial" w:hAnsi="Arial"/>
          <w:sz w:val="28"/>
          <w:szCs w:val="20"/>
        </w:rPr>
        <w:fldChar w:fldCharType="begin">
          <w:ffData>
            <w:name w:val=""/>
            <w:enabled/>
            <w:calcOnExit w:val="0"/>
            <w:checkBox>
              <w:sizeAuto/>
              <w:default w:val="1"/>
            </w:checkBox>
          </w:ffData>
        </w:fldChar>
      </w:r>
      <w:r w:rsidRPr="00817338">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sidRPr="00817338">
        <w:rPr>
          <w:rFonts w:ascii="Arial" w:hAnsi="Arial"/>
          <w:sz w:val="28"/>
          <w:szCs w:val="20"/>
        </w:rPr>
        <w:fldChar w:fldCharType="end"/>
      </w:r>
      <w:r w:rsidRPr="00817338">
        <w:rPr>
          <w:rFonts w:ascii="Arial" w:hAnsi="Arial" w:cs="Arial"/>
        </w:rPr>
        <w:tab/>
        <w:t>Necessary for medical purposes</w:t>
      </w:r>
    </w:p>
    <w:p w14:paraId="2BBB96E2" w14:textId="77777777" w:rsidR="00BF5107" w:rsidRPr="00817338" w:rsidRDefault="00BF5107" w:rsidP="00BF5107">
      <w:pPr>
        <w:ind w:left="720" w:hanging="720"/>
        <w:jc w:val="both"/>
        <w:rPr>
          <w:rFonts w:ascii="Arial" w:hAnsi="Arial" w:cs="Arial"/>
        </w:rPr>
      </w:pPr>
      <w:r>
        <w:rPr>
          <w:rFonts w:ascii="Arial" w:hAnsi="Arial"/>
          <w:sz w:val="28"/>
          <w:szCs w:val="20"/>
        </w:rPr>
        <w:fldChar w:fldCharType="begin">
          <w:ffData>
            <w:name w:val=""/>
            <w:enabled/>
            <w:calcOnExit w:val="0"/>
            <w:checkBox>
              <w:sizeAuto/>
              <w:default w:val="0"/>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817338">
        <w:rPr>
          <w:rFonts w:ascii="Arial" w:hAnsi="Arial" w:cs="Arial"/>
        </w:rPr>
        <w:tab/>
        <w:t>Necessary for reasons of public interest in the area of public health</w:t>
      </w:r>
    </w:p>
    <w:p w14:paraId="56981F63" w14:textId="77777777" w:rsidR="00BF5107" w:rsidRPr="00A6308F" w:rsidRDefault="00BF5107" w:rsidP="00BF5107">
      <w:pPr>
        <w:ind w:left="720" w:hanging="720"/>
        <w:jc w:val="both"/>
        <w:rPr>
          <w:rFonts w:ascii="Arial" w:hAnsi="Arial" w:cs="Arial"/>
        </w:rPr>
      </w:pPr>
      <w:r w:rsidRPr="00817338">
        <w:rPr>
          <w:rFonts w:ascii="Arial" w:hAnsi="Arial"/>
          <w:sz w:val="28"/>
          <w:szCs w:val="20"/>
        </w:rPr>
        <w:fldChar w:fldCharType="begin">
          <w:ffData>
            <w:name w:val="Check1"/>
            <w:enabled/>
            <w:calcOnExit w:val="0"/>
            <w:checkBox>
              <w:sizeAuto/>
              <w:default w:val="0"/>
              <w:checked w:val="0"/>
            </w:checkBox>
          </w:ffData>
        </w:fldChar>
      </w:r>
      <w:r w:rsidRPr="00817338">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sidRPr="00817338">
        <w:rPr>
          <w:rFonts w:ascii="Arial" w:hAnsi="Arial"/>
          <w:sz w:val="28"/>
          <w:szCs w:val="20"/>
        </w:rPr>
        <w:fldChar w:fldCharType="end"/>
      </w:r>
      <w:r w:rsidRPr="00817338">
        <w:rPr>
          <w:rFonts w:ascii="Arial" w:hAnsi="Arial"/>
          <w:sz w:val="28"/>
          <w:szCs w:val="20"/>
        </w:rPr>
        <w:tab/>
      </w:r>
      <w:r w:rsidRPr="00817338">
        <w:rPr>
          <w:rFonts w:ascii="Arial" w:hAnsi="Arial" w:cs="Arial"/>
        </w:rPr>
        <w:t>Necessary for archiving purposes</w:t>
      </w:r>
    </w:p>
    <w:p w14:paraId="24F8F727" w14:textId="77777777" w:rsidR="00BF5107" w:rsidRPr="00A6308F" w:rsidRDefault="00BF5107" w:rsidP="00BF5107">
      <w:pPr>
        <w:tabs>
          <w:tab w:val="left" w:pos="1308"/>
        </w:tabs>
        <w:jc w:val="both"/>
        <w:rPr>
          <w:rFonts w:ascii="Arial" w:hAnsi="Arial" w:cs="Arial"/>
        </w:rPr>
      </w:pPr>
    </w:p>
    <w:p w14:paraId="7E2E5301" w14:textId="77777777" w:rsidR="00BF5107" w:rsidRPr="00A6308F" w:rsidRDefault="00BF5107" w:rsidP="00BF5107">
      <w:pPr>
        <w:tabs>
          <w:tab w:val="left" w:pos="1308"/>
        </w:tabs>
        <w:jc w:val="both"/>
        <w:rPr>
          <w:rFonts w:ascii="Arial" w:hAnsi="Arial" w:cs="Arial"/>
          <w:b/>
        </w:rPr>
      </w:pPr>
      <w:r w:rsidRPr="00A6308F">
        <w:rPr>
          <w:rFonts w:ascii="Arial" w:hAnsi="Arial" w:cs="Arial"/>
          <w:b/>
        </w:rPr>
        <w:t>What is the lawful basis for processing criminal offence data (Article 10, GDPR)?</w:t>
      </w:r>
    </w:p>
    <w:p w14:paraId="52334446" w14:textId="77777777" w:rsidR="00BF5107" w:rsidRPr="00A6308F" w:rsidRDefault="00BF5107" w:rsidP="00BF5107">
      <w:pPr>
        <w:tabs>
          <w:tab w:val="left" w:pos="1308"/>
        </w:tabs>
        <w:jc w:val="both"/>
        <w:rPr>
          <w:rFonts w:ascii="Arial" w:hAnsi="Arial" w:cs="Arial"/>
          <w:sz w:val="20"/>
          <w:szCs w:val="20"/>
        </w:rPr>
      </w:pPr>
      <w:r w:rsidRPr="00A6308F">
        <w:rPr>
          <w:rFonts w:ascii="Arial" w:hAnsi="Arial" w:cs="Arial"/>
          <w:sz w:val="20"/>
          <w:szCs w:val="20"/>
        </w:rPr>
        <w:t xml:space="preserve">Criminal allegations, proceedings or convictions </w:t>
      </w:r>
      <w:r w:rsidRPr="00A6308F">
        <w:rPr>
          <w:rFonts w:ascii="Arial" w:hAnsi="Arial" w:cs="Arial"/>
          <w:b/>
          <w:sz w:val="20"/>
          <w:szCs w:val="20"/>
        </w:rPr>
        <w:t>only</w:t>
      </w:r>
      <w:r w:rsidRPr="00A6308F">
        <w:rPr>
          <w:rFonts w:ascii="Arial" w:hAnsi="Arial" w:cs="Arial"/>
          <w:sz w:val="20"/>
          <w:szCs w:val="20"/>
        </w:rPr>
        <w:t>.</w:t>
      </w:r>
    </w:p>
    <w:p w14:paraId="13CF1576" w14:textId="77777777" w:rsidR="00BF5107" w:rsidRPr="00A6308F" w:rsidRDefault="00BF5107" w:rsidP="00BF5107">
      <w:pPr>
        <w:tabs>
          <w:tab w:val="left" w:pos="1308"/>
        </w:tabs>
        <w:jc w:val="both"/>
        <w:rPr>
          <w:rFonts w:ascii="Arial" w:hAnsi="Arial"/>
          <w:b/>
          <w:sz w:val="20"/>
          <w:szCs w:val="20"/>
          <w:lang w:eastAsia="en-GB"/>
        </w:rPr>
      </w:pPr>
    </w:p>
    <w:p w14:paraId="0A771627" w14:textId="77777777" w:rsidR="00BF5107" w:rsidRPr="00A6308F" w:rsidRDefault="00BF5107" w:rsidP="00BF5107">
      <w:pPr>
        <w:ind w:left="720" w:hanging="720"/>
        <w:jc w:val="both"/>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Not applicable</w:t>
      </w:r>
    </w:p>
    <w:p w14:paraId="1599982F" w14:textId="77777777" w:rsidR="00BF5107" w:rsidRPr="00A6308F" w:rsidRDefault="00BF5107" w:rsidP="00BF5107">
      <w:pPr>
        <w:jc w:val="both"/>
        <w:rPr>
          <w:rFonts w:ascii="Arial" w:hAnsi="Arial"/>
          <w:b/>
          <w:lang w:eastAsia="en-GB"/>
        </w:rPr>
      </w:pPr>
      <w:r w:rsidRPr="00A6308F">
        <w:rPr>
          <w:rFonts w:ascii="Arial" w:hAnsi="Arial"/>
          <w:b/>
          <w:lang w:eastAsia="en-GB"/>
        </w:rPr>
        <w:t xml:space="preserve">  </w:t>
      </w:r>
    </w:p>
    <w:p w14:paraId="406FF786" w14:textId="77777777" w:rsidR="00BF5107" w:rsidRPr="00A6308F" w:rsidRDefault="00BF5107" w:rsidP="00BF5107">
      <w:pPr>
        <w:jc w:val="both"/>
        <w:rPr>
          <w:rFonts w:ascii="Arial" w:hAnsi="Arial"/>
          <w:b/>
          <w:lang w:eastAsia="en-GB"/>
        </w:rPr>
      </w:pPr>
      <w:r w:rsidRPr="00A6308F">
        <w:rPr>
          <w:rFonts w:ascii="Arial" w:hAnsi="Arial"/>
          <w:b/>
          <w:lang w:eastAsia="en-GB"/>
        </w:rPr>
        <w:t>What are the benefits to sharing the information?</w:t>
      </w:r>
    </w:p>
    <w:tbl>
      <w:tblPr>
        <w:tblStyle w:val="TableGrid"/>
        <w:tblW w:w="0" w:type="auto"/>
        <w:tblLook w:val="04A0" w:firstRow="1" w:lastRow="0" w:firstColumn="1" w:lastColumn="0" w:noHBand="0" w:noVBand="1"/>
      </w:tblPr>
      <w:tblGrid>
        <w:gridCol w:w="10456"/>
      </w:tblGrid>
      <w:tr w:rsidR="00BF5107" w:rsidRPr="00A6308F" w14:paraId="64899B28" w14:textId="77777777" w:rsidTr="00DA0593">
        <w:tc>
          <w:tcPr>
            <w:tcW w:w="10456" w:type="dxa"/>
          </w:tcPr>
          <w:p w14:paraId="2277AF37" w14:textId="77777777" w:rsidR="00BF5107" w:rsidRPr="00691030" w:rsidRDefault="00BF5107" w:rsidP="00DA0593">
            <w:pPr>
              <w:rPr>
                <w:rFonts w:ascii="Arial" w:hAnsi="Arial"/>
              </w:rPr>
            </w:pPr>
            <w:r w:rsidRPr="00691030">
              <w:rPr>
                <w:rFonts w:ascii="Arial" w:hAnsi="Arial"/>
              </w:rPr>
              <w:t>The interaction of the MMT will assist practice to adapt to the latest quality and safety developments, as well as prescribe cost effectively with limited impact on practice resources, compared to having to supply the time and expertise in house. This will maximise the effective use of resources for the patients of Doncaster.</w:t>
            </w:r>
          </w:p>
        </w:tc>
      </w:tr>
    </w:tbl>
    <w:p w14:paraId="0E1246FE" w14:textId="77777777" w:rsidR="00BF5107" w:rsidRPr="00A6308F" w:rsidRDefault="00BF5107" w:rsidP="00BF5107">
      <w:pPr>
        <w:jc w:val="both"/>
        <w:rPr>
          <w:rFonts w:ascii="Arial" w:hAnsi="Arial"/>
          <w:b/>
          <w:lang w:eastAsia="en-GB"/>
        </w:rPr>
      </w:pPr>
    </w:p>
    <w:p w14:paraId="6E3A429B" w14:textId="77777777" w:rsidR="00BF5107" w:rsidRPr="00A6308F" w:rsidRDefault="00BF5107" w:rsidP="00BF5107">
      <w:pPr>
        <w:rPr>
          <w:rFonts w:ascii="Arial" w:hAnsi="Arial"/>
          <w:b/>
          <w:lang w:eastAsia="en-GB"/>
        </w:rPr>
      </w:pPr>
      <w:r w:rsidRPr="00A6308F">
        <w:rPr>
          <w:rFonts w:ascii="Arial" w:hAnsi="Arial"/>
          <w:b/>
          <w:lang w:eastAsia="en-GB"/>
        </w:rPr>
        <w:t>Which data fields/items will be shared?</w:t>
      </w:r>
    </w:p>
    <w:p w14:paraId="4C1A2753" w14:textId="77777777" w:rsidR="00BF5107" w:rsidRPr="00A6308F" w:rsidRDefault="00BF5107" w:rsidP="00BF5107">
      <w:pPr>
        <w:rPr>
          <w:rFonts w:ascii="Arial" w:hAnsi="Arial"/>
          <w:b/>
          <w:lang w:eastAsia="en-GB"/>
        </w:rPr>
      </w:pPr>
      <w:r w:rsidRPr="00A6308F">
        <w:rPr>
          <w:rFonts w:ascii="Arial" w:hAnsi="Arial" w:cs="Arial"/>
        </w:rPr>
        <w:t>Please list, for example name, address, telephone number, date of birth, etc.</w:t>
      </w:r>
    </w:p>
    <w:tbl>
      <w:tblPr>
        <w:tblStyle w:val="TableGrid"/>
        <w:tblW w:w="0" w:type="auto"/>
        <w:tblLook w:val="04A0" w:firstRow="1" w:lastRow="0" w:firstColumn="1" w:lastColumn="0" w:noHBand="0" w:noVBand="1"/>
      </w:tblPr>
      <w:tblGrid>
        <w:gridCol w:w="10456"/>
      </w:tblGrid>
      <w:tr w:rsidR="00BF5107" w:rsidRPr="00A6308F" w14:paraId="5B8391D8" w14:textId="77777777" w:rsidTr="00DA0593">
        <w:tc>
          <w:tcPr>
            <w:tcW w:w="10456" w:type="dxa"/>
          </w:tcPr>
          <w:p w14:paraId="22636E1A" w14:textId="77777777" w:rsidR="00BF5107" w:rsidRPr="00A6308F" w:rsidRDefault="00BF5107" w:rsidP="00DA0593">
            <w:pPr>
              <w:jc w:val="both"/>
              <w:rPr>
                <w:rFonts w:ascii="Arial" w:hAnsi="Arial"/>
                <w:b/>
              </w:rPr>
            </w:pPr>
            <w:r>
              <w:rPr>
                <w:rFonts w:ascii="Arial" w:hAnsi="Arial"/>
                <w:b/>
              </w:rPr>
              <w:t xml:space="preserve">All fields may require access </w:t>
            </w:r>
          </w:p>
        </w:tc>
      </w:tr>
    </w:tbl>
    <w:p w14:paraId="617EE05C" w14:textId="77777777" w:rsidR="00BF5107" w:rsidRPr="00A6308F" w:rsidRDefault="00BF5107" w:rsidP="00BF5107">
      <w:pPr>
        <w:jc w:val="both"/>
        <w:rPr>
          <w:rFonts w:ascii="Arial" w:hAnsi="Arial"/>
          <w:b/>
          <w:lang w:eastAsia="en-GB"/>
        </w:rPr>
      </w:pPr>
    </w:p>
    <w:p w14:paraId="5B7221E8" w14:textId="77777777" w:rsidR="00BF5107" w:rsidRPr="00A6308F" w:rsidRDefault="00BF5107" w:rsidP="00BF5107">
      <w:pPr>
        <w:rPr>
          <w:rFonts w:ascii="Arial" w:hAnsi="Arial" w:cs="Arial"/>
          <w:b/>
          <w:noProof/>
          <w:lang w:eastAsia="en-GB"/>
        </w:rPr>
      </w:pPr>
      <w:r w:rsidRPr="00F54466">
        <w:rPr>
          <w:rFonts w:ascii="Arial" w:hAnsi="Arial" w:cs="Arial"/>
          <w:b/>
          <w:noProof/>
          <w:lang w:eastAsia="en-GB"/>
        </w:rPr>
        <w:t>In what format is the data being transferred and how?</w:t>
      </w:r>
    </w:p>
    <w:p w14:paraId="448B9E1E" w14:textId="77777777" w:rsidR="00BF5107" w:rsidRPr="00A6308F" w:rsidRDefault="00BF5107" w:rsidP="00BF5107">
      <w:pPr>
        <w:rPr>
          <w:rFonts w:ascii="Arial" w:hAnsi="Arial" w:cs="Arial"/>
          <w:b/>
          <w:noProof/>
          <w:lang w:eastAsia="en-GB"/>
        </w:rPr>
      </w:pPr>
    </w:p>
    <w:p w14:paraId="3B3DC0C3"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ab/>
      </w:r>
      <w:r w:rsidRPr="00A6308F">
        <w:rPr>
          <w:rFonts w:ascii="Arial" w:hAnsi="Arial" w:cs="Arial"/>
        </w:rPr>
        <w:t>Electronic data – accessed on site by staff working for partner organisations</w:t>
      </w:r>
    </w:p>
    <w:p w14:paraId="4B18C6D7" w14:textId="77777777" w:rsidR="00BF5107" w:rsidRPr="00A6308F" w:rsidRDefault="00BF5107" w:rsidP="00BF5107">
      <w:pPr>
        <w:rPr>
          <w:rFonts w:ascii="Arial" w:hAnsi="Arial" w:cs="Arial"/>
        </w:rPr>
      </w:pPr>
    </w:p>
    <w:p w14:paraId="10910352" w14:textId="77777777" w:rsidR="00BF5107" w:rsidRPr="00C17D68" w:rsidRDefault="00BF5107" w:rsidP="00BF5107">
      <w:pPr>
        <w:rPr>
          <w:rFonts w:ascii="Arial" w:hAnsi="Arial" w:cs="Arial"/>
          <w:b/>
        </w:rPr>
      </w:pPr>
      <w:r w:rsidRPr="00C17D68">
        <w:rPr>
          <w:rFonts w:ascii="Arial" w:hAnsi="Arial" w:cs="Arial"/>
          <w:b/>
        </w:rPr>
        <w:t>Further notes on the above:</w:t>
      </w:r>
    </w:p>
    <w:tbl>
      <w:tblPr>
        <w:tblStyle w:val="TableGrid"/>
        <w:tblW w:w="0" w:type="auto"/>
        <w:tblLook w:val="04A0" w:firstRow="1" w:lastRow="0" w:firstColumn="1" w:lastColumn="0" w:noHBand="0" w:noVBand="1"/>
      </w:tblPr>
      <w:tblGrid>
        <w:gridCol w:w="10314"/>
      </w:tblGrid>
      <w:tr w:rsidR="00BF5107" w:rsidRPr="00B411DE" w14:paraId="51D76473" w14:textId="77777777" w:rsidTr="00DA0593">
        <w:tc>
          <w:tcPr>
            <w:tcW w:w="10314" w:type="dxa"/>
          </w:tcPr>
          <w:p w14:paraId="263912C5" w14:textId="77777777" w:rsidR="00BF5107" w:rsidRDefault="00BF5107" w:rsidP="00DA0593">
            <w:pPr>
              <w:rPr>
                <w:rFonts w:ascii="Arial" w:hAnsi="Arial" w:cs="Arial"/>
              </w:rPr>
            </w:pPr>
            <w:r>
              <w:rPr>
                <w:rFonts w:ascii="Arial" w:hAnsi="Arial" w:cs="Arial"/>
              </w:rPr>
              <w:t xml:space="preserve">Access to a medicines management folder on the practice shared drive is the recommended storage location. </w:t>
            </w:r>
          </w:p>
          <w:p w14:paraId="7691C8F5" w14:textId="77777777" w:rsidR="00BF5107" w:rsidRPr="00B411DE" w:rsidRDefault="00BF5107" w:rsidP="00DA0593">
            <w:pPr>
              <w:rPr>
                <w:rFonts w:ascii="Arial" w:hAnsi="Arial" w:cs="Arial"/>
              </w:rPr>
            </w:pPr>
          </w:p>
        </w:tc>
      </w:tr>
    </w:tbl>
    <w:p w14:paraId="4F357CF2" w14:textId="77777777" w:rsidR="00BF5107" w:rsidRPr="00A6308F" w:rsidRDefault="00BF5107" w:rsidP="00BF5107">
      <w:pPr>
        <w:rPr>
          <w:rFonts w:ascii="Arial" w:hAnsi="Arial" w:cs="Arial"/>
          <w:b/>
          <w:noProof/>
          <w:lang w:eastAsia="en-GB"/>
        </w:rPr>
      </w:pPr>
    </w:p>
    <w:p w14:paraId="520742B4" w14:textId="77777777" w:rsidR="00BF5107" w:rsidRDefault="00BF5107" w:rsidP="00BF5107">
      <w:pPr>
        <w:rPr>
          <w:rFonts w:ascii="Arial" w:hAnsi="Arial" w:cs="Arial"/>
          <w:b/>
          <w:noProof/>
          <w:lang w:eastAsia="en-GB"/>
        </w:rPr>
      </w:pPr>
      <w:r>
        <w:rPr>
          <w:rFonts w:ascii="Arial" w:hAnsi="Arial" w:cs="Arial"/>
          <w:b/>
          <w:noProof/>
          <w:lang w:eastAsia="en-GB"/>
        </w:rPr>
        <w:t>Information storage location</w:t>
      </w:r>
    </w:p>
    <w:p w14:paraId="7B96D7B7" w14:textId="77777777" w:rsidR="00BF5107" w:rsidRDefault="00BF5107" w:rsidP="00BF5107">
      <w:pPr>
        <w:rPr>
          <w:rFonts w:ascii="Arial" w:hAnsi="Arial" w:cs="Arial"/>
          <w:b/>
          <w:noProof/>
          <w:lang w:eastAsia="en-GB"/>
        </w:rPr>
      </w:pPr>
    </w:p>
    <w:p w14:paraId="64DE8FFF"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Pr>
          <w:rFonts w:ascii="Arial" w:hAnsi="Arial" w:cs="Arial"/>
        </w:rPr>
        <w:t xml:space="preserve"> </w:t>
      </w:r>
      <w:r>
        <w:rPr>
          <w:rFonts w:ascii="Arial" w:hAnsi="Arial" w:cs="Arial"/>
        </w:rPr>
        <w:tab/>
        <w:t>Practice shared drive (recommended)</w:t>
      </w:r>
    </w:p>
    <w:p w14:paraId="4947280A" w14:textId="77777777" w:rsidR="00BF5107"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r>
      <w:r>
        <w:rPr>
          <w:rFonts w:ascii="Arial" w:hAnsi="Arial" w:cs="Arial"/>
        </w:rPr>
        <w:t>Paper folder in practice</w:t>
      </w:r>
    </w:p>
    <w:p w14:paraId="49D7F1E1" w14:textId="77777777" w:rsidR="00BF5107" w:rsidRPr="000E56D2" w:rsidRDefault="00BF5107" w:rsidP="00BF5107">
      <w:pPr>
        <w:ind w:left="720" w:hanging="720"/>
        <w:rPr>
          <w:rFonts w:ascii="Arial" w:hAnsi="Arial" w:cs="Arial"/>
        </w:rPr>
      </w:pPr>
      <w:r w:rsidRPr="00A6308F">
        <w:rPr>
          <w:rFonts w:ascii="Arial" w:hAnsi="Arial"/>
          <w:sz w:val="28"/>
          <w:szCs w:val="20"/>
        </w:rPr>
        <w:fldChar w:fldCharType="begin">
          <w:ffData>
            <w:name w:val="Check1"/>
            <w:enabled/>
            <w:calcOnExit w:val="0"/>
            <w:checkBox>
              <w:sizeAuto/>
              <w:default w:val="0"/>
              <w:checked w:val="0"/>
            </w:checkBox>
          </w:ffData>
        </w:fldChar>
      </w:r>
      <w:r w:rsidRPr="00A6308F">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sidRPr="00A6308F">
        <w:rPr>
          <w:rFonts w:ascii="Arial" w:hAnsi="Arial"/>
          <w:sz w:val="28"/>
          <w:szCs w:val="20"/>
        </w:rPr>
        <w:fldChar w:fldCharType="end"/>
      </w:r>
      <w:r w:rsidRPr="00A6308F">
        <w:rPr>
          <w:rFonts w:ascii="Arial" w:hAnsi="Arial" w:cs="Arial"/>
        </w:rPr>
        <w:t xml:space="preserve"> </w:t>
      </w:r>
      <w:r w:rsidRPr="00A6308F">
        <w:rPr>
          <w:rFonts w:ascii="Arial" w:hAnsi="Arial" w:cs="Arial"/>
        </w:rPr>
        <w:tab/>
      </w:r>
      <w:r>
        <w:rPr>
          <w:rFonts w:ascii="Arial" w:hAnsi="Arial" w:cs="Arial"/>
        </w:rPr>
        <w:t>Encrypted memory stick</w:t>
      </w:r>
    </w:p>
    <w:p w14:paraId="7C67344E" w14:textId="77777777" w:rsidR="00BF5107" w:rsidRDefault="00BF5107" w:rsidP="00BF5107">
      <w:pPr>
        <w:rPr>
          <w:rFonts w:ascii="Arial" w:hAnsi="Arial" w:cs="Arial"/>
          <w:b/>
          <w:noProof/>
          <w:lang w:eastAsia="en-GB"/>
        </w:rPr>
      </w:pPr>
    </w:p>
    <w:p w14:paraId="1E4E7FEF" w14:textId="77777777" w:rsidR="00BF5107" w:rsidRPr="00A6308F" w:rsidRDefault="00BF5107" w:rsidP="00BF5107">
      <w:pPr>
        <w:rPr>
          <w:rFonts w:ascii="Arial" w:hAnsi="Arial" w:cs="Arial"/>
          <w:b/>
          <w:noProof/>
          <w:lang w:eastAsia="en-GB"/>
        </w:rPr>
      </w:pPr>
      <w:r w:rsidRPr="00A6308F">
        <w:rPr>
          <w:rFonts w:ascii="Arial" w:hAnsi="Arial" w:cs="Arial"/>
          <w:b/>
          <w:noProof/>
          <w:lang w:eastAsia="en-GB"/>
        </w:rPr>
        <w:t>What is the frequency of the transfer?</w:t>
      </w:r>
    </w:p>
    <w:p w14:paraId="448EC75F" w14:textId="77777777" w:rsidR="00BF5107" w:rsidRPr="00A6308F" w:rsidRDefault="00BF5107" w:rsidP="00BF5107">
      <w:pPr>
        <w:rPr>
          <w:rFonts w:ascii="Arial" w:hAnsi="Arial" w:cs="Arial"/>
          <w:b/>
          <w:noProof/>
          <w:lang w:eastAsia="en-GB"/>
        </w:rPr>
      </w:pPr>
    </w:p>
    <w:p w14:paraId="34834F4B"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 xml:space="preserve"> </w:t>
      </w:r>
      <w:r w:rsidRPr="00A6308F">
        <w:rPr>
          <w:rFonts w:ascii="Arial" w:hAnsi="Arial"/>
          <w:sz w:val="28"/>
          <w:szCs w:val="20"/>
        </w:rPr>
        <w:tab/>
      </w:r>
      <w:r w:rsidRPr="00A6308F">
        <w:rPr>
          <w:rFonts w:ascii="Arial" w:hAnsi="Arial" w:cs="Arial"/>
        </w:rPr>
        <w:t>Ad hoc</w:t>
      </w:r>
    </w:p>
    <w:p w14:paraId="2C85CA89" w14:textId="77777777" w:rsidR="00BF5107" w:rsidRPr="00A6308F" w:rsidRDefault="00BF5107" w:rsidP="00BF5107">
      <w:pPr>
        <w:rPr>
          <w:rFonts w:ascii="Arial" w:hAnsi="Arial" w:cs="Arial"/>
          <w:b/>
          <w:noProof/>
          <w:lang w:eastAsia="en-GB"/>
        </w:rPr>
      </w:pPr>
    </w:p>
    <w:p w14:paraId="23B7BEE4" w14:textId="77777777" w:rsidR="00BF5107" w:rsidRPr="00A6308F" w:rsidRDefault="00BF5107" w:rsidP="00BF5107">
      <w:pPr>
        <w:rPr>
          <w:rFonts w:ascii="Arial" w:hAnsi="Arial" w:cs="Arial"/>
          <w:b/>
          <w:noProof/>
          <w:lang w:eastAsia="en-GB"/>
        </w:rPr>
      </w:pPr>
      <w:r w:rsidRPr="00A6308F">
        <w:rPr>
          <w:rFonts w:ascii="Arial" w:hAnsi="Arial" w:cs="Arial"/>
          <w:b/>
          <w:noProof/>
          <w:lang w:eastAsia="en-GB"/>
        </w:rPr>
        <w:t>Further notes on the above:</w:t>
      </w:r>
    </w:p>
    <w:p w14:paraId="5B22F17D" w14:textId="77777777" w:rsidR="00BF5107" w:rsidRPr="00A6308F" w:rsidRDefault="00BF5107" w:rsidP="00BF5107">
      <w:pPr>
        <w:rPr>
          <w:rFonts w:ascii="Arial" w:hAnsi="Arial" w:cs="Arial"/>
          <w:b/>
          <w:noProof/>
          <w:lang w:eastAsia="en-GB"/>
        </w:rPr>
      </w:pPr>
    </w:p>
    <w:tbl>
      <w:tblPr>
        <w:tblStyle w:val="TableGrid"/>
        <w:tblW w:w="0" w:type="auto"/>
        <w:tblLook w:val="04A0" w:firstRow="1" w:lastRow="0" w:firstColumn="1" w:lastColumn="0" w:noHBand="0" w:noVBand="1"/>
      </w:tblPr>
      <w:tblGrid>
        <w:gridCol w:w="10314"/>
      </w:tblGrid>
      <w:tr w:rsidR="00BF5107" w:rsidRPr="00A6308F" w14:paraId="78F9C4CF" w14:textId="77777777" w:rsidTr="00DA0593">
        <w:tc>
          <w:tcPr>
            <w:tcW w:w="10314" w:type="dxa"/>
          </w:tcPr>
          <w:p w14:paraId="66973F3F" w14:textId="77777777" w:rsidR="00BF5107" w:rsidRPr="00A6308F" w:rsidRDefault="00BF5107" w:rsidP="00DA0593">
            <w:pPr>
              <w:rPr>
                <w:rFonts w:ascii="Arial" w:hAnsi="Arial" w:cs="Arial"/>
                <w:b/>
                <w:noProof/>
              </w:rPr>
            </w:pPr>
            <w:r w:rsidRPr="00A6308F">
              <w:rPr>
                <w:rFonts w:ascii="Arial" w:hAnsi="Arial"/>
              </w:rPr>
              <w:fldChar w:fldCharType="begin">
                <w:ffData>
                  <w:name w:val="Text2"/>
                  <w:enabled/>
                  <w:calcOnExit w:val="0"/>
                  <w:textInput/>
                </w:ffData>
              </w:fldChar>
            </w:r>
            <w:r w:rsidRPr="00A6308F">
              <w:rPr>
                <w:rFonts w:ascii="Arial" w:hAnsi="Arial"/>
              </w:rPr>
              <w:instrText xml:space="preserve"> FORMTEXT </w:instrText>
            </w:r>
            <w:r w:rsidRPr="00A6308F">
              <w:rPr>
                <w:rFonts w:ascii="Arial" w:hAnsi="Arial"/>
              </w:rPr>
            </w:r>
            <w:r w:rsidRPr="00A6308F">
              <w:rPr>
                <w:rFonts w:ascii="Arial" w:hAnsi="Arial"/>
              </w:rPr>
              <w:fldChar w:fldCharType="separate"/>
            </w:r>
            <w:r w:rsidRPr="00A6308F">
              <w:rPr>
                <w:rFonts w:ascii="Arial" w:hAnsi="Arial"/>
                <w:noProof/>
              </w:rPr>
              <w:t> </w:t>
            </w:r>
            <w:r w:rsidRPr="00A6308F">
              <w:rPr>
                <w:rFonts w:ascii="Arial" w:hAnsi="Arial"/>
                <w:noProof/>
              </w:rPr>
              <w:t> </w:t>
            </w:r>
            <w:r w:rsidRPr="00A6308F">
              <w:rPr>
                <w:rFonts w:ascii="Arial" w:hAnsi="Arial"/>
                <w:noProof/>
              </w:rPr>
              <w:t> </w:t>
            </w:r>
            <w:r w:rsidRPr="00A6308F">
              <w:rPr>
                <w:rFonts w:ascii="Arial" w:hAnsi="Arial"/>
                <w:noProof/>
              </w:rPr>
              <w:t> </w:t>
            </w:r>
            <w:r w:rsidRPr="00A6308F">
              <w:rPr>
                <w:rFonts w:ascii="Arial" w:hAnsi="Arial"/>
                <w:noProof/>
              </w:rPr>
              <w:t> </w:t>
            </w:r>
            <w:r w:rsidRPr="00A6308F">
              <w:rPr>
                <w:rFonts w:ascii="Arial" w:hAnsi="Arial"/>
              </w:rPr>
              <w:fldChar w:fldCharType="end"/>
            </w:r>
          </w:p>
          <w:p w14:paraId="536230DF" w14:textId="77777777" w:rsidR="00BF5107" w:rsidRPr="00A6308F" w:rsidRDefault="00BF5107" w:rsidP="00DA0593">
            <w:pPr>
              <w:rPr>
                <w:rFonts w:ascii="Arial" w:hAnsi="Arial" w:cs="Arial"/>
                <w:b/>
                <w:noProof/>
              </w:rPr>
            </w:pPr>
          </w:p>
        </w:tc>
      </w:tr>
    </w:tbl>
    <w:p w14:paraId="21002553" w14:textId="77777777" w:rsidR="00BF5107" w:rsidRPr="00A6308F" w:rsidRDefault="00BF5107" w:rsidP="00BF5107">
      <w:pPr>
        <w:rPr>
          <w:rFonts w:ascii="Arial" w:hAnsi="Arial" w:cs="Arial"/>
          <w:b/>
          <w:noProof/>
          <w:lang w:eastAsia="en-GB"/>
        </w:rPr>
      </w:pPr>
    </w:p>
    <w:p w14:paraId="1DA498D4" w14:textId="77777777" w:rsidR="00BF5107" w:rsidRPr="00A6308F" w:rsidRDefault="00BF5107" w:rsidP="00BF5107">
      <w:pPr>
        <w:rPr>
          <w:rFonts w:ascii="Arial" w:hAnsi="Arial" w:cs="Arial"/>
          <w:b/>
          <w:noProof/>
          <w:lang w:eastAsia="en-GB"/>
        </w:rPr>
      </w:pPr>
      <w:r w:rsidRPr="00F54466">
        <w:rPr>
          <w:rFonts w:ascii="Arial" w:hAnsi="Arial" w:cs="Arial"/>
          <w:b/>
          <w:noProof/>
          <w:lang w:eastAsia="en-GB"/>
        </w:rPr>
        <w:t>How many records are being transferred?</w:t>
      </w:r>
    </w:p>
    <w:p w14:paraId="4E87AEEB" w14:textId="77777777" w:rsidR="00BF5107" w:rsidRPr="00A6308F" w:rsidRDefault="00BF5107" w:rsidP="00BF5107">
      <w:pPr>
        <w:rPr>
          <w:rFonts w:ascii="Arial" w:hAnsi="Arial" w:cs="Arial"/>
          <w:b/>
          <w:noProof/>
          <w:lang w:eastAsia="en-GB"/>
        </w:rPr>
      </w:pPr>
    </w:p>
    <w:tbl>
      <w:tblPr>
        <w:tblStyle w:val="TableGrid"/>
        <w:tblW w:w="0" w:type="auto"/>
        <w:tblLook w:val="04A0" w:firstRow="1" w:lastRow="0" w:firstColumn="1" w:lastColumn="0" w:noHBand="0" w:noVBand="1"/>
      </w:tblPr>
      <w:tblGrid>
        <w:gridCol w:w="10314"/>
      </w:tblGrid>
      <w:tr w:rsidR="00BF5107" w:rsidRPr="00A6308F" w14:paraId="43E6761A" w14:textId="77777777" w:rsidTr="00DA0593">
        <w:tc>
          <w:tcPr>
            <w:tcW w:w="10314" w:type="dxa"/>
          </w:tcPr>
          <w:p w14:paraId="464E4629" w14:textId="77777777" w:rsidR="00BF5107" w:rsidRPr="00A6308F" w:rsidRDefault="00BF5107" w:rsidP="00DA0593">
            <w:pPr>
              <w:rPr>
                <w:rFonts w:ascii="Arial" w:hAnsi="Arial" w:cs="Arial"/>
                <w:b/>
                <w:noProof/>
              </w:rPr>
            </w:pPr>
            <w:r>
              <w:rPr>
                <w:rFonts w:ascii="Arial" w:hAnsi="Arial"/>
                <w:b/>
              </w:rPr>
              <w:t>Record numbers depend on the results of relevant audits</w:t>
            </w:r>
          </w:p>
        </w:tc>
      </w:tr>
    </w:tbl>
    <w:p w14:paraId="7B4D89CD" w14:textId="77777777" w:rsidR="00BF5107" w:rsidRPr="00A6308F" w:rsidRDefault="00BF5107" w:rsidP="00BF5107">
      <w:pPr>
        <w:rPr>
          <w:rFonts w:ascii="Arial" w:hAnsi="Arial" w:cs="Arial"/>
          <w:b/>
          <w:noProof/>
          <w:lang w:eastAsia="en-GB"/>
        </w:rPr>
      </w:pPr>
    </w:p>
    <w:p w14:paraId="68AC6CD0" w14:textId="77777777" w:rsidR="00BF5107" w:rsidRPr="00A6308F" w:rsidRDefault="00BF5107" w:rsidP="00BF5107">
      <w:pPr>
        <w:rPr>
          <w:rFonts w:ascii="Arial" w:hAnsi="Arial" w:cs="Arial"/>
          <w:b/>
          <w:noProof/>
          <w:lang w:eastAsia="en-GB"/>
        </w:rPr>
      </w:pPr>
      <w:r w:rsidRPr="00A6308F">
        <w:rPr>
          <w:rFonts w:ascii="Arial" w:hAnsi="Arial" w:cs="Arial"/>
          <w:b/>
          <w:noProof/>
          <w:lang w:eastAsia="en-GB"/>
        </w:rPr>
        <w:t>Who are the data subjects?</w:t>
      </w:r>
    </w:p>
    <w:p w14:paraId="39D764C5" w14:textId="77777777" w:rsidR="00BF5107" w:rsidRPr="00A6308F" w:rsidRDefault="00BF5107" w:rsidP="00BF5107">
      <w:pPr>
        <w:rPr>
          <w:rFonts w:ascii="Arial" w:hAnsi="Arial" w:cs="Arial"/>
          <w:b/>
          <w:noProof/>
          <w:lang w:eastAsia="en-GB"/>
        </w:rPr>
      </w:pPr>
    </w:p>
    <w:tbl>
      <w:tblPr>
        <w:tblStyle w:val="TableGrid"/>
        <w:tblW w:w="0" w:type="auto"/>
        <w:tblLook w:val="04A0" w:firstRow="1" w:lastRow="0" w:firstColumn="1" w:lastColumn="0" w:noHBand="0" w:noVBand="1"/>
      </w:tblPr>
      <w:tblGrid>
        <w:gridCol w:w="10314"/>
      </w:tblGrid>
      <w:tr w:rsidR="00BF5107" w:rsidRPr="00A6308F" w14:paraId="4BCC2E23" w14:textId="77777777" w:rsidTr="00DA0593">
        <w:tc>
          <w:tcPr>
            <w:tcW w:w="10314" w:type="dxa"/>
          </w:tcPr>
          <w:p w14:paraId="1741A10D" w14:textId="77777777" w:rsidR="00BF5107" w:rsidRPr="00DD27F3" w:rsidRDefault="00BF5107" w:rsidP="00DA0593">
            <w:pPr>
              <w:pStyle w:val="NoSpacing"/>
              <w:rPr>
                <w:rFonts w:ascii="Arial" w:hAnsi="Arial" w:cs="Arial"/>
                <w:b/>
                <w:noProof/>
                <w:sz w:val="24"/>
              </w:rPr>
            </w:pPr>
            <w:r w:rsidRPr="00DD27F3">
              <w:rPr>
                <w:rFonts w:ascii="Arial" w:hAnsi="Arial" w:cs="Arial"/>
                <w:sz w:val="24"/>
              </w:rPr>
              <w:t xml:space="preserve">Patients </w:t>
            </w:r>
          </w:p>
        </w:tc>
      </w:tr>
    </w:tbl>
    <w:p w14:paraId="7312DA51" w14:textId="77777777" w:rsidR="00BF5107" w:rsidRPr="00A6308F" w:rsidRDefault="00BF5107" w:rsidP="00BF5107">
      <w:pPr>
        <w:rPr>
          <w:rFonts w:ascii="Arial" w:hAnsi="Arial" w:cs="Arial"/>
          <w:b/>
          <w:noProof/>
          <w:lang w:eastAsia="en-GB"/>
        </w:rPr>
      </w:pPr>
    </w:p>
    <w:p w14:paraId="354E3AF4" w14:textId="77777777" w:rsidR="00BF5107" w:rsidRPr="00A6308F" w:rsidRDefault="00BF5107" w:rsidP="00BF5107">
      <w:pPr>
        <w:rPr>
          <w:rFonts w:ascii="Arial" w:hAnsi="Arial" w:cs="Arial"/>
          <w:b/>
          <w:noProof/>
          <w:lang w:eastAsia="en-GB"/>
        </w:rPr>
      </w:pPr>
      <w:r w:rsidRPr="00F54466">
        <w:rPr>
          <w:rFonts w:ascii="Arial" w:hAnsi="Arial" w:cs="Arial"/>
          <w:b/>
          <w:noProof/>
          <w:lang w:eastAsia="en-GB"/>
        </w:rPr>
        <w:t>Where will the information be stored by the receiving organisation after transfer?</w:t>
      </w:r>
    </w:p>
    <w:p w14:paraId="15388147" w14:textId="77777777" w:rsidR="00BF5107" w:rsidRPr="00A6308F" w:rsidRDefault="00BF5107" w:rsidP="00BF5107">
      <w:pPr>
        <w:rPr>
          <w:rFonts w:ascii="Arial" w:hAnsi="Arial" w:cs="Arial"/>
          <w:b/>
          <w:noProof/>
          <w:lang w:eastAsia="en-GB"/>
        </w:rPr>
      </w:pPr>
    </w:p>
    <w:p w14:paraId="33C44414"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Server – system on organisation premises</w:t>
      </w:r>
    </w:p>
    <w:p w14:paraId="0B749174"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 xml:space="preserve"> </w:t>
      </w:r>
      <w:r w:rsidRPr="00A6308F">
        <w:rPr>
          <w:rFonts w:ascii="Arial" w:hAnsi="Arial"/>
          <w:sz w:val="28"/>
          <w:szCs w:val="20"/>
        </w:rPr>
        <w:tab/>
      </w:r>
      <w:r w:rsidRPr="00A6308F">
        <w:rPr>
          <w:rFonts w:ascii="Arial" w:hAnsi="Arial" w:cs="Arial"/>
        </w:rPr>
        <w:t>Secure storage off organisations premises</w:t>
      </w:r>
    </w:p>
    <w:p w14:paraId="11FCCEFC" w14:textId="77777777" w:rsidR="00BF5107" w:rsidRPr="00A6308F" w:rsidRDefault="00BF5107" w:rsidP="00BF5107">
      <w:pPr>
        <w:rPr>
          <w:rFonts w:ascii="Arial" w:hAnsi="Arial" w:cs="Arial"/>
        </w:rPr>
      </w:pPr>
    </w:p>
    <w:p w14:paraId="2A9D43BC" w14:textId="77777777" w:rsidR="00BF5107" w:rsidRPr="00A6308F" w:rsidRDefault="00BF5107" w:rsidP="00BF5107">
      <w:pPr>
        <w:rPr>
          <w:rFonts w:ascii="Arial" w:hAnsi="Arial" w:cs="Arial"/>
          <w:b/>
          <w:noProof/>
          <w:lang w:eastAsia="en-GB"/>
        </w:rPr>
      </w:pPr>
    </w:p>
    <w:p w14:paraId="6E3C40E3" w14:textId="77777777" w:rsidR="00BF5107" w:rsidRPr="00A6308F" w:rsidRDefault="00BF5107" w:rsidP="00BF5107">
      <w:pPr>
        <w:rPr>
          <w:rFonts w:ascii="Arial" w:hAnsi="Arial" w:cs="Arial"/>
          <w:b/>
          <w:noProof/>
          <w:lang w:eastAsia="en-GB"/>
        </w:rPr>
      </w:pPr>
      <w:r w:rsidRPr="00A6308F">
        <w:rPr>
          <w:rFonts w:ascii="Arial" w:hAnsi="Arial" w:cs="Arial"/>
          <w:b/>
          <w:noProof/>
          <w:lang w:eastAsia="en-GB"/>
        </w:rPr>
        <w:t>Further notes on the above:</w:t>
      </w:r>
    </w:p>
    <w:p w14:paraId="18922A25" w14:textId="77777777" w:rsidR="00BF5107" w:rsidRPr="00A6308F" w:rsidRDefault="00BF5107" w:rsidP="00BF5107">
      <w:pPr>
        <w:rPr>
          <w:rFonts w:ascii="Arial" w:hAnsi="Arial" w:cs="Arial"/>
          <w:b/>
          <w:noProof/>
          <w:lang w:eastAsia="en-GB"/>
        </w:rPr>
      </w:pPr>
    </w:p>
    <w:tbl>
      <w:tblPr>
        <w:tblStyle w:val="TableGrid"/>
        <w:tblW w:w="0" w:type="auto"/>
        <w:tblLook w:val="04A0" w:firstRow="1" w:lastRow="0" w:firstColumn="1" w:lastColumn="0" w:noHBand="0" w:noVBand="1"/>
      </w:tblPr>
      <w:tblGrid>
        <w:gridCol w:w="10314"/>
      </w:tblGrid>
      <w:tr w:rsidR="00BF5107" w:rsidRPr="00E479D2" w14:paraId="07A56DCE" w14:textId="77777777" w:rsidTr="00DA0593">
        <w:tc>
          <w:tcPr>
            <w:tcW w:w="10314" w:type="dxa"/>
          </w:tcPr>
          <w:p w14:paraId="3A6793A6" w14:textId="77777777" w:rsidR="00BF5107" w:rsidRPr="00E479D2" w:rsidRDefault="00BF5107" w:rsidP="00DA0593">
            <w:pPr>
              <w:pStyle w:val="ListParagraph"/>
              <w:numPr>
                <w:ilvl w:val="0"/>
                <w:numId w:val="2"/>
              </w:numPr>
              <w:rPr>
                <w:rFonts w:ascii="Arial" w:hAnsi="Arial" w:cs="Arial"/>
                <w:noProof/>
              </w:rPr>
            </w:pPr>
            <w:r w:rsidRPr="00E479D2">
              <w:rPr>
                <w:rFonts w:ascii="Arial" w:hAnsi="Arial" w:cs="Arial"/>
                <w:noProof/>
              </w:rPr>
              <w:t xml:space="preserve">Daily Server back up </w:t>
            </w:r>
          </w:p>
          <w:p w14:paraId="329828B6" w14:textId="77777777" w:rsidR="00BF5107" w:rsidRPr="00E479D2" w:rsidRDefault="00BF5107" w:rsidP="00DA0593">
            <w:pPr>
              <w:pStyle w:val="ListParagraph"/>
              <w:numPr>
                <w:ilvl w:val="0"/>
                <w:numId w:val="2"/>
              </w:numPr>
              <w:rPr>
                <w:rFonts w:ascii="Arial" w:hAnsi="Arial" w:cs="Arial"/>
                <w:noProof/>
              </w:rPr>
            </w:pPr>
            <w:r w:rsidRPr="00E479D2">
              <w:rPr>
                <w:rFonts w:ascii="Arial" w:hAnsi="Arial" w:cs="Arial"/>
                <w:noProof/>
              </w:rPr>
              <w:t>Full system backup is server wide (all hardware)</w:t>
            </w:r>
          </w:p>
          <w:p w14:paraId="125EAD0E" w14:textId="77777777" w:rsidR="00BF5107" w:rsidRPr="00E479D2" w:rsidRDefault="00BF5107" w:rsidP="00DA0593">
            <w:pPr>
              <w:pStyle w:val="ListParagraph"/>
              <w:numPr>
                <w:ilvl w:val="0"/>
                <w:numId w:val="2"/>
              </w:numPr>
              <w:rPr>
                <w:rFonts w:ascii="Arial" w:hAnsi="Arial" w:cs="Arial"/>
                <w:noProof/>
              </w:rPr>
            </w:pPr>
            <w:r w:rsidRPr="00E479D2">
              <w:rPr>
                <w:rFonts w:ascii="Arial" w:hAnsi="Arial" w:cs="Arial"/>
                <w:noProof/>
              </w:rPr>
              <w:t>Backup encrypted and stored on a separate network through active directory – Roles and responsibility required to access</w:t>
            </w:r>
          </w:p>
          <w:p w14:paraId="5521AAE1" w14:textId="77777777" w:rsidR="00BF5107" w:rsidRPr="00C00743" w:rsidRDefault="00BF5107" w:rsidP="00DA0593">
            <w:pPr>
              <w:pStyle w:val="ListParagraph"/>
              <w:numPr>
                <w:ilvl w:val="0"/>
                <w:numId w:val="2"/>
              </w:numPr>
              <w:rPr>
                <w:rFonts w:ascii="Arial" w:hAnsi="Arial" w:cs="Arial"/>
                <w:noProof/>
              </w:rPr>
            </w:pPr>
            <w:r w:rsidRPr="00E479D2">
              <w:rPr>
                <w:rFonts w:ascii="Arial" w:hAnsi="Arial" w:cs="Arial"/>
                <w:noProof/>
              </w:rPr>
              <w:t>Main Server held on site and backup server held off site</w:t>
            </w:r>
          </w:p>
        </w:tc>
      </w:tr>
    </w:tbl>
    <w:p w14:paraId="7072392C" w14:textId="77777777" w:rsidR="00BF5107" w:rsidRPr="00A6308F" w:rsidRDefault="00BF5107" w:rsidP="00BF5107">
      <w:pPr>
        <w:rPr>
          <w:rFonts w:ascii="Arial" w:hAnsi="Arial" w:cs="Arial"/>
          <w:b/>
          <w:noProof/>
          <w:lang w:eastAsia="en-GB"/>
        </w:rPr>
      </w:pPr>
    </w:p>
    <w:p w14:paraId="690835CF" w14:textId="77777777" w:rsidR="00BF5107" w:rsidRPr="00A6308F" w:rsidRDefault="00BF5107" w:rsidP="00BF5107">
      <w:pPr>
        <w:rPr>
          <w:rFonts w:ascii="Arial" w:hAnsi="Arial" w:cs="Arial"/>
          <w:b/>
          <w:noProof/>
          <w:lang w:eastAsia="en-GB"/>
        </w:rPr>
      </w:pPr>
      <w:r w:rsidRPr="00F54466">
        <w:rPr>
          <w:rFonts w:ascii="Arial" w:hAnsi="Arial" w:cs="Arial"/>
          <w:b/>
          <w:noProof/>
          <w:lang w:eastAsia="en-GB"/>
        </w:rPr>
        <w:t>How will the information be secured by the receiving organisation?</w:t>
      </w:r>
    </w:p>
    <w:p w14:paraId="7B052488" w14:textId="77777777" w:rsidR="00BF5107" w:rsidRPr="00A6308F" w:rsidRDefault="00BF5107" w:rsidP="00BF5107">
      <w:pPr>
        <w:rPr>
          <w:rFonts w:ascii="Arial" w:hAnsi="Arial" w:cs="Arial"/>
        </w:rPr>
      </w:pPr>
    </w:p>
    <w:p w14:paraId="0F57698C"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ab/>
      </w:r>
      <w:r w:rsidRPr="00A6308F">
        <w:rPr>
          <w:rFonts w:ascii="Arial" w:hAnsi="Arial" w:cs="Arial"/>
        </w:rPr>
        <w:t>Password protection</w:t>
      </w:r>
    </w:p>
    <w:p w14:paraId="2778E851"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Smartcard/system password</w:t>
      </w:r>
    </w:p>
    <w:p w14:paraId="647537B3" w14:textId="77777777" w:rsidR="00BF5107" w:rsidRPr="00A6308F" w:rsidRDefault="00BF5107" w:rsidP="00BF5107">
      <w:pPr>
        <w:rPr>
          <w:rFonts w:ascii="Arial" w:hAnsi="Arial" w:cs="Arial"/>
          <w:b/>
          <w:noProof/>
          <w:lang w:eastAsia="en-GB"/>
        </w:rPr>
      </w:pPr>
    </w:p>
    <w:p w14:paraId="7FE6CAC8" w14:textId="77777777" w:rsidR="00BF5107" w:rsidRPr="00A6308F" w:rsidRDefault="00BF5107" w:rsidP="00BF5107">
      <w:pPr>
        <w:rPr>
          <w:rFonts w:ascii="Arial" w:hAnsi="Arial" w:cs="Arial"/>
          <w:noProof/>
          <w:lang w:eastAsia="en-GB"/>
        </w:rPr>
      </w:pPr>
      <w:r w:rsidRPr="00A6308F">
        <w:rPr>
          <w:rFonts w:ascii="Arial" w:hAnsi="Arial" w:cs="Arial"/>
          <w:b/>
          <w:noProof/>
          <w:lang w:eastAsia="en-GB"/>
        </w:rPr>
        <w:t>Further notes on the above</w:t>
      </w:r>
      <w:r w:rsidRPr="00A6308F">
        <w:rPr>
          <w:rFonts w:ascii="Arial" w:hAnsi="Arial" w:cs="Arial"/>
          <w:noProof/>
          <w:lang w:eastAsia="en-GB"/>
        </w:rPr>
        <w:t>:</w:t>
      </w:r>
    </w:p>
    <w:p w14:paraId="53FE450E" w14:textId="77777777" w:rsidR="00BF5107" w:rsidRPr="00A6308F" w:rsidRDefault="00BF5107" w:rsidP="00BF5107">
      <w:pPr>
        <w:rPr>
          <w:rFonts w:ascii="Arial" w:hAnsi="Arial" w:cs="Arial"/>
          <w:noProof/>
          <w:lang w:eastAsia="en-GB"/>
        </w:rPr>
      </w:pPr>
    </w:p>
    <w:tbl>
      <w:tblPr>
        <w:tblStyle w:val="TableGrid"/>
        <w:tblW w:w="0" w:type="auto"/>
        <w:tblLook w:val="04A0" w:firstRow="1" w:lastRow="0" w:firstColumn="1" w:lastColumn="0" w:noHBand="0" w:noVBand="1"/>
      </w:tblPr>
      <w:tblGrid>
        <w:gridCol w:w="10314"/>
      </w:tblGrid>
      <w:tr w:rsidR="00BF5107" w:rsidRPr="00A6308F" w14:paraId="4DB7F16D" w14:textId="77777777" w:rsidTr="00DA0593">
        <w:tc>
          <w:tcPr>
            <w:tcW w:w="10314" w:type="dxa"/>
          </w:tcPr>
          <w:p w14:paraId="5CAC013A" w14:textId="77777777" w:rsidR="00BF5107" w:rsidRPr="00A6308F" w:rsidRDefault="00BF5107" w:rsidP="00DA0593">
            <w:pPr>
              <w:rPr>
                <w:rFonts w:ascii="Arial" w:hAnsi="Arial" w:cs="Arial"/>
                <w:b/>
                <w:noProof/>
              </w:rPr>
            </w:pPr>
          </w:p>
        </w:tc>
      </w:tr>
    </w:tbl>
    <w:p w14:paraId="24B5B6E5" w14:textId="77777777" w:rsidR="00BF5107" w:rsidRPr="00A6308F" w:rsidRDefault="00BF5107" w:rsidP="00BF5107">
      <w:pPr>
        <w:rPr>
          <w:rFonts w:ascii="Arial" w:hAnsi="Arial" w:cs="Arial"/>
          <w:b/>
          <w:noProof/>
          <w:lang w:eastAsia="en-GB"/>
        </w:rPr>
      </w:pPr>
    </w:p>
    <w:p w14:paraId="6A362FED" w14:textId="77777777" w:rsidR="00BF5107" w:rsidRPr="00A6308F" w:rsidRDefault="00BF5107" w:rsidP="00BF5107">
      <w:pPr>
        <w:rPr>
          <w:rFonts w:ascii="Arial" w:hAnsi="Arial" w:cs="Arial"/>
          <w:b/>
          <w:noProof/>
          <w:lang w:eastAsia="en-GB"/>
        </w:rPr>
      </w:pPr>
      <w:r w:rsidRPr="00F54466">
        <w:rPr>
          <w:rFonts w:ascii="Arial" w:hAnsi="Arial" w:cs="Arial"/>
          <w:b/>
          <w:noProof/>
          <w:lang w:eastAsia="en-GB"/>
        </w:rPr>
        <w:t>How will the information be accessed by the receiving organisation?</w:t>
      </w:r>
    </w:p>
    <w:p w14:paraId="3BD994E7" w14:textId="77777777" w:rsidR="00BF5107" w:rsidRPr="00A6308F" w:rsidRDefault="00BF5107" w:rsidP="00BF5107">
      <w:pPr>
        <w:rPr>
          <w:rFonts w:ascii="Arial" w:hAnsi="Arial" w:cs="Arial"/>
          <w:b/>
          <w:noProof/>
          <w:lang w:eastAsia="en-GB"/>
        </w:rPr>
      </w:pPr>
    </w:p>
    <w:p w14:paraId="25323AC9"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System login</w:t>
      </w:r>
    </w:p>
    <w:p w14:paraId="1305F4D5" w14:textId="77777777" w:rsidR="00BF5107" w:rsidRPr="00A6308F" w:rsidRDefault="00BF5107" w:rsidP="00BF5107">
      <w:pPr>
        <w:rPr>
          <w:rFonts w:ascii="Arial" w:hAnsi="Arial" w:cs="Arial"/>
          <w:b/>
          <w:noProof/>
          <w:lang w:eastAsia="en-GB"/>
        </w:rPr>
      </w:pPr>
    </w:p>
    <w:tbl>
      <w:tblPr>
        <w:tblStyle w:val="TableGrid"/>
        <w:tblW w:w="0" w:type="auto"/>
        <w:tblLook w:val="04A0" w:firstRow="1" w:lastRow="0" w:firstColumn="1" w:lastColumn="0" w:noHBand="0" w:noVBand="1"/>
      </w:tblPr>
      <w:tblGrid>
        <w:gridCol w:w="10314"/>
      </w:tblGrid>
      <w:tr w:rsidR="00BF5107" w:rsidRPr="00A6308F" w14:paraId="67773648" w14:textId="77777777" w:rsidTr="00DA0593">
        <w:tc>
          <w:tcPr>
            <w:tcW w:w="10314" w:type="dxa"/>
          </w:tcPr>
          <w:p w14:paraId="668E519D" w14:textId="77777777" w:rsidR="00BF5107" w:rsidRPr="00A6308F" w:rsidRDefault="00BF5107" w:rsidP="00DA0593">
            <w:pPr>
              <w:rPr>
                <w:rFonts w:ascii="Arial" w:hAnsi="Arial" w:cs="Arial"/>
                <w:b/>
                <w:noProof/>
              </w:rPr>
            </w:pPr>
            <w:r>
              <w:rPr>
                <w:rFonts w:ascii="Arial" w:hAnsi="Arial"/>
              </w:rPr>
              <w:t>Can be audited</w:t>
            </w:r>
          </w:p>
          <w:p w14:paraId="7CDDE3C0" w14:textId="77777777" w:rsidR="00BF5107" w:rsidRPr="00A6308F" w:rsidRDefault="00BF5107" w:rsidP="00DA0593">
            <w:pPr>
              <w:rPr>
                <w:rFonts w:ascii="Arial" w:hAnsi="Arial" w:cs="Arial"/>
                <w:b/>
                <w:noProof/>
              </w:rPr>
            </w:pPr>
          </w:p>
        </w:tc>
      </w:tr>
    </w:tbl>
    <w:p w14:paraId="636A59F8" w14:textId="77777777" w:rsidR="00BF5107" w:rsidRPr="00A6308F" w:rsidRDefault="00BF5107" w:rsidP="00BF5107">
      <w:pPr>
        <w:rPr>
          <w:rFonts w:ascii="Arial" w:hAnsi="Arial" w:cs="Arial"/>
          <w:b/>
          <w:noProof/>
          <w:lang w:eastAsia="en-GB"/>
        </w:rPr>
      </w:pPr>
    </w:p>
    <w:p w14:paraId="020A7BEE" w14:textId="77777777" w:rsidR="00BF5107" w:rsidRPr="00A6308F" w:rsidRDefault="00BF5107" w:rsidP="00BF5107">
      <w:pPr>
        <w:rPr>
          <w:rFonts w:ascii="Arial" w:hAnsi="Arial" w:cs="Arial"/>
          <w:b/>
          <w:noProof/>
          <w:lang w:eastAsia="en-GB"/>
        </w:rPr>
      </w:pPr>
      <w:r w:rsidRPr="00A6308F">
        <w:rPr>
          <w:rFonts w:ascii="Arial" w:hAnsi="Arial" w:cs="Arial"/>
          <w:b/>
          <w:noProof/>
          <w:lang w:eastAsia="en-GB"/>
        </w:rPr>
        <w:t>Further notes on the above:</w:t>
      </w:r>
    </w:p>
    <w:p w14:paraId="6740FE19" w14:textId="77777777" w:rsidR="00BF5107" w:rsidRPr="00A6308F" w:rsidRDefault="00BF5107" w:rsidP="00BF5107">
      <w:pPr>
        <w:rPr>
          <w:rFonts w:ascii="Arial" w:hAnsi="Arial" w:cs="Arial"/>
          <w:b/>
          <w:noProof/>
          <w:lang w:eastAsia="en-GB"/>
        </w:rPr>
      </w:pPr>
    </w:p>
    <w:tbl>
      <w:tblPr>
        <w:tblStyle w:val="TableGrid"/>
        <w:tblW w:w="0" w:type="auto"/>
        <w:tblLook w:val="04A0" w:firstRow="1" w:lastRow="0" w:firstColumn="1" w:lastColumn="0" w:noHBand="0" w:noVBand="1"/>
      </w:tblPr>
      <w:tblGrid>
        <w:gridCol w:w="10314"/>
      </w:tblGrid>
      <w:tr w:rsidR="00BF5107" w:rsidRPr="00A6308F" w14:paraId="0CCA6C71" w14:textId="77777777" w:rsidTr="00DA0593">
        <w:tc>
          <w:tcPr>
            <w:tcW w:w="10314" w:type="dxa"/>
          </w:tcPr>
          <w:p w14:paraId="4360FE78" w14:textId="77777777" w:rsidR="00BF5107" w:rsidRPr="002502C5" w:rsidRDefault="00BF5107" w:rsidP="00DA0593">
            <w:pPr>
              <w:rPr>
                <w:rFonts w:ascii="Arial" w:hAnsi="Arial"/>
              </w:rPr>
            </w:pPr>
            <w:r w:rsidRPr="00A6308F">
              <w:rPr>
                <w:rFonts w:ascii="Arial" w:hAnsi="Arial"/>
              </w:rPr>
              <w:fldChar w:fldCharType="begin">
                <w:ffData>
                  <w:name w:val="Text2"/>
                  <w:enabled/>
                  <w:calcOnExit w:val="0"/>
                  <w:textInput/>
                </w:ffData>
              </w:fldChar>
            </w:r>
            <w:r w:rsidRPr="00A6308F">
              <w:rPr>
                <w:rFonts w:ascii="Arial" w:hAnsi="Arial"/>
              </w:rPr>
              <w:instrText xml:space="preserve"> FORMTEXT </w:instrText>
            </w:r>
            <w:r w:rsidRPr="00A6308F">
              <w:rPr>
                <w:rFonts w:ascii="Arial" w:hAnsi="Arial"/>
              </w:rPr>
            </w:r>
            <w:r w:rsidRPr="00A6308F">
              <w:rPr>
                <w:rFonts w:ascii="Arial" w:hAnsi="Arial"/>
              </w:rPr>
              <w:fldChar w:fldCharType="separate"/>
            </w:r>
            <w:r w:rsidRPr="00A6308F">
              <w:rPr>
                <w:rFonts w:ascii="Arial" w:hAnsi="Arial"/>
                <w:noProof/>
              </w:rPr>
              <w:t> </w:t>
            </w:r>
            <w:r w:rsidRPr="00A6308F">
              <w:rPr>
                <w:rFonts w:ascii="Arial" w:hAnsi="Arial"/>
                <w:noProof/>
              </w:rPr>
              <w:t> </w:t>
            </w:r>
            <w:r w:rsidRPr="00A6308F">
              <w:rPr>
                <w:rFonts w:ascii="Arial" w:hAnsi="Arial"/>
                <w:noProof/>
              </w:rPr>
              <w:t> </w:t>
            </w:r>
            <w:r w:rsidRPr="00A6308F">
              <w:rPr>
                <w:rFonts w:ascii="Arial" w:hAnsi="Arial"/>
                <w:noProof/>
              </w:rPr>
              <w:t> </w:t>
            </w:r>
            <w:r w:rsidRPr="00A6308F">
              <w:rPr>
                <w:rFonts w:ascii="Arial" w:hAnsi="Arial"/>
                <w:noProof/>
              </w:rPr>
              <w:t> </w:t>
            </w:r>
            <w:r w:rsidRPr="00A6308F">
              <w:rPr>
                <w:rFonts w:ascii="Arial" w:hAnsi="Arial"/>
              </w:rPr>
              <w:fldChar w:fldCharType="end"/>
            </w:r>
          </w:p>
          <w:p w14:paraId="7B0F15F6" w14:textId="77777777" w:rsidR="00BF5107" w:rsidRPr="00A6308F" w:rsidRDefault="00BF5107" w:rsidP="00DA0593">
            <w:pPr>
              <w:rPr>
                <w:rFonts w:ascii="Arial" w:hAnsi="Arial" w:cs="Arial"/>
                <w:b/>
                <w:noProof/>
              </w:rPr>
            </w:pPr>
          </w:p>
        </w:tc>
      </w:tr>
    </w:tbl>
    <w:p w14:paraId="4CAED815" w14:textId="77777777" w:rsidR="00BF5107" w:rsidRDefault="00BF5107" w:rsidP="00BF5107">
      <w:pPr>
        <w:rPr>
          <w:rFonts w:ascii="Arial" w:hAnsi="Arial" w:cs="Arial"/>
          <w:b/>
          <w:noProof/>
          <w:lang w:eastAsia="en-GB"/>
        </w:rPr>
      </w:pPr>
    </w:p>
    <w:p w14:paraId="6AA47DD6" w14:textId="77777777" w:rsidR="00BF5107" w:rsidRPr="00A6308F" w:rsidRDefault="00BF5107" w:rsidP="00BF5107">
      <w:pPr>
        <w:rPr>
          <w:rFonts w:ascii="Arial" w:hAnsi="Arial" w:cs="Arial"/>
          <w:b/>
          <w:noProof/>
          <w:lang w:eastAsia="en-GB"/>
        </w:rPr>
      </w:pPr>
      <w:r w:rsidRPr="00A6308F">
        <w:rPr>
          <w:rFonts w:ascii="Arial" w:hAnsi="Arial" w:cs="Arial"/>
          <w:b/>
          <w:noProof/>
          <w:lang w:eastAsia="en-GB"/>
        </w:rPr>
        <w:t>Who will access the information being shared in the receiving organisation?</w:t>
      </w:r>
    </w:p>
    <w:p w14:paraId="437C5D46" w14:textId="77777777" w:rsidR="00BF5107" w:rsidRPr="00A6308F" w:rsidRDefault="00BF5107" w:rsidP="00BF5107">
      <w:pPr>
        <w:rPr>
          <w:rFonts w:ascii="Arial" w:hAnsi="Arial"/>
          <w:b/>
          <w:lang w:eastAsia="en-GB"/>
        </w:rPr>
      </w:pPr>
    </w:p>
    <w:p w14:paraId="15131ACD"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 xml:space="preserve"> </w:t>
      </w:r>
      <w:r>
        <w:rPr>
          <w:rFonts w:ascii="Arial" w:hAnsi="Arial"/>
          <w:sz w:val="28"/>
          <w:szCs w:val="20"/>
        </w:rPr>
        <w:t xml:space="preserve"> </w:t>
      </w:r>
      <w:r w:rsidRPr="00A6308F">
        <w:rPr>
          <w:rFonts w:ascii="Arial" w:hAnsi="Arial"/>
          <w:sz w:val="28"/>
          <w:szCs w:val="20"/>
        </w:rPr>
        <w:t xml:space="preserve"> </w:t>
      </w:r>
      <w:r w:rsidRPr="00A6308F">
        <w:rPr>
          <w:rFonts w:ascii="Arial" w:hAnsi="Arial"/>
          <w:sz w:val="28"/>
          <w:szCs w:val="20"/>
        </w:rPr>
        <w:tab/>
      </w:r>
      <w:r w:rsidRPr="00A6308F">
        <w:rPr>
          <w:rFonts w:ascii="Arial" w:hAnsi="Arial" w:cs="Arial"/>
        </w:rPr>
        <w:t>Employees – professional qualified staff</w:t>
      </w:r>
    </w:p>
    <w:p w14:paraId="18F7F22F" w14:textId="77777777" w:rsidR="00BF5107" w:rsidRPr="00A6308F" w:rsidRDefault="00BF5107" w:rsidP="00BF5107">
      <w:pPr>
        <w:rPr>
          <w:rFonts w:ascii="Arial" w:hAnsi="Arial"/>
          <w:b/>
          <w:lang w:eastAsia="en-GB"/>
        </w:rPr>
      </w:pPr>
    </w:p>
    <w:p w14:paraId="7B12A207" w14:textId="77777777" w:rsidR="00BF5107" w:rsidRPr="00A6308F" w:rsidRDefault="00BF5107" w:rsidP="00BF5107">
      <w:pPr>
        <w:rPr>
          <w:rFonts w:ascii="Arial" w:hAnsi="Arial"/>
          <w:b/>
          <w:lang w:eastAsia="en-GB"/>
        </w:rPr>
      </w:pPr>
      <w:r w:rsidRPr="00A6308F">
        <w:rPr>
          <w:rFonts w:ascii="Arial" w:hAnsi="Arial"/>
          <w:b/>
          <w:lang w:eastAsia="en-GB"/>
        </w:rPr>
        <w:t>Further notes on the above:</w:t>
      </w:r>
    </w:p>
    <w:p w14:paraId="14DEE626" w14:textId="77777777" w:rsidR="00BF5107" w:rsidRPr="00A6308F" w:rsidRDefault="00BF5107" w:rsidP="00BF5107">
      <w:pPr>
        <w:rPr>
          <w:rFonts w:ascii="Arial" w:hAnsi="Arial"/>
          <w:b/>
          <w:lang w:eastAsia="en-GB"/>
        </w:rPr>
      </w:pPr>
    </w:p>
    <w:tbl>
      <w:tblPr>
        <w:tblStyle w:val="TableGrid"/>
        <w:tblW w:w="0" w:type="auto"/>
        <w:tblLook w:val="04A0" w:firstRow="1" w:lastRow="0" w:firstColumn="1" w:lastColumn="0" w:noHBand="0" w:noVBand="1"/>
      </w:tblPr>
      <w:tblGrid>
        <w:gridCol w:w="10456"/>
      </w:tblGrid>
      <w:tr w:rsidR="00BF5107" w:rsidRPr="00A6308F" w14:paraId="3A834C96" w14:textId="77777777" w:rsidTr="00DA0593">
        <w:tc>
          <w:tcPr>
            <w:tcW w:w="10456" w:type="dxa"/>
          </w:tcPr>
          <w:p w14:paraId="4630002B" w14:textId="77777777" w:rsidR="00BF5107" w:rsidRPr="00A6308F" w:rsidRDefault="00BF5107" w:rsidP="00DA0593">
            <w:pPr>
              <w:rPr>
                <w:rFonts w:ascii="Arial" w:hAnsi="Arial"/>
                <w:b/>
              </w:rPr>
            </w:pPr>
            <w:r>
              <w:rPr>
                <w:rFonts w:ascii="Arial" w:hAnsi="Arial"/>
                <w:b/>
              </w:rPr>
              <w:lastRenderedPageBreak/>
              <w:t>All staff are subject to annual re-validation, on appointment referencing, annual clinical supervision and DBS on appointment. At any time a DBS certificate number can be requested to view whether there have been any changes to the certificate data since appointment.</w:t>
            </w:r>
          </w:p>
        </w:tc>
      </w:tr>
    </w:tbl>
    <w:p w14:paraId="5A1DDD99" w14:textId="77777777" w:rsidR="00BF5107" w:rsidRPr="00A6308F" w:rsidRDefault="00BF5107" w:rsidP="00BF5107">
      <w:pPr>
        <w:rPr>
          <w:rFonts w:ascii="Arial" w:hAnsi="Arial"/>
          <w:b/>
          <w:lang w:eastAsia="en-GB"/>
        </w:rPr>
      </w:pPr>
    </w:p>
    <w:p w14:paraId="46CB1EE2" w14:textId="77777777" w:rsidR="00BF5107" w:rsidRPr="00A6308F" w:rsidRDefault="00BF5107" w:rsidP="00BF5107">
      <w:pPr>
        <w:rPr>
          <w:rFonts w:ascii="Arial" w:hAnsi="Arial"/>
          <w:sz w:val="20"/>
          <w:szCs w:val="20"/>
          <w:lang w:eastAsia="en-GB"/>
        </w:rPr>
      </w:pPr>
      <w:r w:rsidRPr="00F54466">
        <w:rPr>
          <w:rFonts w:ascii="Arial" w:hAnsi="Arial"/>
          <w:b/>
          <w:lang w:eastAsia="en-GB"/>
        </w:rPr>
        <w:t>How will the information be kept up to date and checked for accuracy and</w:t>
      </w:r>
      <w:r w:rsidRPr="00A6308F">
        <w:rPr>
          <w:rFonts w:ascii="Arial" w:hAnsi="Arial"/>
          <w:b/>
          <w:lang w:eastAsia="en-GB"/>
        </w:rPr>
        <w:t xml:space="preserve"> completeness by the providing organisation? </w:t>
      </w:r>
      <w:r w:rsidRPr="00A6308F">
        <w:rPr>
          <w:rFonts w:ascii="Arial" w:hAnsi="Arial"/>
          <w:sz w:val="20"/>
          <w:szCs w:val="20"/>
          <w:lang w:eastAsia="en-GB"/>
        </w:rPr>
        <w:t>Select all that apply.</w:t>
      </w:r>
    </w:p>
    <w:p w14:paraId="796C97F1" w14:textId="77777777" w:rsidR="00BF5107" w:rsidRPr="00A6308F" w:rsidRDefault="00BF5107" w:rsidP="00BF5107">
      <w:pPr>
        <w:rPr>
          <w:rFonts w:ascii="Arial" w:hAnsi="Arial"/>
          <w:b/>
          <w:lang w:eastAsia="en-GB"/>
        </w:rPr>
      </w:pPr>
    </w:p>
    <w:p w14:paraId="560E0291"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ab/>
      </w:r>
      <w:r w:rsidRPr="00A6308F">
        <w:rPr>
          <w:rFonts w:ascii="Arial" w:hAnsi="Arial" w:cs="Arial"/>
        </w:rPr>
        <w:t>Assurance in place (e.g. IGT, PSN)</w:t>
      </w:r>
    </w:p>
    <w:p w14:paraId="728564FE"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Staff aware of responsibilities when working with data</w:t>
      </w:r>
    </w:p>
    <w:p w14:paraId="028048D5"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ab/>
      </w:r>
      <w:r w:rsidRPr="00A6308F">
        <w:rPr>
          <w:rFonts w:ascii="Arial" w:hAnsi="Arial" w:cs="Arial"/>
        </w:rPr>
        <w:t>Clear retention schedules</w:t>
      </w:r>
    </w:p>
    <w:p w14:paraId="0E76BDDE" w14:textId="77777777" w:rsidR="00BF5107" w:rsidRPr="00A6308F" w:rsidRDefault="00BF5107" w:rsidP="00BF5107">
      <w:pPr>
        <w:rPr>
          <w:rFonts w:ascii="Arial" w:hAnsi="Arial"/>
          <w:b/>
          <w:lang w:eastAsia="en-GB"/>
        </w:rPr>
      </w:pPr>
    </w:p>
    <w:p w14:paraId="7C5EA0C0" w14:textId="77777777" w:rsidR="00BF5107" w:rsidRPr="00A6308F" w:rsidRDefault="00BF5107" w:rsidP="00BF5107">
      <w:pPr>
        <w:rPr>
          <w:rFonts w:ascii="Arial" w:hAnsi="Arial"/>
          <w:b/>
          <w:lang w:eastAsia="en-GB"/>
        </w:rPr>
      </w:pPr>
      <w:r w:rsidRPr="00A6308F">
        <w:rPr>
          <w:rFonts w:ascii="Arial" w:hAnsi="Arial"/>
          <w:b/>
          <w:lang w:eastAsia="en-GB"/>
        </w:rPr>
        <w:t>Further notes on the above:</w:t>
      </w:r>
    </w:p>
    <w:tbl>
      <w:tblPr>
        <w:tblStyle w:val="TableGrid"/>
        <w:tblW w:w="10456" w:type="dxa"/>
        <w:tblLook w:val="04A0" w:firstRow="1" w:lastRow="0" w:firstColumn="1" w:lastColumn="0" w:noHBand="0" w:noVBand="1"/>
      </w:tblPr>
      <w:tblGrid>
        <w:gridCol w:w="10456"/>
      </w:tblGrid>
      <w:tr w:rsidR="00BF5107" w:rsidRPr="00A6308F" w14:paraId="0C0815D9" w14:textId="77777777" w:rsidTr="00DA0593">
        <w:tc>
          <w:tcPr>
            <w:tcW w:w="10456" w:type="dxa"/>
          </w:tcPr>
          <w:p w14:paraId="5549D1F2" w14:textId="77777777" w:rsidR="00BF5107" w:rsidRPr="00A6308F" w:rsidRDefault="00BF5107" w:rsidP="00DA0593">
            <w:pPr>
              <w:rPr>
                <w:rFonts w:ascii="Arial" w:hAnsi="Arial"/>
                <w:b/>
              </w:rPr>
            </w:pPr>
            <w:r>
              <w:rPr>
                <w:rFonts w:ascii="Arial" w:hAnsi="Arial"/>
                <w:b/>
              </w:rPr>
              <w:t>Staff are contractually obligated to comply with the above measures.</w:t>
            </w:r>
          </w:p>
        </w:tc>
      </w:tr>
    </w:tbl>
    <w:p w14:paraId="2D3ACCA5" w14:textId="77777777" w:rsidR="00BF5107" w:rsidRPr="00A6308F" w:rsidRDefault="00BF5107" w:rsidP="00BF5107">
      <w:pPr>
        <w:rPr>
          <w:rFonts w:ascii="Arial" w:hAnsi="Arial"/>
          <w:b/>
          <w:lang w:eastAsia="en-GB"/>
        </w:rPr>
      </w:pPr>
    </w:p>
    <w:p w14:paraId="43C9B33A" w14:textId="77777777" w:rsidR="00BF5107" w:rsidRPr="00A6308F" w:rsidRDefault="00BF5107" w:rsidP="00BF5107">
      <w:pPr>
        <w:rPr>
          <w:rFonts w:ascii="Arial" w:hAnsi="Arial"/>
          <w:b/>
          <w:lang w:eastAsia="en-GB"/>
        </w:rPr>
      </w:pPr>
      <w:r w:rsidRPr="00A6308F">
        <w:rPr>
          <w:rFonts w:ascii="Arial" w:hAnsi="Arial"/>
          <w:b/>
          <w:lang w:eastAsia="en-GB"/>
        </w:rPr>
        <w:t xml:space="preserve">Describe your management of the retention and disposal of data by the providing organisation: </w:t>
      </w:r>
      <w:r w:rsidRPr="00A6308F">
        <w:rPr>
          <w:rFonts w:ascii="Arial" w:hAnsi="Arial"/>
          <w:sz w:val="20"/>
          <w:szCs w:val="20"/>
          <w:lang w:eastAsia="en-GB"/>
        </w:rPr>
        <w:t>Select all that apply.</w:t>
      </w:r>
    </w:p>
    <w:p w14:paraId="2BED9761" w14:textId="77777777" w:rsidR="00BF5107" w:rsidRPr="00A6308F" w:rsidRDefault="00BF5107" w:rsidP="00BF5107">
      <w:pPr>
        <w:rPr>
          <w:rFonts w:ascii="Arial" w:hAnsi="Arial"/>
          <w:b/>
          <w:lang w:eastAsia="en-GB"/>
        </w:rPr>
      </w:pPr>
    </w:p>
    <w:p w14:paraId="54D53FE0"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 xml:space="preserve"> </w:t>
      </w:r>
      <w:r w:rsidRPr="00A6308F">
        <w:rPr>
          <w:rFonts w:ascii="Arial" w:hAnsi="Arial" w:cs="Arial"/>
        </w:rPr>
        <w:t xml:space="preserve"> </w:t>
      </w:r>
      <w:r w:rsidRPr="00A6308F">
        <w:rPr>
          <w:rFonts w:ascii="Arial" w:hAnsi="Arial" w:cs="Arial"/>
        </w:rPr>
        <w:tab/>
        <w:t>Assurance in place (e.g. IGT, PSN)</w:t>
      </w:r>
    </w:p>
    <w:p w14:paraId="140053D6"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Policies and procedures in place which state/define retention schedules</w:t>
      </w:r>
    </w:p>
    <w:p w14:paraId="6B9CFBF3"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Policies and procedures in place which state/define disposal methods and criteria</w:t>
      </w:r>
    </w:p>
    <w:p w14:paraId="007A96DD" w14:textId="77777777" w:rsidR="00BF5107" w:rsidRPr="00A6308F" w:rsidRDefault="00BF5107" w:rsidP="00BF5107">
      <w:pPr>
        <w:rPr>
          <w:rFonts w:ascii="Arial" w:hAnsi="Arial"/>
          <w:b/>
          <w:lang w:eastAsia="en-GB"/>
        </w:rPr>
      </w:pPr>
    </w:p>
    <w:p w14:paraId="79FA39E1" w14:textId="77777777" w:rsidR="00BF5107" w:rsidRPr="00A6308F" w:rsidRDefault="00BF5107" w:rsidP="00BF5107">
      <w:pPr>
        <w:rPr>
          <w:rFonts w:ascii="Arial" w:hAnsi="Arial"/>
          <w:b/>
          <w:lang w:eastAsia="en-GB"/>
        </w:rPr>
      </w:pPr>
      <w:r w:rsidRPr="00A6308F">
        <w:rPr>
          <w:rFonts w:ascii="Arial" w:hAnsi="Arial"/>
          <w:b/>
          <w:lang w:eastAsia="en-GB"/>
        </w:rPr>
        <w:t>Further notes on the above:</w:t>
      </w:r>
    </w:p>
    <w:p w14:paraId="0F8B6347" w14:textId="77777777" w:rsidR="00BF5107" w:rsidRPr="00A6308F" w:rsidRDefault="00BF5107" w:rsidP="00BF5107">
      <w:pPr>
        <w:rPr>
          <w:rFonts w:ascii="Arial" w:hAnsi="Arial"/>
          <w:b/>
          <w:lang w:eastAsia="en-GB"/>
        </w:rPr>
      </w:pPr>
    </w:p>
    <w:tbl>
      <w:tblPr>
        <w:tblStyle w:val="TableGrid"/>
        <w:tblW w:w="10456" w:type="dxa"/>
        <w:tblLook w:val="04A0" w:firstRow="1" w:lastRow="0" w:firstColumn="1" w:lastColumn="0" w:noHBand="0" w:noVBand="1"/>
      </w:tblPr>
      <w:tblGrid>
        <w:gridCol w:w="10456"/>
      </w:tblGrid>
      <w:tr w:rsidR="00BF5107" w:rsidRPr="00E479D2" w14:paraId="66C95348" w14:textId="77777777" w:rsidTr="00DA0593">
        <w:tc>
          <w:tcPr>
            <w:tcW w:w="10456" w:type="dxa"/>
          </w:tcPr>
          <w:p w14:paraId="716C6771" w14:textId="77777777" w:rsidR="00BF5107" w:rsidRPr="00E479D2" w:rsidRDefault="00BF5107" w:rsidP="00DA0593">
            <w:pPr>
              <w:rPr>
                <w:rFonts w:ascii="Arial" w:hAnsi="Arial" w:cs="Arial"/>
              </w:rPr>
            </w:pPr>
            <w:r w:rsidRPr="00E479D2">
              <w:rPr>
                <w:rFonts w:ascii="Arial" w:hAnsi="Arial" w:cs="Arial"/>
              </w:rPr>
              <w:t xml:space="preserve">Access is required as long </w:t>
            </w:r>
            <w:r>
              <w:rPr>
                <w:rFonts w:ascii="Arial" w:hAnsi="Arial" w:cs="Arial"/>
              </w:rPr>
              <w:t>as practices provide permission</w:t>
            </w:r>
            <w:r w:rsidRPr="00E479D2">
              <w:rPr>
                <w:rFonts w:ascii="Arial" w:hAnsi="Arial" w:cs="Arial"/>
              </w:rPr>
              <w:t xml:space="preserve"> and an active DSA is in place.</w:t>
            </w:r>
            <w:r>
              <w:rPr>
                <w:rFonts w:ascii="Arial" w:hAnsi="Arial" w:cs="Arial"/>
              </w:rPr>
              <w:t xml:space="preserve">  The CCG’s retention is in line with the </w:t>
            </w:r>
            <w:hyperlink r:id="rId8" w:history="1">
              <w:r w:rsidRPr="00E479D2">
                <w:rPr>
                  <w:rStyle w:val="Hyperlink"/>
                </w:rPr>
                <w:t>Records Management Code of Practice for Health and Social Care 2016</w:t>
              </w:r>
            </w:hyperlink>
          </w:p>
        </w:tc>
      </w:tr>
    </w:tbl>
    <w:p w14:paraId="548CED76" w14:textId="77777777" w:rsidR="00BF5107" w:rsidRPr="00A6308F" w:rsidRDefault="00BF5107" w:rsidP="00BF5107">
      <w:pPr>
        <w:rPr>
          <w:rFonts w:ascii="Arial" w:hAnsi="Arial"/>
          <w:b/>
          <w:lang w:eastAsia="en-GB"/>
        </w:rPr>
      </w:pPr>
    </w:p>
    <w:p w14:paraId="3D7EAED2" w14:textId="77777777" w:rsidR="00BF5107" w:rsidRPr="00A6308F" w:rsidRDefault="00BF5107" w:rsidP="00BF5107">
      <w:pPr>
        <w:rPr>
          <w:rFonts w:ascii="Arial" w:hAnsi="Arial"/>
          <w:sz w:val="20"/>
          <w:szCs w:val="20"/>
          <w:lang w:eastAsia="en-GB"/>
        </w:rPr>
      </w:pPr>
      <w:r w:rsidRPr="00A6308F">
        <w:rPr>
          <w:rFonts w:ascii="Arial" w:hAnsi="Arial"/>
          <w:b/>
          <w:lang w:eastAsia="en-GB"/>
        </w:rPr>
        <w:t xml:space="preserve">Describe how you deal with Subject Access Requests for individual records and how you rectify / block / erase / destroy as necessary by individual request or court order by the data controller (host organisation): </w:t>
      </w:r>
      <w:r w:rsidRPr="00A6308F">
        <w:rPr>
          <w:rFonts w:ascii="Arial" w:hAnsi="Arial"/>
          <w:sz w:val="20"/>
          <w:szCs w:val="20"/>
          <w:lang w:eastAsia="en-GB"/>
        </w:rPr>
        <w:t>Select all that apply.</w:t>
      </w:r>
    </w:p>
    <w:p w14:paraId="400577CB" w14:textId="77777777" w:rsidR="00BF5107" w:rsidRPr="00A6308F" w:rsidRDefault="00BF5107" w:rsidP="00BF5107">
      <w:pPr>
        <w:rPr>
          <w:rFonts w:ascii="Arial" w:hAnsi="Arial"/>
          <w:sz w:val="20"/>
          <w:szCs w:val="20"/>
          <w:lang w:eastAsia="en-GB"/>
        </w:rPr>
      </w:pPr>
    </w:p>
    <w:p w14:paraId="2CD187DB"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Assurance in place (e.g. IGT, PSN)</w:t>
      </w:r>
    </w:p>
    <w:p w14:paraId="7D559F9E"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ab/>
      </w:r>
      <w:r w:rsidRPr="00A6308F">
        <w:rPr>
          <w:rFonts w:ascii="Arial" w:hAnsi="Arial" w:cs="Arial"/>
        </w:rPr>
        <w:t>Clearly defined procedures in place for Subject Access Requests for individuals</w:t>
      </w:r>
    </w:p>
    <w:p w14:paraId="58D9600A"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 xml:space="preserve">  </w:t>
      </w:r>
      <w:r w:rsidRPr="00A6308F">
        <w:rPr>
          <w:rFonts w:ascii="Arial" w:hAnsi="Arial"/>
          <w:sz w:val="28"/>
          <w:szCs w:val="20"/>
        </w:rPr>
        <w:tab/>
      </w:r>
      <w:r w:rsidRPr="00A6308F">
        <w:rPr>
          <w:rFonts w:ascii="Arial" w:hAnsi="Arial" w:cs="Arial"/>
        </w:rPr>
        <w:t>Clearly defined procedures in place to handle rectification and blocking of data</w:t>
      </w:r>
    </w:p>
    <w:p w14:paraId="2646525A" w14:textId="77777777" w:rsidR="00BF5107" w:rsidRPr="00A6308F" w:rsidRDefault="00BF5107" w:rsidP="00BF5107">
      <w:pPr>
        <w:rPr>
          <w:rFonts w:ascii="Arial" w:hAnsi="Arial"/>
          <w:b/>
          <w:lang w:eastAsia="en-GB"/>
        </w:rPr>
      </w:pPr>
    </w:p>
    <w:p w14:paraId="72D1FDB1" w14:textId="77777777" w:rsidR="00BF5107" w:rsidRPr="00A6308F" w:rsidRDefault="00BF5107" w:rsidP="00BF5107">
      <w:pPr>
        <w:rPr>
          <w:rFonts w:ascii="Arial" w:hAnsi="Arial"/>
          <w:b/>
          <w:lang w:eastAsia="en-GB"/>
        </w:rPr>
      </w:pPr>
      <w:r w:rsidRPr="00A6308F">
        <w:rPr>
          <w:rFonts w:ascii="Arial" w:hAnsi="Arial"/>
          <w:b/>
          <w:lang w:eastAsia="en-GB"/>
        </w:rPr>
        <w:t>Further notes on the above:</w:t>
      </w:r>
    </w:p>
    <w:p w14:paraId="7CFE5593" w14:textId="77777777" w:rsidR="00BF5107" w:rsidRPr="00A6308F" w:rsidRDefault="00BF5107" w:rsidP="00BF5107">
      <w:pPr>
        <w:rPr>
          <w:rFonts w:ascii="Arial" w:hAnsi="Arial"/>
          <w:b/>
          <w:lang w:eastAsia="en-GB"/>
        </w:rPr>
      </w:pPr>
    </w:p>
    <w:tbl>
      <w:tblPr>
        <w:tblStyle w:val="TableGrid"/>
        <w:tblW w:w="0" w:type="auto"/>
        <w:tblLook w:val="04A0" w:firstRow="1" w:lastRow="0" w:firstColumn="1" w:lastColumn="0" w:noHBand="0" w:noVBand="1"/>
      </w:tblPr>
      <w:tblGrid>
        <w:gridCol w:w="10456"/>
      </w:tblGrid>
      <w:tr w:rsidR="00BF5107" w:rsidRPr="00E479D2" w14:paraId="4A48008C" w14:textId="77777777" w:rsidTr="00DA0593">
        <w:tc>
          <w:tcPr>
            <w:tcW w:w="10456" w:type="dxa"/>
          </w:tcPr>
          <w:p w14:paraId="4425E65B" w14:textId="77777777" w:rsidR="00BF5107" w:rsidRPr="00E479D2" w:rsidRDefault="00BF5107" w:rsidP="00DA0593">
            <w:pPr>
              <w:rPr>
                <w:rFonts w:ascii="Arial" w:hAnsi="Arial"/>
              </w:rPr>
            </w:pPr>
            <w:r>
              <w:rPr>
                <w:rFonts w:ascii="Arial" w:hAnsi="Arial"/>
              </w:rPr>
              <w:t xml:space="preserve">The CCG and Doncaster GP Practices </w:t>
            </w:r>
            <w:r w:rsidRPr="00E479D2">
              <w:rPr>
                <w:rFonts w:ascii="Arial" w:hAnsi="Arial"/>
              </w:rPr>
              <w:t xml:space="preserve">are responsible for responding to Subject Access Requests for the data, including complaints, should any be received.  </w:t>
            </w:r>
          </w:p>
          <w:p w14:paraId="7D0317EF" w14:textId="77777777" w:rsidR="00BF5107" w:rsidRPr="00E479D2" w:rsidRDefault="00BF5107" w:rsidP="00DA0593">
            <w:pPr>
              <w:rPr>
                <w:rFonts w:ascii="Arial" w:hAnsi="Arial"/>
              </w:rPr>
            </w:pPr>
          </w:p>
          <w:p w14:paraId="7ABA14B8" w14:textId="77777777" w:rsidR="00BF5107" w:rsidRPr="00E479D2" w:rsidRDefault="00BF5107" w:rsidP="00DA0593">
            <w:pPr>
              <w:rPr>
                <w:rFonts w:ascii="Arial" w:hAnsi="Arial"/>
              </w:rPr>
            </w:pPr>
            <w:r>
              <w:rPr>
                <w:rFonts w:ascii="Arial" w:hAnsi="Arial"/>
              </w:rPr>
              <w:t>If the CCG receives a request, they will</w:t>
            </w:r>
            <w:r w:rsidRPr="00E479D2">
              <w:rPr>
                <w:rFonts w:ascii="Arial" w:hAnsi="Arial"/>
              </w:rPr>
              <w:t xml:space="preserve"> acknowledge receipt of the request, and advise the patient of whom is</w:t>
            </w:r>
            <w:r>
              <w:rPr>
                <w:rFonts w:ascii="Arial" w:hAnsi="Arial"/>
              </w:rPr>
              <w:t xml:space="preserve"> dealing with that request. The </w:t>
            </w:r>
            <w:r w:rsidRPr="00E479D2">
              <w:rPr>
                <w:rFonts w:ascii="Arial" w:hAnsi="Arial"/>
              </w:rPr>
              <w:t>CCG is not a</w:t>
            </w:r>
            <w:r>
              <w:rPr>
                <w:rFonts w:ascii="Arial" w:hAnsi="Arial"/>
              </w:rPr>
              <w:t xml:space="preserve">ble to respond to any requests where patient data is not re-identifiable. </w:t>
            </w:r>
          </w:p>
          <w:p w14:paraId="4FB9E26F" w14:textId="77777777" w:rsidR="00BF5107" w:rsidRPr="00E479D2" w:rsidRDefault="00BF5107" w:rsidP="00DA0593">
            <w:pPr>
              <w:rPr>
                <w:rFonts w:ascii="Arial" w:hAnsi="Arial"/>
              </w:rPr>
            </w:pPr>
          </w:p>
          <w:p w14:paraId="2930A573" w14:textId="77777777" w:rsidR="00BF5107" w:rsidRPr="00E479D2" w:rsidRDefault="00BF5107" w:rsidP="00DA0593">
            <w:pPr>
              <w:rPr>
                <w:rFonts w:ascii="Arial" w:hAnsi="Arial"/>
              </w:rPr>
            </w:pPr>
            <w:r>
              <w:rPr>
                <w:rFonts w:ascii="Arial" w:hAnsi="Arial"/>
              </w:rPr>
              <w:t xml:space="preserve">The </w:t>
            </w:r>
            <w:r w:rsidRPr="00E479D2">
              <w:rPr>
                <w:rFonts w:ascii="Arial" w:hAnsi="Arial"/>
              </w:rPr>
              <w:t>CCG will not release the information to any third party without obtaining the express written authority of the partner who provided the information.</w:t>
            </w:r>
          </w:p>
        </w:tc>
      </w:tr>
    </w:tbl>
    <w:p w14:paraId="4749D78C" w14:textId="77777777" w:rsidR="00BF5107" w:rsidRPr="00A6308F" w:rsidRDefault="00BF5107" w:rsidP="00BF5107">
      <w:pPr>
        <w:rPr>
          <w:rFonts w:ascii="Arial" w:hAnsi="Arial"/>
          <w:lang w:eastAsia="en-GB"/>
        </w:rPr>
      </w:pPr>
    </w:p>
    <w:p w14:paraId="76DEE3C8" w14:textId="77777777" w:rsidR="00BF5107" w:rsidRPr="00A6308F" w:rsidRDefault="00BF5107" w:rsidP="00BF5107">
      <w:pPr>
        <w:rPr>
          <w:rFonts w:ascii="Arial" w:hAnsi="Arial"/>
          <w:b/>
          <w:lang w:eastAsia="en-GB"/>
        </w:rPr>
      </w:pPr>
      <w:r w:rsidRPr="00A6308F">
        <w:rPr>
          <w:rFonts w:ascii="Arial" w:hAnsi="Arial"/>
          <w:b/>
          <w:lang w:eastAsia="en-GB"/>
        </w:rPr>
        <w:t xml:space="preserve">Describe the receiving organisation's policies, processes and standard operating procedures: </w:t>
      </w:r>
      <w:r w:rsidRPr="00A6308F">
        <w:rPr>
          <w:rFonts w:ascii="Arial" w:hAnsi="Arial"/>
          <w:sz w:val="20"/>
          <w:szCs w:val="20"/>
          <w:lang w:eastAsia="en-GB"/>
        </w:rPr>
        <w:t>Select all that apply.</w:t>
      </w:r>
      <w:r w:rsidRPr="00A6308F">
        <w:rPr>
          <w:rFonts w:ascii="Arial" w:hAnsi="Arial"/>
          <w:b/>
          <w:lang w:eastAsia="en-GB"/>
        </w:rPr>
        <w:t xml:space="preserve"> </w:t>
      </w:r>
    </w:p>
    <w:p w14:paraId="5FD56C43" w14:textId="77777777" w:rsidR="00BF5107" w:rsidRPr="00A6308F" w:rsidRDefault="00BF5107" w:rsidP="00BF5107">
      <w:pPr>
        <w:rPr>
          <w:rFonts w:ascii="Arial" w:hAnsi="Arial"/>
          <w:b/>
          <w:lang w:eastAsia="en-GB"/>
        </w:rPr>
      </w:pPr>
    </w:p>
    <w:p w14:paraId="19A722E1" w14:textId="77777777" w:rsidR="00BF5107" w:rsidRPr="00A6308F" w:rsidRDefault="00BF5107" w:rsidP="00BF5107">
      <w:pPr>
        <w:ind w:left="720" w:hanging="720"/>
        <w:rPr>
          <w:rFonts w:ascii="Arial" w:hAnsi="Arial" w:cs="Arial"/>
        </w:rPr>
      </w:pPr>
      <w:r>
        <w:rPr>
          <w:rFonts w:ascii="Arial" w:hAnsi="Arial"/>
          <w:sz w:val="28"/>
          <w:szCs w:val="20"/>
        </w:rPr>
        <w:lastRenderedPageBreak/>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Assurance in place (e.g. IGT, PSN)</w:t>
      </w:r>
    </w:p>
    <w:p w14:paraId="3BF1D1BA"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ab/>
      </w:r>
      <w:r w:rsidRPr="00A6308F">
        <w:rPr>
          <w:rFonts w:ascii="Arial" w:hAnsi="Arial" w:cs="Arial"/>
        </w:rPr>
        <w:t>Clearly defined</w:t>
      </w:r>
    </w:p>
    <w:p w14:paraId="4707AB0E"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ab/>
      </w:r>
      <w:r w:rsidRPr="00A6308F">
        <w:rPr>
          <w:rFonts w:ascii="Arial" w:hAnsi="Arial" w:cs="Arial"/>
        </w:rPr>
        <w:t>Up-to-date</w:t>
      </w:r>
    </w:p>
    <w:p w14:paraId="0C3A13CD"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Readily available</w:t>
      </w:r>
    </w:p>
    <w:p w14:paraId="2B165F8A"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ab/>
      </w:r>
      <w:r w:rsidRPr="00A6308F">
        <w:rPr>
          <w:rFonts w:ascii="Arial" w:hAnsi="Arial" w:cs="Arial"/>
        </w:rPr>
        <w:t>Understandable (in plain English) for staff to use</w:t>
      </w:r>
    </w:p>
    <w:p w14:paraId="145BF03A" w14:textId="77777777" w:rsidR="00BF5107" w:rsidRPr="00A6308F" w:rsidRDefault="00BF5107" w:rsidP="00BF5107">
      <w:pPr>
        <w:rPr>
          <w:rFonts w:ascii="Arial" w:hAnsi="Arial"/>
          <w:b/>
          <w:lang w:eastAsia="en-GB"/>
        </w:rPr>
      </w:pPr>
    </w:p>
    <w:p w14:paraId="261B924D" w14:textId="77777777" w:rsidR="00BF5107" w:rsidRPr="00A6308F" w:rsidRDefault="00BF5107" w:rsidP="00BF5107">
      <w:pPr>
        <w:rPr>
          <w:rFonts w:ascii="Arial" w:hAnsi="Arial"/>
          <w:b/>
          <w:lang w:eastAsia="en-GB"/>
        </w:rPr>
      </w:pPr>
      <w:r w:rsidRPr="00A6308F">
        <w:rPr>
          <w:rFonts w:ascii="Arial" w:hAnsi="Arial"/>
          <w:b/>
          <w:lang w:eastAsia="en-GB"/>
        </w:rPr>
        <w:t>Further notes on the above:</w:t>
      </w:r>
    </w:p>
    <w:p w14:paraId="0AC8546A" w14:textId="77777777" w:rsidR="00BF5107" w:rsidRPr="00A6308F" w:rsidRDefault="00BF5107" w:rsidP="00BF5107">
      <w:pPr>
        <w:rPr>
          <w:rFonts w:ascii="Arial" w:hAnsi="Arial"/>
          <w:b/>
          <w:lang w:eastAsia="en-GB"/>
        </w:rPr>
      </w:pPr>
    </w:p>
    <w:tbl>
      <w:tblPr>
        <w:tblStyle w:val="TableGrid"/>
        <w:tblW w:w="0" w:type="auto"/>
        <w:tblLook w:val="04A0" w:firstRow="1" w:lastRow="0" w:firstColumn="1" w:lastColumn="0" w:noHBand="0" w:noVBand="1"/>
      </w:tblPr>
      <w:tblGrid>
        <w:gridCol w:w="10456"/>
      </w:tblGrid>
      <w:tr w:rsidR="00BF5107" w:rsidRPr="00A6308F" w14:paraId="1D83C549" w14:textId="77777777" w:rsidTr="00DA0593">
        <w:tc>
          <w:tcPr>
            <w:tcW w:w="10456" w:type="dxa"/>
          </w:tcPr>
          <w:p w14:paraId="425B2213" w14:textId="77777777" w:rsidR="00BF5107" w:rsidRPr="00C90B0C" w:rsidRDefault="00BF5107" w:rsidP="00DA0593">
            <w:pPr>
              <w:rPr>
                <w:rFonts w:ascii="Arial" w:hAnsi="Arial"/>
              </w:rPr>
            </w:pPr>
            <w:r>
              <w:rPr>
                <w:rFonts w:ascii="Arial" w:hAnsi="Arial"/>
              </w:rPr>
              <w:t xml:space="preserve">The </w:t>
            </w:r>
            <w:r w:rsidRPr="00C90B0C">
              <w:rPr>
                <w:rFonts w:ascii="Arial" w:hAnsi="Arial"/>
              </w:rPr>
              <w:t>CCG has an adequate Information Governance Framework</w:t>
            </w:r>
            <w:r>
              <w:rPr>
                <w:rFonts w:ascii="Arial" w:hAnsi="Arial"/>
              </w:rPr>
              <w:t xml:space="preserve"> and Data Quality Policy</w:t>
            </w:r>
            <w:r w:rsidRPr="00C90B0C">
              <w:rPr>
                <w:rFonts w:ascii="Arial" w:hAnsi="Arial"/>
              </w:rPr>
              <w:t xml:space="preserve"> in place</w:t>
            </w:r>
            <w:r>
              <w:rPr>
                <w:rFonts w:ascii="Arial" w:hAnsi="Arial"/>
              </w:rPr>
              <w:t xml:space="preserve">:  </w:t>
            </w:r>
            <w:hyperlink r:id="rId9" w:history="1">
              <w:r>
                <w:rPr>
                  <w:rStyle w:val="Hyperlink"/>
                </w:rPr>
                <w:t>General policies</w:t>
              </w:r>
            </w:hyperlink>
            <w:r>
              <w:rPr>
                <w:rFonts w:ascii="Arial" w:hAnsi="Arial"/>
              </w:rPr>
              <w:t xml:space="preserve">. </w:t>
            </w:r>
            <w:r w:rsidRPr="00C90B0C">
              <w:rPr>
                <w:rFonts w:ascii="Arial" w:hAnsi="Arial"/>
              </w:rPr>
              <w:t xml:space="preserve"> </w:t>
            </w:r>
          </w:p>
          <w:p w14:paraId="3D371C41" w14:textId="77777777" w:rsidR="00BF5107" w:rsidRDefault="00BF5107" w:rsidP="00DA0593">
            <w:pPr>
              <w:rPr>
                <w:rFonts w:ascii="Arial" w:hAnsi="Arial"/>
              </w:rPr>
            </w:pPr>
          </w:p>
          <w:p w14:paraId="0643ABEE" w14:textId="77777777" w:rsidR="00BF5107" w:rsidRPr="00C90B0C" w:rsidRDefault="00BF5107" w:rsidP="00DA0593">
            <w:pPr>
              <w:rPr>
                <w:rFonts w:ascii="Arial" w:hAnsi="Arial"/>
                <w:b/>
              </w:rPr>
            </w:pPr>
            <w:r>
              <w:rPr>
                <w:rFonts w:ascii="Arial" w:hAnsi="Arial"/>
              </w:rPr>
              <w:t xml:space="preserve">The </w:t>
            </w:r>
            <w:r w:rsidRPr="00C90B0C">
              <w:rPr>
                <w:rFonts w:ascii="Arial" w:hAnsi="Arial"/>
              </w:rPr>
              <w:t xml:space="preserve">CCG are Cyber Essentials Plus. </w:t>
            </w:r>
          </w:p>
          <w:p w14:paraId="6D27736B" w14:textId="77777777" w:rsidR="00BF5107" w:rsidRPr="00A6308F" w:rsidRDefault="00BF5107" w:rsidP="00DA0593">
            <w:pPr>
              <w:rPr>
                <w:rFonts w:ascii="Arial" w:hAnsi="Arial"/>
                <w:b/>
              </w:rPr>
            </w:pPr>
          </w:p>
        </w:tc>
      </w:tr>
    </w:tbl>
    <w:p w14:paraId="63344D45" w14:textId="77777777" w:rsidR="00BF5107" w:rsidRPr="00A6308F" w:rsidRDefault="00BF5107" w:rsidP="00BF5107">
      <w:pPr>
        <w:rPr>
          <w:rFonts w:ascii="Arial" w:hAnsi="Arial"/>
          <w:b/>
          <w:lang w:eastAsia="en-GB"/>
        </w:rPr>
      </w:pPr>
    </w:p>
    <w:p w14:paraId="68854268" w14:textId="77777777" w:rsidR="00BF5107" w:rsidRPr="00A6308F" w:rsidRDefault="00BF5107" w:rsidP="00BF5107">
      <w:pPr>
        <w:rPr>
          <w:rFonts w:ascii="Arial" w:hAnsi="Arial"/>
          <w:sz w:val="20"/>
          <w:szCs w:val="20"/>
          <w:lang w:eastAsia="en-GB"/>
        </w:rPr>
      </w:pPr>
      <w:r w:rsidRPr="00A6308F">
        <w:rPr>
          <w:rFonts w:ascii="Arial" w:hAnsi="Arial"/>
          <w:b/>
          <w:lang w:eastAsia="en-GB"/>
        </w:rPr>
        <w:t xml:space="preserve">Describe the receiving organisation's management of incidents: </w:t>
      </w:r>
      <w:r w:rsidRPr="00A6308F">
        <w:rPr>
          <w:rFonts w:ascii="Arial" w:hAnsi="Arial"/>
          <w:sz w:val="20"/>
          <w:szCs w:val="20"/>
          <w:lang w:eastAsia="en-GB"/>
        </w:rPr>
        <w:t>Select all that apply.</w:t>
      </w:r>
    </w:p>
    <w:p w14:paraId="5B5170AA" w14:textId="77777777" w:rsidR="00BF5107" w:rsidRPr="00A6308F" w:rsidRDefault="00BF5107" w:rsidP="00BF5107">
      <w:pPr>
        <w:rPr>
          <w:rFonts w:ascii="Arial" w:hAnsi="Arial"/>
          <w:sz w:val="20"/>
          <w:szCs w:val="20"/>
          <w:lang w:eastAsia="en-GB"/>
        </w:rPr>
      </w:pPr>
    </w:p>
    <w:p w14:paraId="5E5BFE47"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Reviewed, including any root cause analysis and action plans</w:t>
      </w:r>
    </w:p>
    <w:p w14:paraId="0A36BF71" w14:textId="77777777" w:rsidR="00BF5107" w:rsidRPr="00A6308F" w:rsidRDefault="00BF5107" w:rsidP="00BF5107">
      <w:pPr>
        <w:rPr>
          <w:rFonts w:ascii="Arial" w:hAnsi="Arial"/>
          <w:b/>
          <w:lang w:eastAsia="en-GB"/>
        </w:rPr>
      </w:pPr>
    </w:p>
    <w:p w14:paraId="715AF6C3" w14:textId="77777777" w:rsidR="00BF5107" w:rsidRPr="00A6308F" w:rsidRDefault="00BF5107" w:rsidP="00BF5107">
      <w:pPr>
        <w:rPr>
          <w:rFonts w:ascii="Arial" w:hAnsi="Arial"/>
          <w:b/>
          <w:lang w:eastAsia="en-GB"/>
        </w:rPr>
      </w:pPr>
      <w:r w:rsidRPr="00A6308F">
        <w:rPr>
          <w:rFonts w:ascii="Arial" w:hAnsi="Arial"/>
          <w:b/>
          <w:lang w:eastAsia="en-GB"/>
        </w:rPr>
        <w:t>Further notes on the above:</w:t>
      </w:r>
    </w:p>
    <w:p w14:paraId="49B99731" w14:textId="77777777" w:rsidR="00BF5107" w:rsidRPr="00A6308F" w:rsidRDefault="00BF5107" w:rsidP="00BF5107">
      <w:pPr>
        <w:rPr>
          <w:rFonts w:ascii="Arial" w:hAnsi="Arial"/>
          <w:b/>
          <w:lang w:eastAsia="en-GB"/>
        </w:rPr>
      </w:pPr>
    </w:p>
    <w:tbl>
      <w:tblPr>
        <w:tblStyle w:val="TableGrid"/>
        <w:tblW w:w="0" w:type="auto"/>
        <w:tblLook w:val="04A0" w:firstRow="1" w:lastRow="0" w:firstColumn="1" w:lastColumn="0" w:noHBand="0" w:noVBand="1"/>
      </w:tblPr>
      <w:tblGrid>
        <w:gridCol w:w="10456"/>
      </w:tblGrid>
      <w:tr w:rsidR="00BF5107" w:rsidRPr="00191F53" w14:paraId="7500525F" w14:textId="77777777" w:rsidTr="00DA0593">
        <w:tc>
          <w:tcPr>
            <w:tcW w:w="10456" w:type="dxa"/>
          </w:tcPr>
          <w:p w14:paraId="6FEA127B" w14:textId="77777777" w:rsidR="00BF5107" w:rsidRPr="00191F53" w:rsidRDefault="00BF5107" w:rsidP="00DA0593">
            <w:pPr>
              <w:rPr>
                <w:rFonts w:ascii="Arial" w:hAnsi="Arial"/>
              </w:rPr>
            </w:pPr>
            <w:r w:rsidRPr="00191F53">
              <w:rPr>
                <w:rFonts w:ascii="Arial" w:hAnsi="Arial"/>
              </w:rPr>
              <w:t>The CCG has an:</w:t>
            </w:r>
          </w:p>
          <w:p w14:paraId="01D3F72B" w14:textId="77777777" w:rsidR="00BF5107" w:rsidRPr="00191F53" w:rsidRDefault="00BF5107" w:rsidP="00DA0593">
            <w:pPr>
              <w:rPr>
                <w:rFonts w:ascii="Arial" w:hAnsi="Arial"/>
              </w:rPr>
            </w:pPr>
          </w:p>
          <w:p w14:paraId="3BBDD11D" w14:textId="77777777" w:rsidR="00BF5107" w:rsidRPr="00191F53" w:rsidRDefault="00BF5107" w:rsidP="00DA0593">
            <w:pPr>
              <w:pStyle w:val="ListParagraph"/>
              <w:numPr>
                <w:ilvl w:val="0"/>
                <w:numId w:val="3"/>
              </w:numPr>
              <w:rPr>
                <w:rFonts w:ascii="Arial" w:hAnsi="Arial"/>
              </w:rPr>
            </w:pPr>
            <w:r w:rsidRPr="00191F53">
              <w:rPr>
                <w:rFonts w:ascii="Arial" w:hAnsi="Arial"/>
              </w:rPr>
              <w:t xml:space="preserve">Incident management in place for if the hardware (server) being impacted resulting in major loss of data. Mechanisms embedded for loss of data with full restore options available for retrieval, as per </w:t>
            </w:r>
            <w:proofErr w:type="spellStart"/>
            <w:r w:rsidRPr="00191F53">
              <w:rPr>
                <w:rFonts w:ascii="Arial" w:hAnsi="Arial"/>
              </w:rPr>
              <w:t>RDaSH</w:t>
            </w:r>
            <w:proofErr w:type="spellEnd"/>
            <w:r w:rsidRPr="00191F53">
              <w:rPr>
                <w:rFonts w:ascii="Arial" w:hAnsi="Arial"/>
              </w:rPr>
              <w:t xml:space="preserve"> IT Policies and Procedures.</w:t>
            </w:r>
          </w:p>
          <w:p w14:paraId="7C0C0A9E" w14:textId="77777777" w:rsidR="00BF5107" w:rsidRPr="00C00743" w:rsidRDefault="00BF5107" w:rsidP="00DA0593">
            <w:pPr>
              <w:pStyle w:val="ListParagraph"/>
              <w:numPr>
                <w:ilvl w:val="0"/>
                <w:numId w:val="3"/>
              </w:numPr>
              <w:rPr>
                <w:rFonts w:ascii="Arial" w:hAnsi="Arial"/>
              </w:rPr>
            </w:pPr>
            <w:r w:rsidRPr="00191F53">
              <w:rPr>
                <w:rFonts w:ascii="Arial" w:hAnsi="Arial"/>
              </w:rPr>
              <w:t>Incident Management Policy.  This details the requirements of the Information Governance Team to undertake a review and report the outcome of an incident to the providing organisation, the DCCGs Information Governance Group and the Executive Committee.</w:t>
            </w:r>
          </w:p>
        </w:tc>
      </w:tr>
    </w:tbl>
    <w:p w14:paraId="2864F3D5" w14:textId="77777777" w:rsidR="00BF5107" w:rsidRPr="00A6308F" w:rsidRDefault="00BF5107" w:rsidP="00BF5107">
      <w:pPr>
        <w:rPr>
          <w:rFonts w:ascii="Arial" w:hAnsi="Arial"/>
          <w:b/>
          <w:lang w:eastAsia="en-GB"/>
        </w:rPr>
      </w:pPr>
    </w:p>
    <w:p w14:paraId="43EB0CD1" w14:textId="77777777" w:rsidR="00BF5107" w:rsidRPr="00A6308F" w:rsidRDefault="00BF5107" w:rsidP="00BF5107">
      <w:pPr>
        <w:rPr>
          <w:rFonts w:ascii="Arial" w:hAnsi="Arial"/>
          <w:b/>
          <w:lang w:eastAsia="en-GB"/>
        </w:rPr>
      </w:pPr>
      <w:r w:rsidRPr="00F54466">
        <w:rPr>
          <w:rFonts w:ascii="Arial" w:hAnsi="Arial"/>
          <w:b/>
          <w:lang w:eastAsia="en-GB"/>
        </w:rPr>
        <w:t>Describe the receiving organisation's training for both the system and data:</w:t>
      </w:r>
      <w:r w:rsidRPr="00A6308F">
        <w:rPr>
          <w:rFonts w:ascii="Arial" w:hAnsi="Arial"/>
          <w:b/>
          <w:lang w:eastAsia="en-GB"/>
        </w:rPr>
        <w:t xml:space="preserve"> </w:t>
      </w:r>
      <w:r w:rsidRPr="00A6308F">
        <w:rPr>
          <w:rFonts w:ascii="Arial" w:hAnsi="Arial"/>
          <w:sz w:val="20"/>
          <w:szCs w:val="20"/>
          <w:lang w:eastAsia="en-GB"/>
        </w:rPr>
        <w:t>Select all that apply.</w:t>
      </w:r>
      <w:r w:rsidRPr="00A6308F">
        <w:rPr>
          <w:rFonts w:ascii="Arial" w:hAnsi="Arial"/>
          <w:b/>
          <w:lang w:eastAsia="en-GB"/>
        </w:rPr>
        <w:t xml:space="preserve"> </w:t>
      </w:r>
    </w:p>
    <w:p w14:paraId="2B5790FC" w14:textId="77777777" w:rsidR="00BF5107" w:rsidRPr="00A6308F" w:rsidRDefault="00BF5107" w:rsidP="00BF5107">
      <w:pPr>
        <w:rPr>
          <w:rFonts w:ascii="Arial" w:hAnsi="Arial"/>
          <w:b/>
          <w:lang w:eastAsia="en-GB"/>
        </w:rPr>
      </w:pPr>
    </w:p>
    <w:p w14:paraId="5961CBF7"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Assurance in place (e.g. IGT, PSN)</w:t>
      </w:r>
    </w:p>
    <w:p w14:paraId="17DABA52"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Users are aware of their responsibilities when using the asset</w:t>
      </w:r>
    </w:p>
    <w:p w14:paraId="3D2A8B5E"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ab/>
      </w:r>
      <w:r w:rsidRPr="00A6308F">
        <w:rPr>
          <w:rFonts w:ascii="Arial" w:hAnsi="Arial" w:cs="Arial"/>
        </w:rPr>
        <w:t xml:space="preserve">Regularly trained and tested on their understanding </w:t>
      </w:r>
    </w:p>
    <w:p w14:paraId="24317C1A"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ab/>
      </w:r>
      <w:r w:rsidRPr="00A6308F">
        <w:rPr>
          <w:rFonts w:ascii="Arial" w:hAnsi="Arial" w:cs="Arial"/>
        </w:rPr>
        <w:t>Understand what to do in the event of a breach or incident</w:t>
      </w:r>
    </w:p>
    <w:p w14:paraId="1972BAF4" w14:textId="77777777" w:rsidR="00BF5107" w:rsidRPr="00A6308F" w:rsidRDefault="00BF5107" w:rsidP="00BF5107">
      <w:pPr>
        <w:ind w:left="720" w:hanging="720"/>
        <w:rPr>
          <w:rFonts w:ascii="Arial" w:hAnsi="Arial" w:cs="Arial"/>
        </w:rPr>
      </w:pPr>
      <w:r w:rsidRPr="00A6308F">
        <w:rPr>
          <w:rFonts w:ascii="Arial" w:hAnsi="Arial"/>
          <w:sz w:val="28"/>
          <w:szCs w:val="20"/>
        </w:rPr>
        <w:fldChar w:fldCharType="begin">
          <w:ffData>
            <w:name w:val="Check1"/>
            <w:enabled/>
            <w:calcOnExit w:val="0"/>
            <w:checkBox>
              <w:sizeAuto/>
              <w:default w:val="0"/>
              <w:checked w:val="0"/>
            </w:checkBox>
          </w:ffData>
        </w:fldChar>
      </w:r>
      <w:r w:rsidRPr="00A6308F">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sidRPr="00A6308F">
        <w:rPr>
          <w:rFonts w:ascii="Arial" w:hAnsi="Arial"/>
          <w:sz w:val="28"/>
          <w:szCs w:val="20"/>
        </w:rPr>
        <w:fldChar w:fldCharType="end"/>
      </w:r>
      <w:r w:rsidRPr="00A6308F">
        <w:rPr>
          <w:rFonts w:ascii="Arial" w:hAnsi="Arial"/>
          <w:sz w:val="28"/>
          <w:szCs w:val="20"/>
        </w:rPr>
        <w:t xml:space="preserve"> </w:t>
      </w:r>
      <w:r w:rsidRPr="00A6308F">
        <w:rPr>
          <w:rFonts w:ascii="Arial" w:hAnsi="Arial"/>
          <w:sz w:val="28"/>
          <w:szCs w:val="20"/>
        </w:rPr>
        <w:tab/>
      </w:r>
      <w:r w:rsidRPr="00A6308F">
        <w:rPr>
          <w:rFonts w:ascii="Arial" w:hAnsi="Arial" w:cs="Arial"/>
        </w:rPr>
        <w:t>Other – please specify:</w:t>
      </w:r>
    </w:p>
    <w:p w14:paraId="617ADD62" w14:textId="77777777" w:rsidR="00BF5107" w:rsidRPr="00A6308F" w:rsidRDefault="00BF5107" w:rsidP="00BF5107">
      <w:pPr>
        <w:rPr>
          <w:rFonts w:ascii="Arial" w:hAnsi="Arial"/>
          <w:b/>
          <w:lang w:eastAsia="en-GB"/>
        </w:rPr>
      </w:pPr>
    </w:p>
    <w:p w14:paraId="418BE207" w14:textId="77777777" w:rsidR="00BF5107" w:rsidRPr="00A6308F" w:rsidRDefault="00BF5107" w:rsidP="00BF5107">
      <w:pPr>
        <w:rPr>
          <w:rFonts w:ascii="Arial" w:hAnsi="Arial"/>
          <w:b/>
          <w:lang w:eastAsia="en-GB"/>
        </w:rPr>
      </w:pPr>
    </w:p>
    <w:p w14:paraId="2E6AEFD3" w14:textId="77777777" w:rsidR="00BF5107" w:rsidRPr="00A6308F" w:rsidRDefault="00BF5107" w:rsidP="00BF5107">
      <w:pPr>
        <w:rPr>
          <w:rFonts w:ascii="Arial" w:hAnsi="Arial"/>
          <w:b/>
          <w:lang w:eastAsia="en-GB"/>
        </w:rPr>
      </w:pPr>
      <w:r w:rsidRPr="00A6308F">
        <w:rPr>
          <w:rFonts w:ascii="Arial" w:hAnsi="Arial"/>
          <w:b/>
          <w:lang w:eastAsia="en-GB"/>
        </w:rPr>
        <w:t>Further notes on the above:</w:t>
      </w:r>
    </w:p>
    <w:p w14:paraId="577F3DDA" w14:textId="77777777" w:rsidR="00BF5107" w:rsidRPr="00A6308F" w:rsidRDefault="00BF5107" w:rsidP="00BF5107">
      <w:pPr>
        <w:rPr>
          <w:rFonts w:ascii="Arial" w:hAnsi="Arial"/>
          <w:b/>
          <w:lang w:eastAsia="en-GB"/>
        </w:rPr>
      </w:pPr>
    </w:p>
    <w:tbl>
      <w:tblPr>
        <w:tblStyle w:val="TableGrid"/>
        <w:tblW w:w="0" w:type="auto"/>
        <w:tblLook w:val="04A0" w:firstRow="1" w:lastRow="0" w:firstColumn="1" w:lastColumn="0" w:noHBand="0" w:noVBand="1"/>
      </w:tblPr>
      <w:tblGrid>
        <w:gridCol w:w="10456"/>
      </w:tblGrid>
      <w:tr w:rsidR="00BF5107" w:rsidRPr="00191F53" w14:paraId="473D2028" w14:textId="77777777" w:rsidTr="00DA0593">
        <w:tc>
          <w:tcPr>
            <w:tcW w:w="10456" w:type="dxa"/>
          </w:tcPr>
          <w:p w14:paraId="4774C9FC" w14:textId="77777777" w:rsidR="00BF5107" w:rsidRPr="00191F53" w:rsidRDefault="00BF5107" w:rsidP="00DA0593">
            <w:pPr>
              <w:rPr>
                <w:rFonts w:ascii="Arial" w:hAnsi="Arial"/>
              </w:rPr>
            </w:pPr>
            <w:r w:rsidRPr="00191F53">
              <w:rPr>
                <w:rFonts w:ascii="Arial" w:hAnsi="Arial"/>
              </w:rPr>
              <w:t>NHS statutory and mandatory</w:t>
            </w:r>
            <w:r>
              <w:rPr>
                <w:rFonts w:ascii="Arial" w:hAnsi="Arial"/>
              </w:rPr>
              <w:t xml:space="preserve"> training is undertaken by all </w:t>
            </w:r>
            <w:r w:rsidRPr="00191F53">
              <w:rPr>
                <w:rFonts w:ascii="Arial" w:hAnsi="Arial"/>
              </w:rPr>
              <w:t xml:space="preserve">CCG staff. </w:t>
            </w:r>
          </w:p>
          <w:p w14:paraId="667590B3" w14:textId="77777777" w:rsidR="00BF5107" w:rsidRPr="00C00743" w:rsidRDefault="00BF5107" w:rsidP="00DA0593">
            <w:pPr>
              <w:rPr>
                <w:rFonts w:ascii="Arial" w:hAnsi="Arial"/>
              </w:rPr>
            </w:pPr>
            <w:r w:rsidRPr="00191F53">
              <w:rPr>
                <w:rFonts w:ascii="Arial" w:hAnsi="Arial"/>
              </w:rPr>
              <w:t xml:space="preserve">Additional training for </w:t>
            </w:r>
            <w:r>
              <w:rPr>
                <w:rFonts w:ascii="Arial" w:hAnsi="Arial"/>
              </w:rPr>
              <w:t>MMT staff</w:t>
            </w:r>
            <w:r w:rsidRPr="00191F53">
              <w:rPr>
                <w:rFonts w:ascii="Arial" w:hAnsi="Arial"/>
              </w:rPr>
              <w:t xml:space="preserve"> is managed by the Head of </w:t>
            </w:r>
            <w:r>
              <w:rPr>
                <w:rFonts w:ascii="Arial" w:hAnsi="Arial"/>
              </w:rPr>
              <w:t xml:space="preserve">Medicines Management </w:t>
            </w:r>
          </w:p>
        </w:tc>
      </w:tr>
    </w:tbl>
    <w:p w14:paraId="0F078569" w14:textId="77777777" w:rsidR="00BF5107" w:rsidRPr="00A6308F" w:rsidRDefault="00BF5107" w:rsidP="00BF5107">
      <w:pPr>
        <w:rPr>
          <w:rFonts w:ascii="Arial" w:hAnsi="Arial"/>
          <w:b/>
          <w:lang w:eastAsia="en-GB"/>
        </w:rPr>
      </w:pPr>
    </w:p>
    <w:p w14:paraId="2E95CFAF" w14:textId="77777777" w:rsidR="00BF5107" w:rsidRPr="00A6308F" w:rsidRDefault="00BF5107" w:rsidP="00BF5107">
      <w:pPr>
        <w:rPr>
          <w:rFonts w:ascii="Arial" w:hAnsi="Arial"/>
          <w:b/>
          <w:lang w:eastAsia="en-GB"/>
        </w:rPr>
      </w:pPr>
      <w:r w:rsidRPr="00F54466">
        <w:rPr>
          <w:rFonts w:ascii="Arial" w:hAnsi="Arial"/>
          <w:b/>
          <w:lang w:eastAsia="en-GB"/>
        </w:rPr>
        <w:t xml:space="preserve">Describe the receiving organisation's security of the asset: </w:t>
      </w:r>
      <w:r w:rsidRPr="00F54466">
        <w:rPr>
          <w:rFonts w:ascii="Arial" w:hAnsi="Arial"/>
          <w:sz w:val="20"/>
          <w:szCs w:val="20"/>
          <w:lang w:eastAsia="en-GB"/>
        </w:rPr>
        <w:t>Select all that apply.</w:t>
      </w:r>
    </w:p>
    <w:p w14:paraId="444D2B70" w14:textId="77777777" w:rsidR="00BF5107" w:rsidRPr="00A6308F" w:rsidRDefault="00BF5107" w:rsidP="00BF5107">
      <w:pPr>
        <w:rPr>
          <w:rFonts w:ascii="Arial" w:hAnsi="Arial"/>
          <w:b/>
          <w:lang w:eastAsia="en-GB"/>
        </w:rPr>
      </w:pPr>
    </w:p>
    <w:p w14:paraId="5F8850BC"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Assurance in place (e.g. IGT, PSN)</w:t>
      </w:r>
    </w:p>
    <w:p w14:paraId="0B8E2F77"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ab/>
      </w:r>
      <w:r w:rsidRPr="00A6308F">
        <w:rPr>
          <w:rFonts w:ascii="Arial" w:hAnsi="Arial" w:cs="Arial"/>
        </w:rPr>
        <w:t>Secure connection (</w:t>
      </w:r>
      <w:proofErr w:type="spellStart"/>
      <w:r w:rsidRPr="00A6308F">
        <w:rPr>
          <w:rFonts w:ascii="Arial" w:hAnsi="Arial" w:cs="Arial"/>
        </w:rPr>
        <w:t>e.g.https</w:t>
      </w:r>
      <w:proofErr w:type="spellEnd"/>
      <w:r w:rsidRPr="00A6308F">
        <w:rPr>
          <w:rFonts w:ascii="Arial" w:hAnsi="Arial" w:cs="Arial"/>
        </w:rPr>
        <w:t>:)</w:t>
      </w:r>
    </w:p>
    <w:p w14:paraId="68BFA2AC"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Secure access (e.g. password protected)</w:t>
      </w:r>
    </w:p>
    <w:p w14:paraId="1AD09467" w14:textId="77777777" w:rsidR="00BF5107" w:rsidRPr="00A6308F" w:rsidRDefault="00BF5107" w:rsidP="00BF5107">
      <w:pPr>
        <w:ind w:left="720" w:hanging="720"/>
        <w:rPr>
          <w:rFonts w:ascii="Arial" w:hAnsi="Arial" w:cs="Arial"/>
        </w:rPr>
      </w:pPr>
      <w:r>
        <w:rPr>
          <w:rFonts w:ascii="Arial" w:hAnsi="Arial"/>
          <w:sz w:val="28"/>
          <w:szCs w:val="20"/>
        </w:rPr>
        <w:lastRenderedPageBreak/>
        <w:fldChar w:fldCharType="begin">
          <w:ffData>
            <w:name w:val="Check1"/>
            <w:enabled/>
            <w:calcOnExit w:val="0"/>
            <w:checkBox>
              <w:sizeAuto/>
              <w:default w:val="1"/>
            </w:checkBox>
          </w:ffData>
        </w:fldChar>
      </w:r>
      <w:bookmarkStart w:id="0" w:name="Check1"/>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bookmarkEnd w:id="0"/>
      <w:r w:rsidRPr="00A6308F">
        <w:rPr>
          <w:rFonts w:ascii="Arial" w:hAnsi="Arial"/>
          <w:sz w:val="28"/>
          <w:szCs w:val="20"/>
        </w:rPr>
        <w:t xml:space="preserve"> </w:t>
      </w:r>
      <w:r w:rsidRPr="00A6308F">
        <w:rPr>
          <w:rFonts w:ascii="Arial" w:hAnsi="Arial"/>
          <w:sz w:val="28"/>
          <w:szCs w:val="20"/>
        </w:rPr>
        <w:tab/>
      </w:r>
      <w:r w:rsidRPr="00A6308F">
        <w:rPr>
          <w:rFonts w:ascii="Arial" w:hAnsi="Arial" w:cs="Arial"/>
        </w:rPr>
        <w:t>Secure encrypted device (e.g. data stick)</w:t>
      </w:r>
    </w:p>
    <w:p w14:paraId="4ED9E6D1"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 xml:space="preserve"> </w:t>
      </w:r>
      <w:r w:rsidRPr="00A6308F">
        <w:rPr>
          <w:rFonts w:ascii="Arial" w:hAnsi="Arial" w:cs="Arial"/>
        </w:rPr>
        <w:t xml:space="preserve"> </w:t>
      </w:r>
      <w:r w:rsidRPr="00A6308F">
        <w:rPr>
          <w:rFonts w:ascii="Arial" w:hAnsi="Arial" w:cs="Arial"/>
        </w:rPr>
        <w:tab/>
        <w:t>Managed so only authorised persons can access and access routinely checked</w:t>
      </w:r>
    </w:p>
    <w:p w14:paraId="1878D0FF"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Audit trail of interactions</w:t>
      </w:r>
    </w:p>
    <w:p w14:paraId="6DF67DC8" w14:textId="77777777" w:rsidR="00BF5107" w:rsidRPr="00A6308F" w:rsidRDefault="00BF5107" w:rsidP="00BF5107">
      <w:pPr>
        <w:rPr>
          <w:rFonts w:ascii="Arial" w:hAnsi="Arial" w:cs="Arial"/>
        </w:rPr>
      </w:pPr>
    </w:p>
    <w:p w14:paraId="244455DF" w14:textId="77777777" w:rsidR="00BF5107" w:rsidRPr="00A6308F" w:rsidRDefault="00BF5107" w:rsidP="00BF5107">
      <w:pPr>
        <w:rPr>
          <w:rFonts w:ascii="Arial" w:hAnsi="Arial"/>
          <w:b/>
          <w:lang w:eastAsia="en-GB"/>
        </w:rPr>
      </w:pPr>
      <w:r w:rsidRPr="00A6308F">
        <w:rPr>
          <w:rFonts w:ascii="Arial" w:hAnsi="Arial"/>
          <w:b/>
          <w:lang w:eastAsia="en-GB"/>
        </w:rPr>
        <w:t>Further notes on the above:</w:t>
      </w:r>
    </w:p>
    <w:p w14:paraId="6C9F1B5C" w14:textId="77777777" w:rsidR="00BF5107" w:rsidRPr="00A6308F" w:rsidRDefault="00BF5107" w:rsidP="00BF5107">
      <w:pPr>
        <w:rPr>
          <w:rFonts w:ascii="Arial" w:hAnsi="Arial"/>
          <w:b/>
          <w:lang w:eastAsia="en-GB"/>
        </w:rPr>
      </w:pPr>
    </w:p>
    <w:tbl>
      <w:tblPr>
        <w:tblStyle w:val="TableGrid"/>
        <w:tblW w:w="0" w:type="auto"/>
        <w:tblLook w:val="04A0" w:firstRow="1" w:lastRow="0" w:firstColumn="1" w:lastColumn="0" w:noHBand="0" w:noVBand="1"/>
      </w:tblPr>
      <w:tblGrid>
        <w:gridCol w:w="10456"/>
      </w:tblGrid>
      <w:tr w:rsidR="00BF5107" w:rsidRPr="00A6308F" w14:paraId="4EDF4E7F" w14:textId="77777777" w:rsidTr="00DA0593">
        <w:tc>
          <w:tcPr>
            <w:tcW w:w="10456" w:type="dxa"/>
          </w:tcPr>
          <w:p w14:paraId="2EE97FF9" w14:textId="77777777" w:rsidR="00BF5107" w:rsidRPr="00C00743" w:rsidRDefault="00BF5107" w:rsidP="00DA0593">
            <w:pPr>
              <w:rPr>
                <w:rFonts w:ascii="Arial" w:hAnsi="Arial"/>
              </w:rPr>
            </w:pPr>
            <w:r>
              <w:rPr>
                <w:rFonts w:ascii="Arial" w:hAnsi="Arial"/>
              </w:rPr>
              <w:t xml:space="preserve">The CCG </w:t>
            </w:r>
            <w:r w:rsidRPr="00D758BE">
              <w:rPr>
                <w:rFonts w:ascii="Arial" w:hAnsi="Arial"/>
              </w:rPr>
              <w:t xml:space="preserve">are responsible for adhering to </w:t>
            </w:r>
            <w:r>
              <w:rPr>
                <w:rFonts w:ascii="Arial" w:hAnsi="Arial"/>
              </w:rPr>
              <w:t xml:space="preserve">the </w:t>
            </w:r>
            <w:hyperlink r:id="rId10" w:history="1">
              <w:r w:rsidRPr="00191F53">
                <w:rPr>
                  <w:rStyle w:val="Hyperlink"/>
                  <w:szCs w:val="20"/>
                </w:rPr>
                <w:t>records management code of practice for health &amp; social care 2016</w:t>
              </w:r>
            </w:hyperlink>
            <w:r>
              <w:rPr>
                <w:rFonts w:ascii="Arial" w:hAnsi="Arial"/>
              </w:rPr>
              <w:t xml:space="preserve"> </w:t>
            </w:r>
          </w:p>
        </w:tc>
      </w:tr>
    </w:tbl>
    <w:p w14:paraId="67D32C36" w14:textId="77777777" w:rsidR="00BF5107" w:rsidRPr="00A6308F" w:rsidRDefault="00BF5107" w:rsidP="00BF5107">
      <w:pPr>
        <w:rPr>
          <w:rFonts w:ascii="Arial" w:hAnsi="Arial"/>
          <w:b/>
          <w:lang w:eastAsia="en-GB"/>
        </w:rPr>
      </w:pPr>
    </w:p>
    <w:p w14:paraId="2B53F7CC" w14:textId="77777777" w:rsidR="00BF5107" w:rsidRPr="00A6308F" w:rsidRDefault="00BF5107" w:rsidP="00BF5107">
      <w:pPr>
        <w:rPr>
          <w:rFonts w:ascii="Arial" w:hAnsi="Arial"/>
          <w:b/>
          <w:lang w:eastAsia="en-GB"/>
        </w:rPr>
      </w:pPr>
      <w:r w:rsidRPr="00A6308F">
        <w:rPr>
          <w:rFonts w:ascii="Arial" w:hAnsi="Arial"/>
          <w:b/>
          <w:lang w:eastAsia="en-GB"/>
        </w:rPr>
        <w:t>Describe the receiving organisation's business continuity arrangements:</w:t>
      </w:r>
    </w:p>
    <w:p w14:paraId="4F562154" w14:textId="77777777" w:rsidR="00BF5107" w:rsidRPr="00A6308F" w:rsidRDefault="00BF5107" w:rsidP="00BF5107">
      <w:pPr>
        <w:rPr>
          <w:rFonts w:ascii="Arial" w:hAnsi="Arial"/>
          <w:b/>
          <w:lang w:eastAsia="en-GB"/>
        </w:rPr>
      </w:pPr>
      <w:r w:rsidRPr="00A6308F">
        <w:rPr>
          <w:rFonts w:ascii="Arial" w:hAnsi="Arial"/>
          <w:sz w:val="20"/>
          <w:szCs w:val="20"/>
          <w:lang w:eastAsia="en-GB"/>
        </w:rPr>
        <w:t>Select all that apply.</w:t>
      </w:r>
    </w:p>
    <w:p w14:paraId="364973A6" w14:textId="77777777" w:rsidR="00BF5107" w:rsidRPr="00A6308F" w:rsidRDefault="00BF5107" w:rsidP="00BF5107">
      <w:pPr>
        <w:rPr>
          <w:rFonts w:ascii="Arial" w:hAnsi="Arial"/>
          <w:b/>
          <w:lang w:eastAsia="en-GB"/>
        </w:rPr>
      </w:pPr>
    </w:p>
    <w:p w14:paraId="3AE682DE"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Assurance in place (e.g. IGT, PSN)</w:t>
      </w:r>
    </w:p>
    <w:p w14:paraId="38375724"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Clear business continuity arrangements</w:t>
      </w:r>
    </w:p>
    <w:p w14:paraId="3E16C769"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ab/>
      </w:r>
      <w:r w:rsidRPr="00A6308F">
        <w:rPr>
          <w:rFonts w:ascii="Arial" w:hAnsi="Arial" w:cs="Arial"/>
        </w:rPr>
        <w:t>Users are aware of arrangements and appropriately trained</w:t>
      </w:r>
    </w:p>
    <w:p w14:paraId="0AECDDFD"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Regularly reviewed and updated (at least annually)</w:t>
      </w:r>
    </w:p>
    <w:p w14:paraId="3C0CFA64" w14:textId="77777777" w:rsidR="00BF5107" w:rsidRPr="00A6308F" w:rsidRDefault="00BF5107" w:rsidP="00BF5107">
      <w:pPr>
        <w:rPr>
          <w:rFonts w:ascii="Arial" w:hAnsi="Arial"/>
          <w:b/>
          <w:lang w:eastAsia="en-GB"/>
        </w:rPr>
      </w:pPr>
    </w:p>
    <w:p w14:paraId="58EEB31B" w14:textId="77777777" w:rsidR="00BF5107" w:rsidRPr="00A6308F" w:rsidRDefault="00BF5107" w:rsidP="00BF5107">
      <w:pPr>
        <w:rPr>
          <w:rFonts w:ascii="Arial" w:hAnsi="Arial"/>
          <w:b/>
          <w:lang w:eastAsia="en-GB"/>
        </w:rPr>
      </w:pPr>
      <w:r w:rsidRPr="00A6308F">
        <w:rPr>
          <w:rFonts w:ascii="Arial" w:hAnsi="Arial"/>
          <w:b/>
          <w:lang w:eastAsia="en-GB"/>
        </w:rPr>
        <w:t>Further notes on the above:</w:t>
      </w:r>
    </w:p>
    <w:p w14:paraId="5859F869" w14:textId="77777777" w:rsidR="00BF5107" w:rsidRPr="00A6308F" w:rsidRDefault="00BF5107" w:rsidP="00BF5107">
      <w:pPr>
        <w:rPr>
          <w:rFonts w:ascii="Arial" w:hAnsi="Arial"/>
          <w:b/>
          <w:lang w:eastAsia="en-GB"/>
        </w:rPr>
      </w:pPr>
    </w:p>
    <w:tbl>
      <w:tblPr>
        <w:tblStyle w:val="TableGrid"/>
        <w:tblW w:w="0" w:type="auto"/>
        <w:tblLook w:val="04A0" w:firstRow="1" w:lastRow="0" w:firstColumn="1" w:lastColumn="0" w:noHBand="0" w:noVBand="1"/>
      </w:tblPr>
      <w:tblGrid>
        <w:gridCol w:w="10456"/>
      </w:tblGrid>
      <w:tr w:rsidR="00BF5107" w:rsidRPr="00191F53" w14:paraId="072EDA0C" w14:textId="77777777" w:rsidTr="00DA0593">
        <w:tc>
          <w:tcPr>
            <w:tcW w:w="10456" w:type="dxa"/>
          </w:tcPr>
          <w:p w14:paraId="0E9BB9AD" w14:textId="77777777" w:rsidR="00BF5107" w:rsidRPr="00191F53" w:rsidRDefault="00BF5107" w:rsidP="00DA0593">
            <w:pPr>
              <w:rPr>
                <w:rFonts w:ascii="Arial" w:hAnsi="Arial"/>
              </w:rPr>
            </w:pPr>
            <w:r w:rsidRPr="00191F53">
              <w:rPr>
                <w:rFonts w:ascii="Arial" w:hAnsi="Arial"/>
              </w:rPr>
              <w:t xml:space="preserve">The CCG has a Business Continuity Policy in place, with each department having their own detailed plans.  </w:t>
            </w:r>
          </w:p>
        </w:tc>
      </w:tr>
    </w:tbl>
    <w:p w14:paraId="2B6FBAAE" w14:textId="77777777" w:rsidR="00BF5107" w:rsidRPr="00A6308F" w:rsidRDefault="00BF5107" w:rsidP="00BF5107">
      <w:pPr>
        <w:rPr>
          <w:rFonts w:ascii="Arial" w:hAnsi="Arial"/>
          <w:b/>
          <w:lang w:eastAsia="en-GB"/>
        </w:rPr>
      </w:pPr>
    </w:p>
    <w:p w14:paraId="78596127" w14:textId="77777777" w:rsidR="00BF5107" w:rsidRPr="00A6308F" w:rsidRDefault="00BF5107" w:rsidP="00BF5107">
      <w:pPr>
        <w:rPr>
          <w:rFonts w:ascii="Arial" w:hAnsi="Arial"/>
          <w:b/>
          <w:lang w:eastAsia="en-GB"/>
        </w:rPr>
      </w:pPr>
      <w:r w:rsidRPr="00A6308F">
        <w:rPr>
          <w:rFonts w:ascii="Arial" w:hAnsi="Arial"/>
          <w:b/>
          <w:lang w:eastAsia="en-GB"/>
        </w:rPr>
        <w:t>Describe the receiving organisation's disaster recovery arrangements:</w:t>
      </w:r>
    </w:p>
    <w:p w14:paraId="17F0FB00" w14:textId="77777777" w:rsidR="00BF5107" w:rsidRPr="00A6308F" w:rsidRDefault="00BF5107" w:rsidP="00BF5107">
      <w:pPr>
        <w:rPr>
          <w:rFonts w:ascii="Arial" w:hAnsi="Arial"/>
          <w:b/>
          <w:lang w:eastAsia="en-GB"/>
        </w:rPr>
      </w:pPr>
      <w:r w:rsidRPr="00A6308F">
        <w:rPr>
          <w:rFonts w:ascii="Arial" w:hAnsi="Arial"/>
          <w:sz w:val="20"/>
          <w:szCs w:val="20"/>
          <w:lang w:eastAsia="en-GB"/>
        </w:rPr>
        <w:t>Select all that apply.</w:t>
      </w:r>
    </w:p>
    <w:p w14:paraId="12D9DCC9" w14:textId="77777777" w:rsidR="00BF5107" w:rsidRPr="00A6308F" w:rsidRDefault="00BF5107" w:rsidP="00BF5107">
      <w:pPr>
        <w:rPr>
          <w:rFonts w:ascii="Arial" w:hAnsi="Arial"/>
          <w:b/>
          <w:lang w:eastAsia="en-GB"/>
        </w:rPr>
      </w:pPr>
    </w:p>
    <w:p w14:paraId="4AF7BDD2"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ab/>
        <w:t>Assurance in place (e.g. IGT, PSN)</w:t>
      </w:r>
    </w:p>
    <w:p w14:paraId="1D3A00FA"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 xml:space="preserve"> </w:t>
      </w:r>
      <w:r w:rsidRPr="00A6308F">
        <w:rPr>
          <w:rFonts w:ascii="Arial" w:hAnsi="Arial" w:cs="Arial"/>
        </w:rPr>
        <w:t xml:space="preserve"> </w:t>
      </w:r>
      <w:r w:rsidRPr="00A6308F">
        <w:rPr>
          <w:rFonts w:ascii="Arial" w:hAnsi="Arial" w:cs="Arial"/>
        </w:rPr>
        <w:tab/>
        <w:t>Regularly reviewed and updated (at least annually)</w:t>
      </w:r>
    </w:p>
    <w:p w14:paraId="55442892"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sz w:val="28"/>
          <w:szCs w:val="20"/>
        </w:rPr>
        <w:tab/>
      </w:r>
      <w:r w:rsidRPr="00A6308F">
        <w:rPr>
          <w:rFonts w:ascii="Arial" w:hAnsi="Arial" w:cs="Arial"/>
        </w:rPr>
        <w:t>Electronic part of a disaster recovery testing regime, regularly tested</w:t>
      </w:r>
    </w:p>
    <w:p w14:paraId="32D55A42" w14:textId="77777777" w:rsidR="00BF5107" w:rsidRPr="00A6308F" w:rsidRDefault="00BF5107" w:rsidP="00BF5107">
      <w:pPr>
        <w:rPr>
          <w:rFonts w:ascii="Arial" w:hAnsi="Arial" w:cs="Arial"/>
        </w:rPr>
      </w:pPr>
    </w:p>
    <w:p w14:paraId="3DF45B10" w14:textId="77777777" w:rsidR="00BF5107" w:rsidRPr="00A6308F" w:rsidRDefault="00BF5107" w:rsidP="00BF5107">
      <w:pPr>
        <w:rPr>
          <w:rFonts w:ascii="Arial" w:hAnsi="Arial" w:cs="Arial"/>
        </w:rPr>
      </w:pPr>
      <w:r w:rsidRPr="00A6308F">
        <w:rPr>
          <w:rFonts w:ascii="Arial" w:hAnsi="Arial" w:cs="Arial"/>
          <w:b/>
        </w:rPr>
        <w:t>Further notes on the above</w:t>
      </w:r>
      <w:r w:rsidRPr="00A6308F">
        <w:rPr>
          <w:rFonts w:ascii="Arial" w:hAnsi="Arial" w:cs="Arial"/>
        </w:rPr>
        <w:t>:</w:t>
      </w:r>
    </w:p>
    <w:p w14:paraId="62563A6B" w14:textId="77777777" w:rsidR="00BF5107" w:rsidRPr="00A6308F" w:rsidRDefault="00BF5107" w:rsidP="00BF5107">
      <w:pPr>
        <w:rPr>
          <w:rFonts w:ascii="Arial" w:hAnsi="Arial" w:cs="Arial"/>
        </w:rPr>
      </w:pPr>
    </w:p>
    <w:tbl>
      <w:tblPr>
        <w:tblStyle w:val="TableGrid"/>
        <w:tblW w:w="0" w:type="auto"/>
        <w:tblLook w:val="04A0" w:firstRow="1" w:lastRow="0" w:firstColumn="1" w:lastColumn="0" w:noHBand="0" w:noVBand="1"/>
      </w:tblPr>
      <w:tblGrid>
        <w:gridCol w:w="10456"/>
      </w:tblGrid>
      <w:tr w:rsidR="00BF5107" w:rsidRPr="00A6308F" w14:paraId="752C9068" w14:textId="77777777" w:rsidTr="00DA0593">
        <w:tc>
          <w:tcPr>
            <w:tcW w:w="10456" w:type="dxa"/>
          </w:tcPr>
          <w:p w14:paraId="210C1143" w14:textId="77777777" w:rsidR="00BF5107" w:rsidRPr="00946650" w:rsidRDefault="00BF5107" w:rsidP="00DA0593">
            <w:pPr>
              <w:pStyle w:val="ListParagraph"/>
              <w:numPr>
                <w:ilvl w:val="0"/>
                <w:numId w:val="1"/>
              </w:numPr>
              <w:ind w:hanging="720"/>
              <w:rPr>
                <w:rFonts w:ascii="Arial" w:hAnsi="Arial" w:cs="Arial"/>
              </w:rPr>
            </w:pPr>
            <w:r w:rsidRPr="00946650">
              <w:rPr>
                <w:rFonts w:ascii="Arial" w:hAnsi="Arial" w:cs="Arial"/>
              </w:rPr>
              <w:t xml:space="preserve">Daily Server backed up by </w:t>
            </w:r>
            <w:proofErr w:type="spellStart"/>
            <w:r w:rsidRPr="00946650">
              <w:rPr>
                <w:rFonts w:ascii="Arial" w:hAnsi="Arial" w:cs="Arial"/>
              </w:rPr>
              <w:t>RDaSH</w:t>
            </w:r>
            <w:proofErr w:type="spellEnd"/>
            <w:r w:rsidRPr="00946650">
              <w:rPr>
                <w:rFonts w:ascii="Arial" w:hAnsi="Arial" w:cs="Arial"/>
              </w:rPr>
              <w:t xml:space="preserve"> on a daily basis </w:t>
            </w:r>
          </w:p>
          <w:p w14:paraId="66FEEA84" w14:textId="77777777" w:rsidR="00BF5107" w:rsidRPr="00946650" w:rsidRDefault="00BF5107" w:rsidP="00DA0593">
            <w:pPr>
              <w:pStyle w:val="ListParagraph"/>
              <w:numPr>
                <w:ilvl w:val="0"/>
                <w:numId w:val="1"/>
              </w:numPr>
              <w:ind w:hanging="720"/>
              <w:rPr>
                <w:rFonts w:ascii="Arial" w:hAnsi="Arial" w:cs="Arial"/>
              </w:rPr>
            </w:pPr>
            <w:r w:rsidRPr="00946650">
              <w:rPr>
                <w:rFonts w:ascii="Arial" w:hAnsi="Arial" w:cs="Arial"/>
              </w:rPr>
              <w:t>Full system backup is server wide (all hardware)</w:t>
            </w:r>
          </w:p>
          <w:p w14:paraId="5C77A61D" w14:textId="77777777" w:rsidR="00BF5107" w:rsidRPr="00C00743" w:rsidRDefault="00BF5107" w:rsidP="00DA0593">
            <w:pPr>
              <w:pStyle w:val="ListParagraph"/>
              <w:numPr>
                <w:ilvl w:val="0"/>
                <w:numId w:val="1"/>
              </w:numPr>
              <w:ind w:hanging="720"/>
              <w:rPr>
                <w:rFonts w:ascii="Arial" w:hAnsi="Arial" w:cs="Arial"/>
              </w:rPr>
            </w:pPr>
            <w:r w:rsidRPr="00946650">
              <w:rPr>
                <w:rFonts w:ascii="Arial" w:hAnsi="Arial" w:cs="Arial"/>
              </w:rPr>
              <w:t>Backup encrypted and stored on a separate network through active directory – Roles and responsibility required to access</w:t>
            </w:r>
          </w:p>
        </w:tc>
      </w:tr>
    </w:tbl>
    <w:p w14:paraId="49ACD8DF" w14:textId="77777777" w:rsidR="00BF5107" w:rsidRPr="00A6308F" w:rsidRDefault="00BF5107" w:rsidP="00BF5107">
      <w:pPr>
        <w:rPr>
          <w:rFonts w:ascii="Arial" w:hAnsi="Arial" w:cs="Arial"/>
        </w:rPr>
      </w:pPr>
    </w:p>
    <w:p w14:paraId="0708BCDB" w14:textId="77777777" w:rsidR="00BF5107" w:rsidRPr="00A6308F" w:rsidRDefault="00BF5107" w:rsidP="00BF5107">
      <w:pPr>
        <w:rPr>
          <w:rFonts w:ascii="Arial" w:hAnsi="Arial"/>
          <w:b/>
          <w:lang w:eastAsia="en-GB"/>
        </w:rPr>
      </w:pPr>
      <w:r w:rsidRPr="00A6308F">
        <w:rPr>
          <w:rFonts w:ascii="Arial" w:hAnsi="Arial"/>
          <w:b/>
          <w:lang w:eastAsia="en-GB"/>
        </w:rPr>
        <w:t>Does the third party/supplier agreement/contract(s) contain all the necessary Information Governance clauses regarding Data Protection and Freedom of Information?</w:t>
      </w:r>
    </w:p>
    <w:p w14:paraId="7541C8DD" w14:textId="77777777" w:rsidR="00BF5107" w:rsidRPr="00A6308F" w:rsidRDefault="00BF5107" w:rsidP="00BF5107">
      <w:pPr>
        <w:rPr>
          <w:rFonts w:ascii="Arial" w:hAnsi="Arial"/>
          <w:b/>
          <w:lang w:eastAsia="en-GB"/>
        </w:rPr>
      </w:pPr>
    </w:p>
    <w:p w14:paraId="77C3C609" w14:textId="77777777" w:rsidR="00BF5107" w:rsidRPr="00A6308F" w:rsidRDefault="00BF5107" w:rsidP="00BF5107">
      <w:pPr>
        <w:ind w:left="720" w:hanging="720"/>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Pr>
          <w:rFonts w:ascii="Arial" w:hAnsi="Arial" w:cs="Arial"/>
        </w:rPr>
        <w:t xml:space="preserve"> </w:t>
      </w:r>
      <w:r>
        <w:rPr>
          <w:rFonts w:ascii="Arial" w:hAnsi="Arial" w:cs="Arial"/>
        </w:rPr>
        <w:tab/>
        <w:t xml:space="preserve">Not Applicable </w:t>
      </w:r>
    </w:p>
    <w:p w14:paraId="2C913BEF" w14:textId="77777777" w:rsidR="00BF5107" w:rsidRPr="00A6308F" w:rsidRDefault="00BF5107" w:rsidP="00BF5107">
      <w:pPr>
        <w:rPr>
          <w:rFonts w:ascii="Arial" w:hAnsi="Arial"/>
          <w:b/>
          <w:lang w:eastAsia="en-GB"/>
        </w:rPr>
      </w:pPr>
    </w:p>
    <w:p w14:paraId="5AB5129E" w14:textId="77777777" w:rsidR="00BF5107" w:rsidRPr="00A6308F" w:rsidRDefault="00BF5107" w:rsidP="00BF5107">
      <w:pPr>
        <w:rPr>
          <w:rFonts w:ascii="Arial" w:hAnsi="Arial"/>
          <w:b/>
          <w:lang w:eastAsia="en-GB"/>
        </w:rPr>
      </w:pPr>
      <w:r w:rsidRPr="00A6308F">
        <w:rPr>
          <w:rFonts w:ascii="Arial" w:hAnsi="Arial"/>
          <w:b/>
          <w:lang w:eastAsia="en-GB"/>
        </w:rPr>
        <w:t>Further notes on the above:</w:t>
      </w:r>
    </w:p>
    <w:p w14:paraId="6F982C95" w14:textId="77777777" w:rsidR="00BF5107" w:rsidRPr="00A6308F" w:rsidRDefault="00BF5107" w:rsidP="00BF5107">
      <w:pPr>
        <w:rPr>
          <w:rFonts w:ascii="Arial" w:hAnsi="Arial"/>
          <w:b/>
          <w:lang w:eastAsia="en-GB"/>
        </w:rPr>
      </w:pPr>
    </w:p>
    <w:tbl>
      <w:tblPr>
        <w:tblStyle w:val="TableGrid"/>
        <w:tblW w:w="0" w:type="auto"/>
        <w:tblLook w:val="04A0" w:firstRow="1" w:lastRow="0" w:firstColumn="1" w:lastColumn="0" w:noHBand="0" w:noVBand="1"/>
      </w:tblPr>
      <w:tblGrid>
        <w:gridCol w:w="10456"/>
      </w:tblGrid>
      <w:tr w:rsidR="00BF5107" w:rsidRPr="00A6308F" w14:paraId="16B573AD" w14:textId="77777777" w:rsidTr="00DA0593">
        <w:tc>
          <w:tcPr>
            <w:tcW w:w="10456" w:type="dxa"/>
          </w:tcPr>
          <w:p w14:paraId="3BF353A1" w14:textId="77777777" w:rsidR="00BF5107" w:rsidRPr="00A6308F" w:rsidRDefault="00BF5107" w:rsidP="00DA0593">
            <w:pPr>
              <w:rPr>
                <w:rFonts w:ascii="Arial" w:hAnsi="Arial"/>
              </w:rPr>
            </w:pPr>
            <w:r w:rsidRPr="00A6308F">
              <w:rPr>
                <w:rFonts w:ascii="Arial" w:hAnsi="Arial"/>
              </w:rPr>
              <w:fldChar w:fldCharType="begin">
                <w:ffData>
                  <w:name w:val="Text2"/>
                  <w:enabled/>
                  <w:calcOnExit w:val="0"/>
                  <w:textInput/>
                </w:ffData>
              </w:fldChar>
            </w:r>
            <w:r w:rsidRPr="00A6308F">
              <w:rPr>
                <w:rFonts w:ascii="Arial" w:hAnsi="Arial"/>
              </w:rPr>
              <w:instrText xml:space="preserve"> FORMTEXT </w:instrText>
            </w:r>
            <w:r w:rsidRPr="00A6308F">
              <w:rPr>
                <w:rFonts w:ascii="Arial" w:hAnsi="Arial"/>
              </w:rPr>
            </w:r>
            <w:r w:rsidRPr="00A6308F">
              <w:rPr>
                <w:rFonts w:ascii="Arial" w:hAnsi="Arial"/>
              </w:rPr>
              <w:fldChar w:fldCharType="separate"/>
            </w:r>
            <w:r w:rsidRPr="00A6308F">
              <w:rPr>
                <w:rFonts w:ascii="Arial" w:hAnsi="Arial"/>
                <w:noProof/>
              </w:rPr>
              <w:t> </w:t>
            </w:r>
            <w:r w:rsidRPr="00A6308F">
              <w:rPr>
                <w:rFonts w:ascii="Arial" w:hAnsi="Arial"/>
                <w:noProof/>
              </w:rPr>
              <w:t> </w:t>
            </w:r>
            <w:r w:rsidRPr="00A6308F">
              <w:rPr>
                <w:rFonts w:ascii="Arial" w:hAnsi="Arial"/>
                <w:noProof/>
              </w:rPr>
              <w:t> </w:t>
            </w:r>
            <w:r w:rsidRPr="00A6308F">
              <w:rPr>
                <w:rFonts w:ascii="Arial" w:hAnsi="Arial"/>
                <w:noProof/>
              </w:rPr>
              <w:t> </w:t>
            </w:r>
            <w:r w:rsidRPr="00A6308F">
              <w:rPr>
                <w:rFonts w:ascii="Arial" w:hAnsi="Arial"/>
                <w:noProof/>
              </w:rPr>
              <w:t> </w:t>
            </w:r>
            <w:r w:rsidRPr="00A6308F">
              <w:rPr>
                <w:rFonts w:ascii="Arial" w:hAnsi="Arial"/>
              </w:rPr>
              <w:fldChar w:fldCharType="end"/>
            </w:r>
          </w:p>
          <w:p w14:paraId="00DC18F1" w14:textId="77777777" w:rsidR="00BF5107" w:rsidRPr="00A6308F" w:rsidRDefault="00BF5107" w:rsidP="00DA0593">
            <w:pPr>
              <w:rPr>
                <w:rFonts w:ascii="Arial" w:hAnsi="Arial"/>
                <w:b/>
              </w:rPr>
            </w:pPr>
          </w:p>
        </w:tc>
      </w:tr>
    </w:tbl>
    <w:p w14:paraId="4A236813" w14:textId="77777777" w:rsidR="00BF5107" w:rsidRPr="00A6308F" w:rsidRDefault="00BF5107" w:rsidP="00BF5107">
      <w:pPr>
        <w:rPr>
          <w:rFonts w:ascii="Arial" w:hAnsi="Arial"/>
          <w:b/>
          <w:lang w:eastAsia="en-GB"/>
        </w:rPr>
      </w:pPr>
    </w:p>
    <w:p w14:paraId="4B5C7708" w14:textId="77777777" w:rsidR="00BF5107" w:rsidRPr="00A6308F" w:rsidRDefault="00BF5107" w:rsidP="00BF5107">
      <w:pPr>
        <w:rPr>
          <w:rFonts w:ascii="Arial" w:hAnsi="Arial"/>
          <w:b/>
          <w:lang w:eastAsia="en-GB"/>
        </w:rPr>
      </w:pPr>
      <w:r w:rsidRPr="00A6308F">
        <w:rPr>
          <w:rFonts w:ascii="Arial" w:hAnsi="Arial"/>
          <w:b/>
          <w:lang w:eastAsia="en-GB"/>
        </w:rPr>
        <w:t>Review cycle:</w:t>
      </w:r>
    </w:p>
    <w:p w14:paraId="354F530F" w14:textId="77777777" w:rsidR="00BF5107" w:rsidRPr="00A6308F" w:rsidRDefault="00BF5107" w:rsidP="00BF5107">
      <w:pPr>
        <w:rPr>
          <w:rFonts w:ascii="Arial" w:hAnsi="Arial"/>
          <w:b/>
          <w:lang w:eastAsia="en-GB"/>
        </w:rPr>
      </w:pPr>
    </w:p>
    <w:p w14:paraId="3F324888" w14:textId="77777777" w:rsidR="00BF5107" w:rsidRPr="00A6308F" w:rsidRDefault="00BF5107" w:rsidP="00BF5107">
      <w:pPr>
        <w:rPr>
          <w:rFonts w:ascii="Arial" w:hAnsi="Arial" w:cs="Arial"/>
        </w:rPr>
      </w:pPr>
      <w:r>
        <w:rPr>
          <w:rFonts w:ascii="Arial" w:hAnsi="Arial"/>
          <w:sz w:val="28"/>
          <w:szCs w:val="20"/>
        </w:rPr>
        <w:fldChar w:fldCharType="begin">
          <w:ffData>
            <w:name w:val=""/>
            <w:enabled/>
            <w:calcOnExit w:val="0"/>
            <w:checkBox>
              <w:sizeAuto/>
              <w:default w:val="1"/>
            </w:checkBox>
          </w:ffData>
        </w:fldChar>
      </w:r>
      <w:r>
        <w:rPr>
          <w:rFonts w:ascii="Arial" w:hAnsi="Arial"/>
          <w:sz w:val="28"/>
          <w:szCs w:val="20"/>
        </w:rPr>
        <w:instrText xml:space="preserve"> FORMCHECKBOX </w:instrText>
      </w:r>
      <w:r>
        <w:rPr>
          <w:rFonts w:ascii="Arial" w:hAnsi="Arial"/>
          <w:sz w:val="28"/>
          <w:szCs w:val="20"/>
        </w:rPr>
      </w:r>
      <w:r>
        <w:rPr>
          <w:rFonts w:ascii="Arial" w:hAnsi="Arial"/>
          <w:sz w:val="28"/>
          <w:szCs w:val="20"/>
        </w:rPr>
        <w:fldChar w:fldCharType="separate"/>
      </w:r>
      <w:r>
        <w:rPr>
          <w:rFonts w:ascii="Arial" w:hAnsi="Arial"/>
          <w:sz w:val="28"/>
          <w:szCs w:val="20"/>
        </w:rPr>
        <w:fldChar w:fldCharType="end"/>
      </w:r>
      <w:r w:rsidRPr="00A6308F">
        <w:rPr>
          <w:rFonts w:ascii="Arial" w:hAnsi="Arial" w:cs="Arial"/>
        </w:rPr>
        <w:t xml:space="preserve"> </w:t>
      </w:r>
      <w:r>
        <w:rPr>
          <w:rFonts w:ascii="Arial" w:hAnsi="Arial" w:cs="Arial"/>
        </w:rPr>
        <w:tab/>
      </w:r>
      <w:r w:rsidRPr="00A6308F">
        <w:rPr>
          <w:rFonts w:ascii="Arial" w:hAnsi="Arial" w:cs="Arial"/>
        </w:rPr>
        <w:t>1 year</w:t>
      </w:r>
    </w:p>
    <w:p w14:paraId="143D26E1" w14:textId="77777777" w:rsidR="00945B95" w:rsidRPr="00A6308F" w:rsidRDefault="00945B95" w:rsidP="00945B95">
      <w:pPr>
        <w:rPr>
          <w:rFonts w:ascii="Arial" w:hAnsi="Arial" w:cs="Arial"/>
          <w:b/>
        </w:rPr>
      </w:pPr>
    </w:p>
    <w:sectPr w:rsidR="00945B95" w:rsidRPr="00A6308F" w:rsidSect="00C00743">
      <w:headerReference w:type="even" r:id="rId11"/>
      <w:headerReference w:type="default" r:id="rId12"/>
      <w:footerReference w:type="default" r:id="rId13"/>
      <w:headerReference w:type="first" r:id="rId14"/>
      <w:pgSz w:w="11906" w:h="16838"/>
      <w:pgMar w:top="720" w:right="720" w:bottom="720" w:left="72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08CFC" w14:textId="77777777" w:rsidR="00724F0E" w:rsidRDefault="00625930">
      <w:r>
        <w:separator/>
      </w:r>
    </w:p>
  </w:endnote>
  <w:endnote w:type="continuationSeparator" w:id="0">
    <w:p w14:paraId="5D23359D" w14:textId="77777777" w:rsidR="00724F0E" w:rsidRDefault="0062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022839"/>
      <w:docPartObj>
        <w:docPartGallery w:val="Page Numbers (Bottom of Page)"/>
        <w:docPartUnique/>
      </w:docPartObj>
    </w:sdtPr>
    <w:sdtEndPr>
      <w:rPr>
        <w:rFonts w:ascii="Arial" w:hAnsi="Arial" w:cs="Arial"/>
      </w:rPr>
    </w:sdtEndPr>
    <w:sdtContent>
      <w:sdt>
        <w:sdtPr>
          <w:rPr>
            <w:rFonts w:ascii="Arial" w:hAnsi="Arial" w:cs="Arial"/>
          </w:rPr>
          <w:id w:val="45425957"/>
          <w:docPartObj>
            <w:docPartGallery w:val="Page Numbers (Top of Page)"/>
            <w:docPartUnique/>
          </w:docPartObj>
        </w:sdtPr>
        <w:sdtEndPr/>
        <w:sdtContent>
          <w:p w14:paraId="6DFF664A" w14:textId="66271D1E" w:rsidR="00F245A0" w:rsidRPr="0026497B" w:rsidRDefault="00945B95" w:rsidP="00C00743">
            <w:pPr>
              <w:pStyle w:val="Footer"/>
              <w:tabs>
                <w:tab w:val="clear" w:pos="4153"/>
                <w:tab w:val="clear" w:pos="8306"/>
                <w:tab w:val="center" w:pos="5103"/>
                <w:tab w:val="right" w:pos="10490"/>
              </w:tabs>
              <w:rPr>
                <w:rFonts w:ascii="Arial" w:hAnsi="Arial" w:cs="Arial"/>
                <w:b/>
                <w:bCs/>
                <w:sz w:val="20"/>
              </w:rPr>
            </w:pPr>
            <w:r>
              <w:rPr>
                <w:rFonts w:ascii="Arial" w:hAnsi="Arial" w:cs="Arial"/>
                <w:b/>
                <w:sz w:val="22"/>
                <w:szCs w:val="28"/>
              </w:rPr>
              <w:t>MMT</w:t>
            </w:r>
            <w:r w:rsidRPr="0026497B">
              <w:rPr>
                <w:rFonts w:ascii="Arial" w:hAnsi="Arial" w:cs="Arial"/>
                <w:b/>
                <w:sz w:val="22"/>
                <w:szCs w:val="28"/>
              </w:rPr>
              <w:t xml:space="preserve"> Data Sharing Agreement (MMTDSA)</w:t>
            </w:r>
            <w:r>
              <w:rPr>
                <w:rFonts w:ascii="Arial" w:hAnsi="Arial" w:cs="Arial"/>
                <w:b/>
                <w:sz w:val="22"/>
                <w:szCs w:val="28"/>
              </w:rPr>
              <w:tab/>
            </w:r>
            <w:r w:rsidRPr="0026497B">
              <w:rPr>
                <w:rFonts w:ascii="Arial" w:hAnsi="Arial" w:cs="Arial"/>
                <w:sz w:val="20"/>
              </w:rPr>
              <w:t xml:space="preserve">Page </w:t>
            </w:r>
            <w:r w:rsidRPr="0026497B">
              <w:rPr>
                <w:rFonts w:ascii="Arial" w:hAnsi="Arial" w:cs="Arial"/>
                <w:b/>
                <w:bCs/>
                <w:sz w:val="20"/>
              </w:rPr>
              <w:fldChar w:fldCharType="begin"/>
            </w:r>
            <w:r w:rsidRPr="0026497B">
              <w:rPr>
                <w:rFonts w:ascii="Arial" w:hAnsi="Arial" w:cs="Arial"/>
                <w:b/>
                <w:bCs/>
                <w:sz w:val="20"/>
              </w:rPr>
              <w:instrText xml:space="preserve"> PAGE </w:instrText>
            </w:r>
            <w:r w:rsidRPr="0026497B">
              <w:rPr>
                <w:rFonts w:ascii="Arial" w:hAnsi="Arial" w:cs="Arial"/>
                <w:b/>
                <w:bCs/>
                <w:sz w:val="20"/>
              </w:rPr>
              <w:fldChar w:fldCharType="separate"/>
            </w:r>
            <w:r>
              <w:rPr>
                <w:rFonts w:ascii="Arial" w:hAnsi="Arial" w:cs="Arial"/>
                <w:b/>
                <w:bCs/>
                <w:noProof/>
                <w:sz w:val="20"/>
              </w:rPr>
              <w:t>1</w:t>
            </w:r>
            <w:r w:rsidRPr="0026497B">
              <w:rPr>
                <w:rFonts w:ascii="Arial" w:hAnsi="Arial" w:cs="Arial"/>
                <w:b/>
                <w:bCs/>
                <w:sz w:val="20"/>
              </w:rPr>
              <w:fldChar w:fldCharType="end"/>
            </w:r>
            <w:r w:rsidRPr="0026497B">
              <w:rPr>
                <w:rFonts w:ascii="Arial" w:hAnsi="Arial" w:cs="Arial"/>
                <w:sz w:val="20"/>
              </w:rPr>
              <w:t xml:space="preserve"> of </w:t>
            </w:r>
            <w:r w:rsidRPr="0026497B">
              <w:rPr>
                <w:rFonts w:ascii="Arial" w:hAnsi="Arial" w:cs="Arial"/>
                <w:b/>
                <w:bCs/>
                <w:sz w:val="20"/>
              </w:rPr>
              <w:fldChar w:fldCharType="begin"/>
            </w:r>
            <w:r w:rsidRPr="0026497B">
              <w:rPr>
                <w:rFonts w:ascii="Arial" w:hAnsi="Arial" w:cs="Arial"/>
                <w:b/>
                <w:bCs/>
                <w:sz w:val="20"/>
              </w:rPr>
              <w:instrText xml:space="preserve"> NUMPAGES  </w:instrText>
            </w:r>
            <w:r w:rsidRPr="0026497B">
              <w:rPr>
                <w:rFonts w:ascii="Arial" w:hAnsi="Arial" w:cs="Arial"/>
                <w:b/>
                <w:bCs/>
                <w:sz w:val="20"/>
              </w:rPr>
              <w:fldChar w:fldCharType="separate"/>
            </w:r>
            <w:r>
              <w:rPr>
                <w:rFonts w:ascii="Arial" w:hAnsi="Arial" w:cs="Arial"/>
                <w:b/>
                <w:bCs/>
                <w:noProof/>
                <w:sz w:val="20"/>
              </w:rPr>
              <w:t>7</w:t>
            </w:r>
            <w:r w:rsidRPr="0026497B">
              <w:rPr>
                <w:rFonts w:ascii="Arial" w:hAnsi="Arial" w:cs="Arial"/>
                <w:b/>
                <w:bCs/>
                <w:sz w:val="20"/>
              </w:rPr>
              <w:fldChar w:fldCharType="end"/>
            </w:r>
            <w:r>
              <w:rPr>
                <w:rFonts w:ascii="Arial" w:hAnsi="Arial" w:cs="Arial"/>
                <w:b/>
                <w:bCs/>
                <w:sz w:val="20"/>
              </w:rPr>
              <w:t xml:space="preserve"> </w:t>
            </w:r>
            <w:r>
              <w:rPr>
                <w:rFonts w:ascii="Arial" w:hAnsi="Arial" w:cs="Arial"/>
                <w:b/>
                <w:bCs/>
                <w:sz w:val="20"/>
              </w:rPr>
              <w:tab/>
            </w:r>
            <w:r w:rsidR="00625930">
              <w:rPr>
                <w:rFonts w:ascii="Arial" w:hAnsi="Arial" w:cs="Arial"/>
                <w:b/>
                <w:bCs/>
                <w:sz w:val="20"/>
              </w:rPr>
              <w:t>v1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74B02" w14:textId="77777777" w:rsidR="00724F0E" w:rsidRDefault="00625930">
      <w:r>
        <w:separator/>
      </w:r>
    </w:p>
  </w:footnote>
  <w:footnote w:type="continuationSeparator" w:id="0">
    <w:p w14:paraId="251438E4" w14:textId="77777777" w:rsidR="00724F0E" w:rsidRDefault="0062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F864" w14:textId="19F73F26" w:rsidR="00F245A0" w:rsidRDefault="00CA2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D651" w14:textId="3D3E6055" w:rsidR="00F245A0" w:rsidRDefault="00CA2B80">
    <w:pPr>
      <w:pStyle w:val="Header"/>
    </w:pPr>
  </w:p>
  <w:p w14:paraId="147FCF20" w14:textId="77777777" w:rsidR="00F245A0" w:rsidRDefault="00CA2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37E13" w14:textId="33C7FB0F" w:rsidR="00F245A0" w:rsidRDefault="00CA2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10CDD"/>
    <w:multiLevelType w:val="hybridMultilevel"/>
    <w:tmpl w:val="327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F59B9"/>
    <w:multiLevelType w:val="hybridMultilevel"/>
    <w:tmpl w:val="AC52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C2084"/>
    <w:multiLevelType w:val="hybridMultilevel"/>
    <w:tmpl w:val="5F025C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5B95"/>
    <w:rsid w:val="00625930"/>
    <w:rsid w:val="00724F0E"/>
    <w:rsid w:val="00945B95"/>
    <w:rsid w:val="009658EA"/>
    <w:rsid w:val="00BF5107"/>
    <w:rsid w:val="00CA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4D0AD"/>
  <w15:chartTrackingRefBased/>
  <w15:docId w15:val="{496BD807-2160-479B-8DC5-EF6DB0B4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5B95"/>
    <w:pPr>
      <w:tabs>
        <w:tab w:val="center" w:pos="4153"/>
        <w:tab w:val="right" w:pos="8306"/>
      </w:tabs>
    </w:pPr>
  </w:style>
  <w:style w:type="character" w:customStyle="1" w:styleId="FooterChar">
    <w:name w:val="Footer Char"/>
    <w:basedOn w:val="DefaultParagraphFont"/>
    <w:link w:val="Footer"/>
    <w:uiPriority w:val="99"/>
    <w:rsid w:val="00945B95"/>
    <w:rPr>
      <w:rFonts w:ascii="Times New Roman" w:eastAsia="Times New Roman" w:hAnsi="Times New Roman" w:cs="Times New Roman"/>
      <w:sz w:val="24"/>
      <w:szCs w:val="24"/>
    </w:rPr>
  </w:style>
  <w:style w:type="paragraph" w:styleId="Header">
    <w:name w:val="header"/>
    <w:basedOn w:val="Normal"/>
    <w:link w:val="HeaderChar"/>
    <w:uiPriority w:val="99"/>
    <w:rsid w:val="00945B95"/>
    <w:pPr>
      <w:tabs>
        <w:tab w:val="center" w:pos="4153"/>
        <w:tab w:val="right" w:pos="8306"/>
      </w:tabs>
    </w:pPr>
  </w:style>
  <w:style w:type="character" w:customStyle="1" w:styleId="HeaderChar">
    <w:name w:val="Header Char"/>
    <w:basedOn w:val="DefaultParagraphFont"/>
    <w:link w:val="Header"/>
    <w:uiPriority w:val="99"/>
    <w:rsid w:val="00945B95"/>
    <w:rPr>
      <w:rFonts w:ascii="Times New Roman" w:eastAsia="Times New Roman" w:hAnsi="Times New Roman" w:cs="Times New Roman"/>
      <w:sz w:val="24"/>
      <w:szCs w:val="24"/>
    </w:rPr>
  </w:style>
  <w:style w:type="character" w:styleId="Hyperlink">
    <w:name w:val="Hyperlink"/>
    <w:uiPriority w:val="99"/>
    <w:rsid w:val="00945B95"/>
    <w:rPr>
      <w:rFonts w:ascii="Arial" w:hAnsi="Arial" w:cs="Arial" w:hint="default"/>
      <w:b/>
      <w:bCs/>
      <w:i w:val="0"/>
      <w:iCs w:val="0"/>
      <w:color w:val="0000FF"/>
      <w:sz w:val="18"/>
      <w:szCs w:val="18"/>
      <w:u w:val="single"/>
    </w:rPr>
  </w:style>
  <w:style w:type="table" w:styleId="TableGrid">
    <w:name w:val="Table Grid"/>
    <w:basedOn w:val="TableNormal"/>
    <w:rsid w:val="00945B9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B95"/>
    <w:pPr>
      <w:ind w:left="720"/>
    </w:pPr>
  </w:style>
  <w:style w:type="paragraph" w:styleId="NoSpacing">
    <w:name w:val="No Spacing"/>
    <w:link w:val="NoSpacingChar"/>
    <w:uiPriority w:val="1"/>
    <w:qFormat/>
    <w:rsid w:val="00945B9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945B95"/>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ncasterccg.nhs.uk/about-us/fair-processing-data-protection-and-caldicott/?doing_wp_cron=1589530524.3845360279083251953125"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 Type="http://schemas.openxmlformats.org/officeDocument/2006/relationships/webSettings" Target="webSettings.xml"/><Relationship Id="rId9" Type="http://schemas.openxmlformats.org/officeDocument/2006/relationships/hyperlink" Target="http://www.doncasterccg.nhs.uk/about-us/public-information/policies-and-procedures/general-polic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1827</Words>
  <Characters>10417</Characters>
  <Application>Microsoft Office Word</Application>
  <DocSecurity>0</DocSecurity>
  <Lines>86</Lines>
  <Paragraphs>24</Paragraphs>
  <ScaleCrop>false</ScaleCrop>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MOLYNEUX, Alex (NHS DONCASTER CCG)</dc:creator>
  <cp:keywords/>
  <dc:description/>
  <cp:lastModifiedBy>MOLYNEUX, Alex (NHS DONCASTER CCG)</cp:lastModifiedBy>
  <cp:revision>4</cp:revision>
  <dcterms:created xsi:type="dcterms:W3CDTF">2021-04-13T09:35:00Z</dcterms:created>
  <dcterms:modified xsi:type="dcterms:W3CDTF">2021-04-13T12:04:00Z</dcterms:modified>
</cp:coreProperties>
</file>