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228"/>
        <w:gridCol w:w="720"/>
        <w:gridCol w:w="596"/>
        <w:gridCol w:w="2236"/>
        <w:gridCol w:w="2280"/>
        <w:gridCol w:w="1908"/>
        <w:gridCol w:w="818"/>
      </w:tblGrid>
      <w:tr w:rsidR="00BC706F" w:rsidRPr="006F12D3" w:rsidTr="00132170">
        <w:trPr>
          <w:trHeight w:val="856"/>
        </w:trPr>
        <w:tc>
          <w:tcPr>
            <w:tcW w:w="9780" w:type="dxa"/>
            <w:gridSpan w:val="4"/>
            <w:tcBorders>
              <w:bottom w:val="dotted" w:sz="4" w:space="0" w:color="auto"/>
            </w:tcBorders>
            <w:shd w:val="clear" w:color="auto" w:fill="auto"/>
          </w:tcPr>
          <w:p w:rsidR="001433C9" w:rsidRPr="006F12D3" w:rsidRDefault="00BC706F" w:rsidP="00BC706F">
            <w:pPr>
              <w:rPr>
                <w:b/>
                <w:sz w:val="36"/>
                <w:szCs w:val="36"/>
              </w:rPr>
            </w:pPr>
            <w:r w:rsidRPr="006F12D3">
              <w:rPr>
                <w:b/>
                <w:sz w:val="36"/>
                <w:szCs w:val="36"/>
              </w:rPr>
              <w:t>Doncaster and Bassetlaw Anti</w:t>
            </w:r>
            <w:r w:rsidR="00003D24">
              <w:rPr>
                <w:b/>
                <w:sz w:val="36"/>
                <w:szCs w:val="36"/>
              </w:rPr>
              <w:t>microbial</w:t>
            </w:r>
            <w:r w:rsidRPr="006F12D3">
              <w:rPr>
                <w:b/>
                <w:sz w:val="36"/>
                <w:szCs w:val="36"/>
              </w:rPr>
              <w:t xml:space="preserve"> Guidelines </w:t>
            </w:r>
          </w:p>
          <w:p w:rsidR="003F00D7" w:rsidRPr="003F00D7" w:rsidRDefault="00BC706F" w:rsidP="00132170">
            <w:pPr>
              <w:rPr>
                <w:b/>
                <w:sz w:val="28"/>
                <w:szCs w:val="28"/>
              </w:rPr>
            </w:pPr>
            <w:r w:rsidRPr="006F12D3">
              <w:rPr>
                <w:b/>
                <w:sz w:val="36"/>
                <w:szCs w:val="36"/>
              </w:rPr>
              <w:t>for Primary Care</w:t>
            </w:r>
          </w:p>
        </w:tc>
        <w:tc>
          <w:tcPr>
            <w:tcW w:w="2280" w:type="dxa"/>
            <w:tcBorders>
              <w:bottom w:val="dotted" w:sz="4" w:space="0" w:color="auto"/>
            </w:tcBorders>
            <w:shd w:val="clear" w:color="auto" w:fill="auto"/>
          </w:tcPr>
          <w:p w:rsidR="00BC706F" w:rsidRPr="006F12D3" w:rsidRDefault="00A842EA" w:rsidP="006F12D3">
            <w:pPr>
              <w:jc w:val="both"/>
              <w:rPr>
                <w:b/>
              </w:rPr>
            </w:pPr>
            <w:r>
              <w:rPr>
                <w:b/>
                <w:noProof/>
                <w:lang w:eastAsia="en-GB"/>
              </w:rPr>
              <w:drawing>
                <wp:anchor distT="0" distB="0" distL="114300" distR="114300" simplePos="0" relativeHeight="251657216" behindDoc="0" locked="0" layoutInCell="1" allowOverlap="1" wp14:anchorId="32DF4484" wp14:editId="3A545CE9">
                  <wp:simplePos x="0" y="0"/>
                  <wp:positionH relativeFrom="column">
                    <wp:posOffset>-412115</wp:posOffset>
                  </wp:positionH>
                  <wp:positionV relativeFrom="paragraph">
                    <wp:posOffset>0</wp:posOffset>
                  </wp:positionV>
                  <wp:extent cx="1858010" cy="47879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478790"/>
                          </a:xfrm>
                          <a:prstGeom prst="rect">
                            <a:avLst/>
                          </a:prstGeom>
                          <a:noFill/>
                        </pic:spPr>
                      </pic:pic>
                    </a:graphicData>
                  </a:graphic>
                  <wp14:sizeRelH relativeFrom="page">
                    <wp14:pctWidth>0</wp14:pctWidth>
                  </wp14:sizeRelH>
                  <wp14:sizeRelV relativeFrom="page">
                    <wp14:pctHeight>0</wp14:pctHeight>
                  </wp14:sizeRelV>
                </wp:anchor>
              </w:drawing>
            </w:r>
          </w:p>
        </w:tc>
        <w:tc>
          <w:tcPr>
            <w:tcW w:w="2726" w:type="dxa"/>
            <w:gridSpan w:val="2"/>
            <w:tcBorders>
              <w:bottom w:val="dotted" w:sz="4" w:space="0" w:color="auto"/>
            </w:tcBorders>
            <w:shd w:val="clear" w:color="auto" w:fill="auto"/>
          </w:tcPr>
          <w:p w:rsidR="00BC706F" w:rsidRPr="006F12D3" w:rsidRDefault="00A842EA" w:rsidP="00BC706F">
            <w:pPr>
              <w:rPr>
                <w:b/>
              </w:rPr>
            </w:pPr>
            <w:r>
              <w:rPr>
                <w:b/>
                <w:noProof/>
                <w:lang w:eastAsia="en-GB"/>
              </w:rPr>
              <w:drawing>
                <wp:anchor distT="0" distB="0" distL="114300" distR="114300" simplePos="0" relativeHeight="251656192" behindDoc="0" locked="0" layoutInCell="1" allowOverlap="1" wp14:anchorId="517D3222" wp14:editId="4AF913E0">
                  <wp:simplePos x="0" y="0"/>
                  <wp:positionH relativeFrom="column">
                    <wp:posOffset>80645</wp:posOffset>
                  </wp:positionH>
                  <wp:positionV relativeFrom="paragraph">
                    <wp:posOffset>-78740</wp:posOffset>
                  </wp:positionV>
                  <wp:extent cx="1550670" cy="61912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670" cy="619125"/>
                          </a:xfrm>
                          <a:prstGeom prst="rect">
                            <a:avLst/>
                          </a:prstGeom>
                          <a:noFill/>
                        </pic:spPr>
                      </pic:pic>
                    </a:graphicData>
                  </a:graphic>
                  <wp14:sizeRelH relativeFrom="page">
                    <wp14:pctWidth>0</wp14:pctWidth>
                  </wp14:sizeRelH>
                  <wp14:sizeRelV relativeFrom="page">
                    <wp14:pctHeight>0</wp14:pctHeight>
                  </wp14:sizeRelV>
                </wp:anchor>
              </w:drawing>
            </w:r>
          </w:p>
        </w:tc>
      </w:tr>
      <w:tr w:rsidR="00CA6236" w:rsidRPr="006F12D3" w:rsidTr="00FA6CEB">
        <w:tc>
          <w:tcPr>
            <w:tcW w:w="6228" w:type="dxa"/>
            <w:tcBorders>
              <w:top w:val="dotted" w:sz="4" w:space="0" w:color="auto"/>
              <w:left w:val="dotted" w:sz="4" w:space="0" w:color="auto"/>
              <w:bottom w:val="dotted" w:sz="4" w:space="0" w:color="auto"/>
              <w:right w:val="dotted" w:sz="4" w:space="0" w:color="auto"/>
            </w:tcBorders>
            <w:shd w:val="clear" w:color="auto" w:fill="auto"/>
          </w:tcPr>
          <w:p w:rsidR="00154E95" w:rsidRPr="00154E95" w:rsidRDefault="00753C9A" w:rsidP="00CA6236">
            <w:bookmarkStart w:id="0" w:name="Contents"/>
            <w:bookmarkEnd w:id="0"/>
            <w:r w:rsidRPr="006F12D3">
              <w:rPr>
                <w:b/>
              </w:rPr>
              <w:t xml:space="preserve">Table of Contents </w:t>
            </w:r>
            <w:r w:rsidRPr="006F12D3">
              <w:rPr>
                <w:b/>
                <w:i/>
                <w:color w:val="0000FF"/>
              </w:rPr>
              <w:t>(click on hyperlink)</w:t>
            </w:r>
          </w:p>
        </w:tc>
        <w:tc>
          <w:tcPr>
            <w:tcW w:w="720" w:type="dxa"/>
            <w:tcBorders>
              <w:top w:val="dotted" w:sz="4" w:space="0" w:color="auto"/>
              <w:left w:val="dotted" w:sz="4" w:space="0" w:color="auto"/>
              <w:bottom w:val="dotted" w:sz="4" w:space="0" w:color="auto"/>
              <w:right w:val="dotted" w:sz="4" w:space="0" w:color="auto"/>
            </w:tcBorders>
            <w:shd w:val="clear" w:color="auto" w:fill="auto"/>
          </w:tcPr>
          <w:p w:rsidR="00154E95" w:rsidRPr="006F12D3" w:rsidRDefault="00154E95" w:rsidP="006F12D3">
            <w:pPr>
              <w:jc w:val="right"/>
            </w:pPr>
          </w:p>
        </w:tc>
        <w:tc>
          <w:tcPr>
            <w:tcW w:w="596" w:type="dxa"/>
            <w:tcBorders>
              <w:top w:val="dotted" w:sz="4" w:space="0" w:color="auto"/>
              <w:left w:val="dotted" w:sz="4" w:space="0" w:color="auto"/>
              <w:bottom w:val="dotted" w:sz="4" w:space="0" w:color="auto"/>
              <w:right w:val="dotted" w:sz="4" w:space="0" w:color="auto"/>
            </w:tcBorders>
            <w:shd w:val="clear" w:color="auto" w:fill="auto"/>
          </w:tcPr>
          <w:p w:rsidR="00154E95" w:rsidRPr="006F12D3" w:rsidRDefault="00154E95" w:rsidP="00CA6236"/>
        </w:tc>
        <w:tc>
          <w:tcPr>
            <w:tcW w:w="6424" w:type="dxa"/>
            <w:gridSpan w:val="3"/>
            <w:tcBorders>
              <w:top w:val="dotted" w:sz="4" w:space="0" w:color="auto"/>
              <w:left w:val="dotted" w:sz="4" w:space="0" w:color="auto"/>
              <w:bottom w:val="dotted" w:sz="4" w:space="0" w:color="auto"/>
              <w:right w:val="dotted" w:sz="4" w:space="0" w:color="auto"/>
            </w:tcBorders>
            <w:shd w:val="clear" w:color="auto" w:fill="auto"/>
          </w:tcPr>
          <w:p w:rsidR="00154E95" w:rsidRPr="006F12D3" w:rsidRDefault="00154E95" w:rsidP="00CA6236"/>
        </w:tc>
        <w:tc>
          <w:tcPr>
            <w:tcW w:w="818" w:type="dxa"/>
            <w:tcBorders>
              <w:top w:val="dotted" w:sz="4" w:space="0" w:color="auto"/>
              <w:left w:val="dotted" w:sz="4" w:space="0" w:color="auto"/>
              <w:bottom w:val="dotted" w:sz="4" w:space="0" w:color="auto"/>
              <w:right w:val="dotted" w:sz="4" w:space="0" w:color="auto"/>
            </w:tcBorders>
            <w:shd w:val="clear" w:color="auto" w:fill="auto"/>
          </w:tcPr>
          <w:p w:rsidR="00154E95" w:rsidRPr="006F12D3" w:rsidRDefault="00154E95" w:rsidP="006F12D3">
            <w:pPr>
              <w:jc w:val="right"/>
            </w:pPr>
          </w:p>
        </w:tc>
      </w:tr>
      <w:tr w:rsidR="00CA6236" w:rsidRPr="006F12D3" w:rsidTr="00FA6CEB">
        <w:trPr>
          <w:trHeight w:val="8133"/>
        </w:trPr>
        <w:tc>
          <w:tcPr>
            <w:tcW w:w="6228" w:type="dxa"/>
            <w:tcBorders>
              <w:top w:val="dotted" w:sz="4" w:space="0" w:color="auto"/>
              <w:left w:val="dotted" w:sz="4" w:space="0" w:color="auto"/>
              <w:bottom w:val="dotted" w:sz="4" w:space="0" w:color="auto"/>
              <w:right w:val="dotted" w:sz="4" w:space="0" w:color="auto"/>
            </w:tcBorders>
            <w:shd w:val="clear" w:color="auto" w:fill="auto"/>
          </w:tcPr>
          <w:p w:rsidR="00154E95" w:rsidRPr="00132170" w:rsidRDefault="00CA6236" w:rsidP="00CA6236">
            <w:pPr>
              <w:rPr>
                <w:rFonts w:cs="Arial"/>
                <w:sz w:val="18"/>
                <w:szCs w:val="18"/>
              </w:rPr>
            </w:pPr>
            <w:r w:rsidRPr="00132170">
              <w:rPr>
                <w:rFonts w:cs="Arial"/>
                <w:sz w:val="18"/>
                <w:szCs w:val="18"/>
              </w:rPr>
              <w:t xml:space="preserve">1. </w:t>
            </w:r>
            <w:hyperlink w:anchor="Introduction" w:history="1">
              <w:r w:rsidR="00375E25" w:rsidRPr="00132170">
                <w:rPr>
                  <w:rStyle w:val="Hyperlink"/>
                  <w:rFonts w:cs="Arial"/>
                  <w:sz w:val="18"/>
                  <w:szCs w:val="18"/>
                </w:rPr>
                <w:t>INTRODUCTION</w:t>
              </w:r>
            </w:hyperlink>
          </w:p>
          <w:p w:rsidR="00154E95" w:rsidRPr="00132170" w:rsidRDefault="000E74D7" w:rsidP="006F12D3">
            <w:pPr>
              <w:ind w:left="540"/>
              <w:rPr>
                <w:rFonts w:cs="Arial"/>
                <w:sz w:val="18"/>
                <w:szCs w:val="18"/>
              </w:rPr>
            </w:pPr>
            <w:hyperlink w:anchor="Principles_of_Treatment" w:history="1">
              <w:r w:rsidR="00154E95" w:rsidRPr="00132170">
                <w:rPr>
                  <w:rStyle w:val="Hyperlink"/>
                  <w:rFonts w:cs="Arial"/>
                  <w:sz w:val="18"/>
                  <w:szCs w:val="18"/>
                </w:rPr>
                <w:t>Antibiotic Principles of Treatment</w:t>
              </w:r>
            </w:hyperlink>
          </w:p>
          <w:p w:rsidR="00BD0DB3" w:rsidRPr="00132170" w:rsidRDefault="000E74D7" w:rsidP="006F12D3">
            <w:pPr>
              <w:ind w:left="540"/>
              <w:rPr>
                <w:rFonts w:cs="Arial"/>
                <w:sz w:val="18"/>
                <w:szCs w:val="18"/>
              </w:rPr>
            </w:pPr>
            <w:hyperlink w:anchor="Hypersensitivity_to_penicillin" w:history="1">
              <w:r w:rsidR="00375E25" w:rsidRPr="00132170">
                <w:rPr>
                  <w:rStyle w:val="Hyperlink"/>
                  <w:rFonts w:cs="Arial"/>
                  <w:sz w:val="18"/>
                  <w:szCs w:val="18"/>
                </w:rPr>
                <w:t>Hypersensitivity to penicillin</w:t>
              </w:r>
            </w:hyperlink>
          </w:p>
          <w:p w:rsidR="00BD0DB3" w:rsidRPr="00132170" w:rsidRDefault="000E74D7" w:rsidP="006F12D3">
            <w:pPr>
              <w:ind w:left="540"/>
              <w:rPr>
                <w:rFonts w:cs="Arial"/>
                <w:sz w:val="18"/>
                <w:szCs w:val="18"/>
              </w:rPr>
            </w:pPr>
            <w:hyperlink w:anchor="Pregnancy" w:history="1">
              <w:r w:rsidR="00AB1628" w:rsidRPr="00132170">
                <w:rPr>
                  <w:rStyle w:val="Hyperlink"/>
                  <w:rFonts w:cs="Arial"/>
                  <w:sz w:val="18"/>
                  <w:szCs w:val="18"/>
                </w:rPr>
                <w:t>Pregnancy and Breast Feeding</w:t>
              </w:r>
            </w:hyperlink>
          </w:p>
          <w:p w:rsidR="00BD0DB3" w:rsidRPr="00132170" w:rsidRDefault="000E74D7" w:rsidP="006F12D3">
            <w:pPr>
              <w:ind w:left="540"/>
              <w:rPr>
                <w:rFonts w:cs="Arial"/>
                <w:sz w:val="18"/>
                <w:szCs w:val="18"/>
              </w:rPr>
            </w:pPr>
            <w:hyperlink w:anchor="Contraception" w:history="1">
              <w:r w:rsidR="00375E25" w:rsidRPr="00132170">
                <w:rPr>
                  <w:rStyle w:val="Hyperlink"/>
                  <w:rFonts w:cs="Arial"/>
                  <w:sz w:val="18"/>
                  <w:szCs w:val="18"/>
                </w:rPr>
                <w:t>Contraception</w:t>
              </w:r>
            </w:hyperlink>
          </w:p>
          <w:p w:rsidR="00BD0DB3" w:rsidRPr="00132170" w:rsidRDefault="000E74D7" w:rsidP="006F12D3">
            <w:pPr>
              <w:ind w:left="540"/>
              <w:rPr>
                <w:rFonts w:cs="Arial"/>
                <w:sz w:val="18"/>
                <w:szCs w:val="18"/>
              </w:rPr>
            </w:pPr>
            <w:hyperlink w:anchor="Anticoagulants" w:history="1">
              <w:r w:rsidR="00375E25" w:rsidRPr="00132170">
                <w:rPr>
                  <w:rStyle w:val="Hyperlink"/>
                  <w:rFonts w:cs="Arial"/>
                  <w:sz w:val="18"/>
                  <w:szCs w:val="18"/>
                </w:rPr>
                <w:t>Interaction with warfarin and other anticoagulants</w:t>
              </w:r>
            </w:hyperlink>
            <w:r w:rsidR="00BD0DB3" w:rsidRPr="00132170">
              <w:rPr>
                <w:rFonts w:cs="Arial"/>
                <w:sz w:val="18"/>
                <w:szCs w:val="18"/>
              </w:rPr>
              <w:t xml:space="preserve"> </w:t>
            </w:r>
          </w:p>
          <w:p w:rsidR="00BD0DB3" w:rsidRPr="00132170" w:rsidRDefault="000E74D7" w:rsidP="006F12D3">
            <w:pPr>
              <w:ind w:left="540"/>
              <w:rPr>
                <w:rFonts w:cs="Arial"/>
                <w:sz w:val="18"/>
                <w:szCs w:val="18"/>
              </w:rPr>
            </w:pPr>
            <w:hyperlink w:anchor="MRSA" w:history="1">
              <w:r w:rsidR="00F71DD4" w:rsidRPr="00132170">
                <w:rPr>
                  <w:rStyle w:val="Hyperlink"/>
                  <w:rFonts w:cs="Arial"/>
                  <w:sz w:val="18"/>
                  <w:szCs w:val="18"/>
                </w:rPr>
                <w:t>Methicillin resistant Staph. aureus (MRSA)</w:t>
              </w:r>
            </w:hyperlink>
          </w:p>
          <w:p w:rsidR="00BD0DB3" w:rsidRPr="00132170" w:rsidRDefault="000E74D7" w:rsidP="006F12D3">
            <w:pPr>
              <w:ind w:left="540"/>
              <w:rPr>
                <w:rFonts w:cs="Arial"/>
                <w:sz w:val="18"/>
                <w:szCs w:val="18"/>
              </w:rPr>
            </w:pPr>
            <w:hyperlink w:anchor="Erythromycin_vs_clarithromycin" w:history="1">
              <w:r w:rsidR="00375E25" w:rsidRPr="00132170">
                <w:rPr>
                  <w:rStyle w:val="Hyperlink"/>
                  <w:rFonts w:cs="Arial"/>
                  <w:sz w:val="18"/>
                  <w:szCs w:val="18"/>
                </w:rPr>
                <w:t>Erythromycin vs clarithromycin</w:t>
              </w:r>
            </w:hyperlink>
          </w:p>
          <w:p w:rsidR="00AB1628" w:rsidRPr="00132170" w:rsidRDefault="000E74D7" w:rsidP="00AB1628">
            <w:pPr>
              <w:ind w:left="540"/>
              <w:rPr>
                <w:rFonts w:cs="Arial"/>
                <w:sz w:val="18"/>
                <w:szCs w:val="18"/>
              </w:rPr>
            </w:pPr>
            <w:hyperlink w:anchor="Contact_Details" w:history="1">
              <w:r w:rsidR="00AB1628" w:rsidRPr="00132170">
                <w:rPr>
                  <w:rStyle w:val="Hyperlink"/>
                  <w:rFonts w:cs="Arial"/>
                  <w:sz w:val="18"/>
                  <w:szCs w:val="18"/>
                </w:rPr>
                <w:t>Contact details for further information</w:t>
              </w:r>
            </w:hyperlink>
          </w:p>
          <w:p w:rsidR="00AB1628" w:rsidRPr="00132170" w:rsidRDefault="00AB1628" w:rsidP="006F12D3">
            <w:pPr>
              <w:ind w:left="540"/>
              <w:rPr>
                <w:rFonts w:cs="Arial"/>
                <w:sz w:val="18"/>
                <w:szCs w:val="18"/>
              </w:rPr>
            </w:pPr>
          </w:p>
          <w:p w:rsidR="00BD0DB3" w:rsidRPr="00132170" w:rsidRDefault="00BD0DB3" w:rsidP="00CA6236">
            <w:pPr>
              <w:rPr>
                <w:rFonts w:cs="Arial"/>
                <w:bCs/>
                <w:sz w:val="18"/>
                <w:szCs w:val="18"/>
              </w:rPr>
            </w:pPr>
            <w:r w:rsidRPr="00132170">
              <w:rPr>
                <w:rFonts w:cs="Arial"/>
                <w:sz w:val="18"/>
                <w:szCs w:val="18"/>
              </w:rPr>
              <w:t xml:space="preserve">2. </w:t>
            </w:r>
            <w:hyperlink w:anchor="Upper_resp_tract" w:history="1">
              <w:r w:rsidRPr="00132170">
                <w:rPr>
                  <w:rStyle w:val="Hyperlink"/>
                  <w:rFonts w:cs="Arial"/>
                  <w:bCs/>
                  <w:sz w:val="18"/>
                  <w:szCs w:val="18"/>
                </w:rPr>
                <w:t xml:space="preserve">UPPER RESPIRATORY TRACT INFECTIONS </w:t>
              </w:r>
            </w:hyperlink>
          </w:p>
          <w:p w:rsidR="00BD0DB3" w:rsidRPr="00132170" w:rsidRDefault="000E74D7" w:rsidP="006F12D3">
            <w:pPr>
              <w:ind w:left="540"/>
              <w:rPr>
                <w:rFonts w:cs="Arial"/>
                <w:bCs/>
                <w:sz w:val="18"/>
                <w:szCs w:val="18"/>
              </w:rPr>
            </w:pPr>
            <w:hyperlink w:anchor="Influenza" w:history="1">
              <w:r w:rsidR="00BD0DB3" w:rsidRPr="00132170">
                <w:rPr>
                  <w:rStyle w:val="Hyperlink"/>
                  <w:rFonts w:cs="Arial"/>
                  <w:bCs/>
                  <w:sz w:val="18"/>
                  <w:szCs w:val="18"/>
                </w:rPr>
                <w:t>Influenza</w:t>
              </w:r>
            </w:hyperlink>
          </w:p>
          <w:p w:rsidR="00BD0DB3" w:rsidRPr="00132170" w:rsidRDefault="000E74D7" w:rsidP="006F12D3">
            <w:pPr>
              <w:ind w:left="540"/>
              <w:rPr>
                <w:rFonts w:cs="Arial"/>
                <w:bCs/>
                <w:sz w:val="18"/>
                <w:szCs w:val="18"/>
                <w:lang w:val="en-US"/>
              </w:rPr>
            </w:pPr>
            <w:hyperlink w:anchor="Pharyngitis" w:history="1">
              <w:r w:rsidR="00BD0DB3" w:rsidRPr="00132170">
                <w:rPr>
                  <w:rStyle w:val="Hyperlink"/>
                  <w:rFonts w:cs="Arial"/>
                  <w:bCs/>
                  <w:sz w:val="18"/>
                  <w:szCs w:val="18"/>
                  <w:lang w:val="en-US"/>
                </w:rPr>
                <w:t>Pharyngitis / sore throat / tonsillitis</w:t>
              </w:r>
            </w:hyperlink>
          </w:p>
          <w:p w:rsidR="00BD0DB3" w:rsidRPr="00132170" w:rsidRDefault="000E74D7" w:rsidP="006F12D3">
            <w:pPr>
              <w:ind w:left="540"/>
              <w:rPr>
                <w:rFonts w:cs="Arial"/>
                <w:bCs/>
                <w:sz w:val="18"/>
                <w:szCs w:val="18"/>
                <w:lang w:val="es-ES_tradnl"/>
              </w:rPr>
            </w:pPr>
            <w:hyperlink w:anchor="Otitis_media" w:history="1">
              <w:r w:rsidR="009C228C" w:rsidRPr="00132170">
                <w:rPr>
                  <w:rStyle w:val="Hyperlink"/>
                  <w:rFonts w:cs="Arial"/>
                  <w:bCs/>
                  <w:sz w:val="18"/>
                  <w:szCs w:val="18"/>
                  <w:lang w:val="es-ES_tradnl"/>
                </w:rPr>
                <w:t>Acute Otitis media</w:t>
              </w:r>
            </w:hyperlink>
          </w:p>
          <w:p w:rsidR="00BD0DB3" w:rsidRPr="00132170" w:rsidRDefault="000E74D7" w:rsidP="006F12D3">
            <w:pPr>
              <w:ind w:left="540"/>
              <w:rPr>
                <w:rFonts w:cs="Arial"/>
                <w:bCs/>
                <w:sz w:val="18"/>
                <w:szCs w:val="18"/>
                <w:lang w:val="es-ES_tradnl"/>
              </w:rPr>
            </w:pPr>
            <w:hyperlink w:anchor="Otitis_externa_acute" w:history="1">
              <w:r w:rsidR="00BD0DB3" w:rsidRPr="00132170">
                <w:rPr>
                  <w:rStyle w:val="Hyperlink"/>
                  <w:rFonts w:cs="Arial"/>
                  <w:bCs/>
                  <w:sz w:val="18"/>
                  <w:szCs w:val="18"/>
                  <w:lang w:val="es-ES_tradnl"/>
                </w:rPr>
                <w:t>Otitis externa - acute</w:t>
              </w:r>
            </w:hyperlink>
          </w:p>
          <w:p w:rsidR="00BD0DB3" w:rsidRPr="00132170" w:rsidRDefault="000E74D7" w:rsidP="006F12D3">
            <w:pPr>
              <w:ind w:left="540"/>
              <w:rPr>
                <w:rFonts w:cs="Arial"/>
                <w:bCs/>
                <w:sz w:val="18"/>
                <w:szCs w:val="18"/>
                <w:lang w:val="es-ES_tradnl"/>
              </w:rPr>
            </w:pPr>
            <w:hyperlink w:anchor="Otitis_externa_chronic" w:history="1">
              <w:r w:rsidR="00BD0DB3" w:rsidRPr="00132170">
                <w:rPr>
                  <w:rStyle w:val="Hyperlink"/>
                  <w:rFonts w:cs="Arial"/>
                  <w:bCs/>
                  <w:sz w:val="18"/>
                  <w:szCs w:val="18"/>
                  <w:lang w:val="es-ES_tradnl"/>
                </w:rPr>
                <w:t>Otitis externa - chronic</w:t>
              </w:r>
            </w:hyperlink>
            <w:r w:rsidR="00BD0DB3" w:rsidRPr="00132170">
              <w:rPr>
                <w:rFonts w:cs="Arial"/>
                <w:bCs/>
                <w:sz w:val="18"/>
                <w:szCs w:val="18"/>
                <w:lang w:val="es-ES_tradnl"/>
              </w:rPr>
              <w:t xml:space="preserve"> </w:t>
            </w:r>
          </w:p>
          <w:p w:rsidR="00BD0DB3" w:rsidRPr="00132170" w:rsidRDefault="000E74D7" w:rsidP="006F12D3">
            <w:pPr>
              <w:ind w:left="540"/>
              <w:rPr>
                <w:rFonts w:cs="Arial"/>
                <w:bCs/>
                <w:color w:val="000000"/>
                <w:sz w:val="18"/>
                <w:szCs w:val="18"/>
                <w:lang w:val="en-US"/>
              </w:rPr>
            </w:pPr>
            <w:hyperlink w:anchor="Sinusitis" w:history="1">
              <w:r w:rsidR="00EF7C24" w:rsidRPr="00132170">
                <w:rPr>
                  <w:rStyle w:val="Hyperlink"/>
                  <w:rFonts w:cs="Arial"/>
                  <w:bCs/>
                  <w:sz w:val="18"/>
                  <w:szCs w:val="18"/>
                  <w:lang w:val="en-US"/>
                </w:rPr>
                <w:t>Rhinosinusitis</w:t>
              </w:r>
            </w:hyperlink>
          </w:p>
          <w:p w:rsidR="00BD0DB3" w:rsidRPr="00132170" w:rsidRDefault="00BD0DB3" w:rsidP="00CA6236">
            <w:pPr>
              <w:rPr>
                <w:rFonts w:cs="Arial"/>
                <w:sz w:val="18"/>
                <w:szCs w:val="18"/>
              </w:rPr>
            </w:pPr>
          </w:p>
          <w:p w:rsidR="00CA6236" w:rsidRPr="00132170" w:rsidRDefault="00CA6236" w:rsidP="00CA6236">
            <w:pPr>
              <w:rPr>
                <w:rFonts w:cs="Arial"/>
                <w:bCs/>
                <w:sz w:val="18"/>
                <w:szCs w:val="18"/>
              </w:rPr>
            </w:pPr>
            <w:r w:rsidRPr="00132170">
              <w:rPr>
                <w:rFonts w:cs="Arial"/>
                <w:sz w:val="18"/>
                <w:szCs w:val="18"/>
              </w:rPr>
              <w:t xml:space="preserve">3. </w:t>
            </w:r>
            <w:hyperlink w:anchor="Lower_resp_tract" w:history="1">
              <w:r w:rsidRPr="00132170">
                <w:rPr>
                  <w:rStyle w:val="Hyperlink"/>
                  <w:rFonts w:cs="Arial"/>
                  <w:bCs/>
                  <w:sz w:val="18"/>
                  <w:szCs w:val="18"/>
                  <w:lang w:val="en-US"/>
                </w:rPr>
                <w:t>LOWER RESPIRATORY TRACT INFECTIONS</w:t>
              </w:r>
            </w:hyperlink>
          </w:p>
          <w:p w:rsidR="00CA6236" w:rsidRPr="00132170" w:rsidRDefault="000E74D7" w:rsidP="006F12D3">
            <w:pPr>
              <w:ind w:left="540"/>
              <w:rPr>
                <w:rFonts w:cs="Arial"/>
                <w:bCs/>
                <w:sz w:val="18"/>
                <w:szCs w:val="18"/>
                <w:lang w:val="en-US"/>
              </w:rPr>
            </w:pPr>
            <w:hyperlink w:anchor="bronchitis" w:history="1">
              <w:r w:rsidR="00CA6236" w:rsidRPr="00132170">
                <w:rPr>
                  <w:rStyle w:val="Hyperlink"/>
                  <w:rFonts w:cs="Arial"/>
                  <w:bCs/>
                  <w:sz w:val="18"/>
                  <w:szCs w:val="18"/>
                  <w:lang w:val="en-US"/>
                </w:rPr>
                <w:t>Acute bronchitis</w:t>
              </w:r>
            </w:hyperlink>
          </w:p>
          <w:p w:rsidR="00CA6236" w:rsidRPr="00132170" w:rsidRDefault="000E74D7" w:rsidP="006F12D3">
            <w:pPr>
              <w:ind w:left="540"/>
              <w:rPr>
                <w:rFonts w:cs="Arial"/>
                <w:bCs/>
                <w:color w:val="000000"/>
                <w:sz w:val="18"/>
                <w:szCs w:val="18"/>
              </w:rPr>
            </w:pPr>
            <w:hyperlink w:anchor="COPD" w:history="1">
              <w:r w:rsidR="00CA6236" w:rsidRPr="00132170">
                <w:rPr>
                  <w:rStyle w:val="Hyperlink"/>
                  <w:rFonts w:cs="Arial"/>
                  <w:bCs/>
                  <w:sz w:val="18"/>
                  <w:szCs w:val="18"/>
                </w:rPr>
                <w:t>Acute exacerbation’s of COPD</w:t>
              </w:r>
            </w:hyperlink>
          </w:p>
          <w:p w:rsidR="00026C06" w:rsidRPr="00132170" w:rsidRDefault="000E74D7" w:rsidP="006F12D3">
            <w:pPr>
              <w:ind w:left="540"/>
              <w:rPr>
                <w:rFonts w:cs="Arial"/>
                <w:bCs/>
                <w:color w:val="000000"/>
                <w:sz w:val="18"/>
                <w:szCs w:val="18"/>
              </w:rPr>
            </w:pPr>
            <w:hyperlink w:anchor="Bronchiectasis" w:history="1">
              <w:r w:rsidR="00026C06" w:rsidRPr="00132170">
                <w:rPr>
                  <w:rStyle w:val="Hyperlink"/>
                  <w:rFonts w:cs="Arial"/>
                  <w:bCs/>
                  <w:sz w:val="18"/>
                  <w:szCs w:val="18"/>
                </w:rPr>
                <w:t>Bronchiectasis</w:t>
              </w:r>
            </w:hyperlink>
          </w:p>
          <w:p w:rsidR="00CA6236" w:rsidRPr="00132170" w:rsidRDefault="000E74D7" w:rsidP="006F12D3">
            <w:pPr>
              <w:ind w:left="540"/>
              <w:rPr>
                <w:rFonts w:cs="Arial"/>
                <w:bCs/>
                <w:sz w:val="18"/>
                <w:szCs w:val="18"/>
                <w:lang w:val="en-US"/>
              </w:rPr>
            </w:pPr>
            <w:hyperlink w:anchor="CAP" w:history="1">
              <w:r w:rsidR="00CA6236" w:rsidRPr="00132170">
                <w:rPr>
                  <w:rStyle w:val="Hyperlink"/>
                  <w:rFonts w:cs="Arial"/>
                  <w:bCs/>
                  <w:sz w:val="18"/>
                  <w:szCs w:val="18"/>
                  <w:lang w:val="en-US"/>
                </w:rPr>
                <w:t>Community - acquired pneumonia (CAP)</w:t>
              </w:r>
            </w:hyperlink>
          </w:p>
          <w:p w:rsidR="00CA6236" w:rsidRPr="00132170" w:rsidRDefault="00CA6236" w:rsidP="00CA6236">
            <w:pPr>
              <w:rPr>
                <w:rFonts w:cs="Arial"/>
                <w:bCs/>
                <w:sz w:val="18"/>
                <w:szCs w:val="18"/>
                <w:lang w:val="en-US"/>
              </w:rPr>
            </w:pPr>
          </w:p>
          <w:p w:rsidR="00CA6236" w:rsidRPr="00132170" w:rsidRDefault="00CA6236" w:rsidP="00CA6236">
            <w:pPr>
              <w:rPr>
                <w:rFonts w:cs="Arial"/>
                <w:bCs/>
                <w:sz w:val="18"/>
                <w:szCs w:val="18"/>
                <w:lang w:val="en-US"/>
              </w:rPr>
            </w:pPr>
            <w:r w:rsidRPr="00132170">
              <w:rPr>
                <w:rFonts w:cs="Arial"/>
                <w:bCs/>
                <w:sz w:val="18"/>
                <w:szCs w:val="18"/>
                <w:lang w:val="en-US"/>
              </w:rPr>
              <w:t xml:space="preserve">4. </w:t>
            </w:r>
            <w:hyperlink w:anchor="Skin_and_soft_tissue" w:history="1">
              <w:r w:rsidRPr="00132170">
                <w:rPr>
                  <w:rStyle w:val="Hyperlink"/>
                  <w:rFonts w:cs="Arial"/>
                  <w:bCs/>
                  <w:sz w:val="18"/>
                  <w:szCs w:val="18"/>
                  <w:lang w:val="en-US"/>
                </w:rPr>
                <w:t>SKIN / SOFT TISSUE INFECTIONS</w:t>
              </w:r>
            </w:hyperlink>
          </w:p>
          <w:p w:rsidR="000476BA" w:rsidRPr="00132170" w:rsidRDefault="000E74D7" w:rsidP="000476BA">
            <w:pPr>
              <w:ind w:left="540"/>
              <w:rPr>
                <w:rFonts w:cs="Arial"/>
                <w:bCs/>
                <w:sz w:val="18"/>
                <w:szCs w:val="18"/>
                <w:lang w:val="en-US"/>
              </w:rPr>
            </w:pPr>
            <w:hyperlink w:anchor="Erysipelas" w:history="1">
              <w:r w:rsidR="000476BA" w:rsidRPr="00132170">
                <w:rPr>
                  <w:rStyle w:val="Hyperlink"/>
                  <w:rFonts w:cs="Arial"/>
                  <w:bCs/>
                  <w:sz w:val="18"/>
                  <w:szCs w:val="18"/>
                  <w:lang w:val="en-US"/>
                </w:rPr>
                <w:t>Erysipelas</w:t>
              </w:r>
            </w:hyperlink>
          </w:p>
          <w:p w:rsidR="00CA6236" w:rsidRPr="00132170" w:rsidRDefault="000E74D7" w:rsidP="006F12D3">
            <w:pPr>
              <w:ind w:left="540"/>
              <w:rPr>
                <w:rFonts w:cs="Arial"/>
                <w:bCs/>
                <w:color w:val="000000"/>
                <w:sz w:val="18"/>
                <w:szCs w:val="18"/>
              </w:rPr>
            </w:pPr>
            <w:hyperlink w:anchor="Impertigo" w:history="1">
              <w:r w:rsidR="000476BA">
                <w:rPr>
                  <w:rStyle w:val="Hyperlink"/>
                  <w:rFonts w:cs="Arial"/>
                  <w:bCs/>
                  <w:sz w:val="18"/>
                  <w:szCs w:val="18"/>
                  <w:lang w:val="en-US"/>
                </w:rPr>
                <w:t>Boils, abscesses, impetigo, infected eczema</w:t>
              </w:r>
            </w:hyperlink>
          </w:p>
          <w:p w:rsidR="00CA6236" w:rsidRDefault="000E74D7" w:rsidP="006F12D3">
            <w:pPr>
              <w:ind w:left="540"/>
              <w:rPr>
                <w:rFonts w:cs="Arial"/>
                <w:bCs/>
                <w:sz w:val="18"/>
                <w:szCs w:val="18"/>
                <w:lang w:val="en-US"/>
              </w:rPr>
            </w:pPr>
            <w:hyperlink w:anchor="Cellulitis" w:history="1">
              <w:r w:rsidR="00CA6236" w:rsidRPr="00DB6542">
                <w:rPr>
                  <w:rStyle w:val="Hyperlink"/>
                  <w:rFonts w:cs="Arial"/>
                  <w:bCs/>
                  <w:sz w:val="18"/>
                  <w:szCs w:val="18"/>
                  <w:lang w:val="en-US"/>
                </w:rPr>
                <w:t>Cellulitis</w:t>
              </w:r>
            </w:hyperlink>
          </w:p>
          <w:p w:rsidR="000476BA" w:rsidRPr="00132170" w:rsidRDefault="000E74D7" w:rsidP="006F12D3">
            <w:pPr>
              <w:ind w:left="540"/>
              <w:rPr>
                <w:rFonts w:cs="Arial"/>
                <w:bCs/>
                <w:sz w:val="18"/>
                <w:szCs w:val="18"/>
                <w:lang w:val="en-US"/>
              </w:rPr>
            </w:pPr>
            <w:hyperlink w:anchor="Lactation" w:history="1">
              <w:r w:rsidR="000476BA" w:rsidRPr="000476BA">
                <w:rPr>
                  <w:rStyle w:val="Hyperlink"/>
                  <w:rFonts w:cs="Arial"/>
                  <w:bCs/>
                  <w:sz w:val="18"/>
                  <w:szCs w:val="18"/>
                  <w:lang w:val="en-US"/>
                </w:rPr>
                <w:t>Lactation Mastitis</w:t>
              </w:r>
            </w:hyperlink>
          </w:p>
          <w:p w:rsidR="00967CF4" w:rsidRPr="00132170" w:rsidRDefault="000E74D7" w:rsidP="006F12D3">
            <w:pPr>
              <w:ind w:left="540"/>
              <w:rPr>
                <w:rFonts w:cs="Arial"/>
                <w:bCs/>
                <w:color w:val="000000"/>
                <w:sz w:val="18"/>
                <w:szCs w:val="18"/>
                <w:lang w:val="en-US"/>
              </w:rPr>
            </w:pPr>
            <w:hyperlink w:anchor="Leg_ulcers" w:history="1">
              <w:r w:rsidR="00CA6236" w:rsidRPr="00132170">
                <w:rPr>
                  <w:rStyle w:val="Hyperlink"/>
                  <w:rFonts w:cs="Arial"/>
                  <w:bCs/>
                  <w:sz w:val="18"/>
                  <w:szCs w:val="18"/>
                  <w:lang w:val="en-US"/>
                </w:rPr>
                <w:t>Leg ulcers</w:t>
              </w:r>
            </w:hyperlink>
          </w:p>
          <w:p w:rsidR="00CA6236" w:rsidRPr="00132170" w:rsidRDefault="000E74D7" w:rsidP="006F12D3">
            <w:pPr>
              <w:ind w:left="540"/>
              <w:rPr>
                <w:rFonts w:cs="Arial"/>
                <w:bCs/>
                <w:color w:val="000000"/>
                <w:sz w:val="18"/>
                <w:szCs w:val="18"/>
                <w:lang w:val="en-US"/>
              </w:rPr>
            </w:pPr>
            <w:hyperlink w:anchor="Diabetic_foot" w:history="1">
              <w:r w:rsidR="00967CF4" w:rsidRPr="00132170">
                <w:rPr>
                  <w:rStyle w:val="Hyperlink"/>
                  <w:rFonts w:cs="Arial"/>
                  <w:bCs/>
                  <w:sz w:val="18"/>
                  <w:szCs w:val="18"/>
                  <w:lang w:val="en-US"/>
                </w:rPr>
                <w:t>Diabetic f</w:t>
              </w:r>
              <w:r w:rsidR="00CA6236" w:rsidRPr="00132170">
                <w:rPr>
                  <w:rStyle w:val="Hyperlink"/>
                  <w:rFonts w:cs="Arial"/>
                  <w:bCs/>
                  <w:sz w:val="18"/>
                  <w:szCs w:val="18"/>
                  <w:lang w:val="en-US"/>
                </w:rPr>
                <w:t>oot infections</w:t>
              </w:r>
            </w:hyperlink>
          </w:p>
          <w:p w:rsidR="0068437D" w:rsidRPr="0068437D" w:rsidRDefault="000E74D7" w:rsidP="006F12D3">
            <w:pPr>
              <w:ind w:left="540"/>
              <w:rPr>
                <w:sz w:val="18"/>
                <w:szCs w:val="18"/>
              </w:rPr>
            </w:pPr>
            <w:hyperlink w:anchor="Insect_bite" w:history="1">
              <w:r w:rsidR="0068437D" w:rsidRPr="0068437D">
                <w:rPr>
                  <w:rStyle w:val="Hyperlink"/>
                  <w:sz w:val="18"/>
                  <w:szCs w:val="18"/>
                </w:rPr>
                <w:t>Insect Bites</w:t>
              </w:r>
            </w:hyperlink>
          </w:p>
          <w:p w:rsidR="00CA6236" w:rsidRPr="00132170" w:rsidRDefault="000E74D7" w:rsidP="006F12D3">
            <w:pPr>
              <w:ind w:left="540"/>
              <w:rPr>
                <w:rFonts w:cs="Arial"/>
                <w:bCs/>
                <w:sz w:val="18"/>
                <w:szCs w:val="18"/>
              </w:rPr>
            </w:pPr>
            <w:hyperlink w:anchor="bites" w:history="1">
              <w:r w:rsidR="00ED6FD5">
                <w:rPr>
                  <w:rStyle w:val="Hyperlink"/>
                  <w:rFonts w:cs="Arial"/>
                  <w:bCs/>
                  <w:sz w:val="18"/>
                  <w:szCs w:val="18"/>
                  <w:lang w:val="en-US"/>
                </w:rPr>
                <w:t>Human and Animal Bites (prophylaxis and treatment)</w:t>
              </w:r>
            </w:hyperlink>
          </w:p>
          <w:p w:rsidR="00C15A5C" w:rsidRPr="00132170" w:rsidRDefault="000E74D7" w:rsidP="00C15A5C">
            <w:pPr>
              <w:ind w:left="540"/>
              <w:rPr>
                <w:rFonts w:cs="Arial"/>
                <w:sz w:val="18"/>
                <w:szCs w:val="18"/>
                <w:lang w:val="en-US"/>
              </w:rPr>
            </w:pPr>
            <w:hyperlink r:id="rId11" w:anchor="!topicsummary" w:history="1">
              <w:r w:rsidR="00C15A5C" w:rsidRPr="00132170">
                <w:rPr>
                  <w:rStyle w:val="Hyperlink"/>
                  <w:rFonts w:cs="Arial"/>
                  <w:sz w:val="18"/>
                  <w:szCs w:val="18"/>
                  <w:lang w:val="en-US"/>
                </w:rPr>
                <w:t>Acne - refer to CKS</w:t>
              </w:r>
            </w:hyperlink>
          </w:p>
          <w:p w:rsidR="00CA6236" w:rsidRPr="00132170" w:rsidRDefault="000E74D7" w:rsidP="006F12D3">
            <w:pPr>
              <w:ind w:left="540"/>
              <w:rPr>
                <w:rFonts w:cs="Arial"/>
                <w:bCs/>
                <w:sz w:val="18"/>
                <w:szCs w:val="18"/>
              </w:rPr>
            </w:pPr>
            <w:hyperlink w:anchor="scabies" w:history="1">
              <w:r w:rsidR="00CA6236" w:rsidRPr="00132170">
                <w:rPr>
                  <w:rStyle w:val="Hyperlink"/>
                  <w:rFonts w:cs="Arial"/>
                  <w:bCs/>
                  <w:sz w:val="18"/>
                  <w:szCs w:val="18"/>
                  <w:lang w:val="en-US"/>
                </w:rPr>
                <w:t>Scabies</w:t>
              </w:r>
              <w:r w:rsidR="00CA6236" w:rsidRPr="00132170">
                <w:rPr>
                  <w:rStyle w:val="Hyperlink"/>
                  <w:rFonts w:cs="Arial"/>
                  <w:bCs/>
                  <w:sz w:val="18"/>
                  <w:szCs w:val="18"/>
                </w:rPr>
                <w:t xml:space="preserve"> </w:t>
              </w:r>
            </w:hyperlink>
          </w:p>
          <w:p w:rsidR="00CA6236" w:rsidRPr="00132170" w:rsidRDefault="000E74D7" w:rsidP="006F12D3">
            <w:pPr>
              <w:ind w:left="900" w:hanging="360"/>
              <w:rPr>
                <w:rFonts w:cs="Arial"/>
                <w:bCs/>
                <w:sz w:val="18"/>
                <w:szCs w:val="18"/>
                <w:lang w:val="en-US"/>
              </w:rPr>
            </w:pPr>
            <w:hyperlink w:anchor="Dermatophyte_nails" w:history="1">
              <w:r w:rsidR="00CA6236" w:rsidRPr="00132170">
                <w:rPr>
                  <w:rStyle w:val="Hyperlink"/>
                  <w:rFonts w:cs="Arial"/>
                  <w:bCs/>
                  <w:sz w:val="18"/>
                  <w:szCs w:val="18"/>
                  <w:lang w:val="en-US"/>
                </w:rPr>
                <w:t>Dermatophyte infection of the proximal fingernail or toenail (Adults)</w:t>
              </w:r>
            </w:hyperlink>
          </w:p>
          <w:p w:rsidR="00CA6236" w:rsidRPr="00132170" w:rsidRDefault="000E74D7" w:rsidP="006F12D3">
            <w:pPr>
              <w:ind w:left="540"/>
              <w:rPr>
                <w:rFonts w:cs="Arial"/>
                <w:bCs/>
                <w:color w:val="000000"/>
                <w:sz w:val="18"/>
                <w:szCs w:val="18"/>
                <w:lang w:val="en-US"/>
              </w:rPr>
            </w:pPr>
            <w:hyperlink w:anchor="Dermatophyte_skin" w:history="1">
              <w:r w:rsidR="00CA6236" w:rsidRPr="00132170">
                <w:rPr>
                  <w:rStyle w:val="Hyperlink"/>
                  <w:rFonts w:cs="Arial"/>
                  <w:bCs/>
                  <w:sz w:val="18"/>
                  <w:szCs w:val="18"/>
                  <w:lang w:val="en-US"/>
                </w:rPr>
                <w:t>Dermatophyte infection of the skin</w:t>
              </w:r>
            </w:hyperlink>
          </w:p>
          <w:p w:rsidR="00967CF4" w:rsidRPr="00132170" w:rsidRDefault="000E74D7" w:rsidP="00AB76C7">
            <w:pPr>
              <w:ind w:left="556"/>
              <w:rPr>
                <w:rStyle w:val="Hyperlink"/>
                <w:bCs/>
                <w:sz w:val="18"/>
                <w:szCs w:val="18"/>
                <w:lang w:val="en-US"/>
              </w:rPr>
            </w:pPr>
            <w:hyperlink w:anchor="candida_of_skin" w:history="1">
              <w:r w:rsidR="00967CF4" w:rsidRPr="00132170">
                <w:rPr>
                  <w:rStyle w:val="Hyperlink"/>
                  <w:bCs/>
                  <w:sz w:val="18"/>
                  <w:szCs w:val="18"/>
                  <w:lang w:val="en-US"/>
                </w:rPr>
                <w:t>Candida infection of the skin</w:t>
              </w:r>
            </w:hyperlink>
          </w:p>
          <w:p w:rsidR="00FA6CEB" w:rsidRPr="00132170" w:rsidRDefault="000E74D7" w:rsidP="00654AAB">
            <w:pPr>
              <w:ind w:left="556"/>
              <w:rPr>
                <w:rFonts w:cs="Arial"/>
                <w:bCs/>
                <w:i/>
                <w:color w:val="000000"/>
                <w:sz w:val="18"/>
                <w:szCs w:val="18"/>
                <w:lang w:val="en-US"/>
              </w:rPr>
            </w:pPr>
            <w:hyperlink w:anchor="Pityriasis_versicolor" w:history="1">
              <w:r w:rsidR="00DA58A0" w:rsidRPr="00132170">
                <w:rPr>
                  <w:rStyle w:val="Hyperlink"/>
                  <w:rFonts w:cs="Arial"/>
                  <w:bCs/>
                  <w:i/>
                  <w:sz w:val="18"/>
                  <w:szCs w:val="18"/>
                  <w:lang w:val="en-US"/>
                </w:rPr>
                <w:t>Pityriasis versicolor</w:t>
              </w:r>
            </w:hyperlink>
          </w:p>
          <w:p w:rsidR="00DA58A0" w:rsidRPr="00132170" w:rsidRDefault="00DA58A0" w:rsidP="00654AAB">
            <w:pPr>
              <w:ind w:left="556"/>
              <w:rPr>
                <w:rFonts w:cs="Arial"/>
                <w:bCs/>
                <w:color w:val="000000"/>
                <w:sz w:val="18"/>
                <w:szCs w:val="18"/>
                <w:lang w:val="en-US"/>
              </w:rPr>
            </w:pPr>
          </w:p>
          <w:p w:rsidR="00D008E9" w:rsidRPr="00132170" w:rsidRDefault="00D008E9" w:rsidP="00D008E9">
            <w:pPr>
              <w:rPr>
                <w:rFonts w:cs="Arial"/>
                <w:bCs/>
                <w:sz w:val="18"/>
                <w:szCs w:val="18"/>
              </w:rPr>
            </w:pPr>
            <w:r w:rsidRPr="00132170">
              <w:rPr>
                <w:rFonts w:cs="Arial"/>
                <w:bCs/>
                <w:sz w:val="18"/>
                <w:szCs w:val="18"/>
                <w:lang w:val="en-US"/>
              </w:rPr>
              <w:t xml:space="preserve">5 . </w:t>
            </w:r>
            <w:hyperlink w:anchor="eye" w:history="1">
              <w:r w:rsidRPr="00132170">
                <w:rPr>
                  <w:rStyle w:val="Hyperlink"/>
                  <w:rFonts w:cs="Arial"/>
                  <w:bCs/>
                  <w:sz w:val="18"/>
                  <w:szCs w:val="18"/>
                  <w:lang w:val="en-US"/>
                </w:rPr>
                <w:t>EYE INFECTIONS</w:t>
              </w:r>
              <w:r w:rsidRPr="00132170">
                <w:rPr>
                  <w:rStyle w:val="Hyperlink"/>
                  <w:rFonts w:cs="Arial"/>
                  <w:bCs/>
                  <w:sz w:val="18"/>
                  <w:szCs w:val="18"/>
                </w:rPr>
                <w:t xml:space="preserve"> </w:t>
              </w:r>
            </w:hyperlink>
          </w:p>
          <w:p w:rsidR="00154E95" w:rsidRPr="00132170" w:rsidRDefault="000E74D7" w:rsidP="006F12D3">
            <w:pPr>
              <w:ind w:left="540"/>
              <w:rPr>
                <w:rFonts w:cs="Arial"/>
                <w:bCs/>
                <w:color w:val="000000"/>
                <w:sz w:val="18"/>
                <w:szCs w:val="18"/>
                <w:lang w:val="en-US"/>
              </w:rPr>
            </w:pPr>
            <w:hyperlink w:anchor="conjunctivitis" w:history="1">
              <w:r w:rsidR="00D008E9" w:rsidRPr="00132170">
                <w:rPr>
                  <w:rStyle w:val="Hyperlink"/>
                  <w:rFonts w:cs="Arial"/>
                  <w:bCs/>
                  <w:sz w:val="18"/>
                  <w:szCs w:val="18"/>
                  <w:lang w:val="en-US"/>
                </w:rPr>
                <w:t>Conjunctivitis and corneal infections</w:t>
              </w:r>
            </w:hyperlink>
          </w:p>
          <w:p w:rsidR="00132170" w:rsidRPr="00132170" w:rsidRDefault="00132170" w:rsidP="006F12D3">
            <w:pPr>
              <w:ind w:left="540"/>
              <w:rPr>
                <w:rFonts w:cs="Arial"/>
                <w:bCs/>
                <w:color w:val="000000"/>
                <w:sz w:val="18"/>
                <w:szCs w:val="18"/>
                <w:lang w:val="en-US"/>
              </w:rPr>
            </w:pPr>
          </w:p>
          <w:p w:rsidR="00132170" w:rsidRPr="00132170" w:rsidRDefault="00132170" w:rsidP="00132170">
            <w:pPr>
              <w:rPr>
                <w:rFonts w:cs="Arial"/>
                <w:bCs/>
                <w:sz w:val="18"/>
                <w:szCs w:val="18"/>
              </w:rPr>
            </w:pPr>
            <w:r w:rsidRPr="00132170">
              <w:rPr>
                <w:rFonts w:cs="Arial"/>
                <w:bCs/>
                <w:sz w:val="18"/>
                <w:szCs w:val="18"/>
                <w:lang w:val="en-US"/>
              </w:rPr>
              <w:t xml:space="preserve">6. </w:t>
            </w:r>
            <w:hyperlink w:anchor="parasitic" w:history="1">
              <w:r w:rsidRPr="00132170">
                <w:rPr>
                  <w:rStyle w:val="Hyperlink"/>
                  <w:rFonts w:cs="Arial"/>
                  <w:bCs/>
                  <w:sz w:val="18"/>
                  <w:szCs w:val="18"/>
                  <w:lang w:val="en-US"/>
                </w:rPr>
                <w:t>PARASITIC INFECTIONS</w:t>
              </w:r>
            </w:hyperlink>
            <w:r w:rsidRPr="00132170">
              <w:rPr>
                <w:rFonts w:cs="Arial"/>
                <w:bCs/>
                <w:sz w:val="18"/>
                <w:szCs w:val="18"/>
              </w:rPr>
              <w:t xml:space="preserve"> </w:t>
            </w:r>
          </w:p>
          <w:p w:rsidR="00132170" w:rsidRPr="00132170" w:rsidRDefault="000E74D7" w:rsidP="00132170">
            <w:pPr>
              <w:ind w:left="556"/>
              <w:rPr>
                <w:rFonts w:cs="Arial"/>
                <w:bCs/>
                <w:sz w:val="18"/>
                <w:szCs w:val="18"/>
              </w:rPr>
            </w:pPr>
            <w:hyperlink w:anchor="threadworms" w:history="1">
              <w:r w:rsidR="00132170" w:rsidRPr="00132170">
                <w:rPr>
                  <w:rStyle w:val="Hyperlink"/>
                  <w:rFonts w:cs="Arial"/>
                  <w:bCs/>
                  <w:sz w:val="18"/>
                  <w:szCs w:val="18"/>
                </w:rPr>
                <w:t>Threadworm</w:t>
              </w:r>
            </w:hyperlink>
          </w:p>
          <w:p w:rsidR="00132170" w:rsidRPr="00132170" w:rsidRDefault="00132170" w:rsidP="006F12D3">
            <w:pPr>
              <w:ind w:left="540"/>
              <w:rPr>
                <w:rFonts w:cs="Arial"/>
                <w:sz w:val="18"/>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tcPr>
          <w:p w:rsidR="00154E95" w:rsidRPr="00132170" w:rsidRDefault="00154E95" w:rsidP="006F12D3">
            <w:pPr>
              <w:jc w:val="right"/>
              <w:rPr>
                <w:rFonts w:cs="Arial"/>
                <w:sz w:val="18"/>
                <w:szCs w:val="18"/>
              </w:rPr>
            </w:pPr>
          </w:p>
          <w:p w:rsidR="00404106" w:rsidRPr="00132170" w:rsidRDefault="00404106" w:rsidP="006F12D3">
            <w:pPr>
              <w:jc w:val="right"/>
              <w:rPr>
                <w:rFonts w:cs="Arial"/>
                <w:sz w:val="18"/>
                <w:szCs w:val="18"/>
              </w:rPr>
            </w:pPr>
            <w:r w:rsidRPr="00132170">
              <w:rPr>
                <w:rFonts w:cs="Arial"/>
                <w:sz w:val="18"/>
                <w:szCs w:val="18"/>
              </w:rPr>
              <w:t>2</w:t>
            </w:r>
          </w:p>
          <w:p w:rsidR="00404106" w:rsidRPr="00132170" w:rsidRDefault="00404106" w:rsidP="006F12D3">
            <w:pPr>
              <w:jc w:val="right"/>
              <w:rPr>
                <w:rFonts w:cs="Arial"/>
                <w:sz w:val="18"/>
                <w:szCs w:val="18"/>
              </w:rPr>
            </w:pPr>
            <w:r w:rsidRPr="00132170">
              <w:rPr>
                <w:rFonts w:cs="Arial"/>
                <w:sz w:val="18"/>
                <w:szCs w:val="18"/>
              </w:rPr>
              <w:t>3</w:t>
            </w:r>
          </w:p>
          <w:p w:rsidR="00404106" w:rsidRPr="00132170" w:rsidRDefault="00AB1628" w:rsidP="006F12D3">
            <w:pPr>
              <w:jc w:val="right"/>
              <w:rPr>
                <w:rFonts w:cs="Arial"/>
                <w:sz w:val="18"/>
                <w:szCs w:val="18"/>
              </w:rPr>
            </w:pPr>
            <w:r w:rsidRPr="00132170">
              <w:rPr>
                <w:rFonts w:cs="Arial"/>
                <w:sz w:val="18"/>
                <w:szCs w:val="18"/>
              </w:rPr>
              <w:t>3</w:t>
            </w:r>
          </w:p>
          <w:p w:rsidR="00FF7672" w:rsidRPr="00132170" w:rsidRDefault="00FF7672" w:rsidP="006F12D3">
            <w:pPr>
              <w:jc w:val="right"/>
              <w:rPr>
                <w:rFonts w:cs="Arial"/>
                <w:sz w:val="18"/>
                <w:szCs w:val="18"/>
              </w:rPr>
            </w:pPr>
            <w:r w:rsidRPr="00132170">
              <w:rPr>
                <w:rFonts w:cs="Arial"/>
                <w:sz w:val="18"/>
                <w:szCs w:val="18"/>
              </w:rPr>
              <w:t>4</w:t>
            </w:r>
          </w:p>
          <w:p w:rsidR="00FF7672" w:rsidRPr="00132170" w:rsidRDefault="00FF7672" w:rsidP="006F12D3">
            <w:pPr>
              <w:jc w:val="right"/>
              <w:rPr>
                <w:rFonts w:cs="Arial"/>
                <w:sz w:val="18"/>
                <w:szCs w:val="18"/>
              </w:rPr>
            </w:pPr>
            <w:r w:rsidRPr="00132170">
              <w:rPr>
                <w:rFonts w:cs="Arial"/>
                <w:sz w:val="18"/>
                <w:szCs w:val="18"/>
              </w:rPr>
              <w:t>4</w:t>
            </w:r>
          </w:p>
          <w:p w:rsidR="00FF7672" w:rsidRPr="00132170" w:rsidRDefault="00AB1628" w:rsidP="006F12D3">
            <w:pPr>
              <w:jc w:val="right"/>
              <w:rPr>
                <w:rFonts w:cs="Arial"/>
                <w:sz w:val="18"/>
                <w:szCs w:val="18"/>
              </w:rPr>
            </w:pPr>
            <w:r w:rsidRPr="00132170">
              <w:rPr>
                <w:rFonts w:cs="Arial"/>
                <w:sz w:val="18"/>
                <w:szCs w:val="18"/>
              </w:rPr>
              <w:t>4</w:t>
            </w:r>
          </w:p>
          <w:p w:rsidR="00FF7672" w:rsidRPr="00132170" w:rsidRDefault="00AB1628" w:rsidP="006F12D3">
            <w:pPr>
              <w:jc w:val="right"/>
              <w:rPr>
                <w:rFonts w:cs="Arial"/>
                <w:sz w:val="18"/>
                <w:szCs w:val="18"/>
              </w:rPr>
            </w:pPr>
            <w:r w:rsidRPr="00132170">
              <w:rPr>
                <w:rFonts w:cs="Arial"/>
                <w:sz w:val="18"/>
                <w:szCs w:val="18"/>
              </w:rPr>
              <w:t>4</w:t>
            </w:r>
          </w:p>
          <w:p w:rsidR="00FF7672" w:rsidRPr="00132170" w:rsidRDefault="00FF7672" w:rsidP="006F12D3">
            <w:pPr>
              <w:jc w:val="right"/>
              <w:rPr>
                <w:rFonts w:cs="Arial"/>
                <w:sz w:val="18"/>
                <w:szCs w:val="18"/>
              </w:rPr>
            </w:pPr>
            <w:r w:rsidRPr="00132170">
              <w:rPr>
                <w:rFonts w:cs="Arial"/>
                <w:sz w:val="18"/>
                <w:szCs w:val="18"/>
              </w:rPr>
              <w:t>5</w:t>
            </w:r>
          </w:p>
          <w:p w:rsidR="00FF7672" w:rsidRPr="00132170" w:rsidRDefault="00FF7672" w:rsidP="006F12D3">
            <w:pPr>
              <w:jc w:val="right"/>
              <w:rPr>
                <w:rFonts w:cs="Arial"/>
                <w:sz w:val="18"/>
                <w:szCs w:val="18"/>
              </w:rPr>
            </w:pPr>
          </w:p>
          <w:p w:rsidR="00FF7672" w:rsidRPr="00132170" w:rsidRDefault="00FF7672" w:rsidP="006F12D3">
            <w:pPr>
              <w:jc w:val="right"/>
              <w:rPr>
                <w:rFonts w:cs="Arial"/>
                <w:sz w:val="18"/>
                <w:szCs w:val="18"/>
              </w:rPr>
            </w:pPr>
          </w:p>
          <w:p w:rsidR="00FF7672" w:rsidRPr="00132170" w:rsidRDefault="00FF7672" w:rsidP="006F12D3">
            <w:pPr>
              <w:jc w:val="right"/>
              <w:rPr>
                <w:rFonts w:cs="Arial"/>
                <w:sz w:val="18"/>
                <w:szCs w:val="18"/>
              </w:rPr>
            </w:pPr>
            <w:r w:rsidRPr="00132170">
              <w:rPr>
                <w:rFonts w:cs="Arial"/>
                <w:sz w:val="18"/>
                <w:szCs w:val="18"/>
              </w:rPr>
              <w:t>6</w:t>
            </w:r>
          </w:p>
          <w:p w:rsidR="00FF7672" w:rsidRPr="00132170" w:rsidRDefault="00FF7672" w:rsidP="006F12D3">
            <w:pPr>
              <w:jc w:val="right"/>
              <w:rPr>
                <w:rFonts w:cs="Arial"/>
                <w:sz w:val="18"/>
                <w:szCs w:val="18"/>
              </w:rPr>
            </w:pPr>
            <w:r w:rsidRPr="00132170">
              <w:rPr>
                <w:rFonts w:cs="Arial"/>
                <w:sz w:val="18"/>
                <w:szCs w:val="18"/>
              </w:rPr>
              <w:t>6</w:t>
            </w:r>
          </w:p>
          <w:p w:rsidR="00FF7672" w:rsidRPr="00132170" w:rsidRDefault="00FF7672" w:rsidP="006F12D3">
            <w:pPr>
              <w:jc w:val="right"/>
              <w:rPr>
                <w:rFonts w:cs="Arial"/>
                <w:sz w:val="18"/>
                <w:szCs w:val="18"/>
              </w:rPr>
            </w:pPr>
            <w:r w:rsidRPr="00132170">
              <w:rPr>
                <w:rFonts w:cs="Arial"/>
                <w:sz w:val="18"/>
                <w:szCs w:val="18"/>
              </w:rPr>
              <w:t>7</w:t>
            </w:r>
          </w:p>
          <w:p w:rsidR="00FF7672" w:rsidRPr="00132170" w:rsidRDefault="00EF7C24" w:rsidP="006F12D3">
            <w:pPr>
              <w:jc w:val="right"/>
              <w:rPr>
                <w:rFonts w:cs="Arial"/>
                <w:sz w:val="18"/>
                <w:szCs w:val="18"/>
              </w:rPr>
            </w:pPr>
            <w:r w:rsidRPr="00132170">
              <w:rPr>
                <w:rFonts w:cs="Arial"/>
                <w:sz w:val="18"/>
                <w:szCs w:val="18"/>
              </w:rPr>
              <w:t>8</w:t>
            </w:r>
          </w:p>
          <w:p w:rsidR="00FF7672" w:rsidRPr="00132170" w:rsidRDefault="00EF7C24" w:rsidP="006F12D3">
            <w:pPr>
              <w:jc w:val="right"/>
              <w:rPr>
                <w:rFonts w:cs="Arial"/>
                <w:sz w:val="18"/>
                <w:szCs w:val="18"/>
              </w:rPr>
            </w:pPr>
            <w:r w:rsidRPr="00132170">
              <w:rPr>
                <w:rFonts w:cs="Arial"/>
                <w:sz w:val="18"/>
                <w:szCs w:val="18"/>
              </w:rPr>
              <w:t>8</w:t>
            </w:r>
          </w:p>
          <w:p w:rsidR="00FF7672" w:rsidRPr="00132170" w:rsidRDefault="00EF7C24" w:rsidP="006F12D3">
            <w:pPr>
              <w:jc w:val="right"/>
              <w:rPr>
                <w:rFonts w:cs="Arial"/>
                <w:sz w:val="18"/>
                <w:szCs w:val="18"/>
              </w:rPr>
            </w:pPr>
            <w:r w:rsidRPr="00132170">
              <w:rPr>
                <w:rFonts w:cs="Arial"/>
                <w:sz w:val="18"/>
                <w:szCs w:val="18"/>
              </w:rPr>
              <w:t>9</w:t>
            </w:r>
          </w:p>
          <w:p w:rsidR="00FF7672" w:rsidRPr="00132170" w:rsidRDefault="00FF7672" w:rsidP="006F12D3">
            <w:pPr>
              <w:jc w:val="right"/>
              <w:rPr>
                <w:rFonts w:cs="Arial"/>
                <w:sz w:val="18"/>
                <w:szCs w:val="18"/>
              </w:rPr>
            </w:pPr>
          </w:p>
          <w:p w:rsidR="00EB26DC" w:rsidRPr="00132170" w:rsidRDefault="00EB26DC" w:rsidP="006F12D3">
            <w:pPr>
              <w:jc w:val="right"/>
              <w:rPr>
                <w:rFonts w:cs="Arial"/>
                <w:sz w:val="18"/>
                <w:szCs w:val="18"/>
              </w:rPr>
            </w:pPr>
          </w:p>
          <w:p w:rsidR="00FF7672" w:rsidRPr="00132170" w:rsidRDefault="00EB26DC" w:rsidP="006F12D3">
            <w:pPr>
              <w:jc w:val="right"/>
              <w:rPr>
                <w:rFonts w:cs="Arial"/>
                <w:sz w:val="18"/>
                <w:szCs w:val="18"/>
              </w:rPr>
            </w:pPr>
            <w:r w:rsidRPr="00132170">
              <w:rPr>
                <w:rFonts w:cs="Arial"/>
                <w:sz w:val="18"/>
                <w:szCs w:val="18"/>
              </w:rPr>
              <w:t>10</w:t>
            </w:r>
          </w:p>
          <w:p w:rsidR="007825FE" w:rsidRPr="00132170" w:rsidRDefault="00EB26DC" w:rsidP="006F12D3">
            <w:pPr>
              <w:jc w:val="right"/>
              <w:rPr>
                <w:rFonts w:cs="Arial"/>
                <w:sz w:val="18"/>
                <w:szCs w:val="18"/>
              </w:rPr>
            </w:pPr>
            <w:r w:rsidRPr="00132170">
              <w:rPr>
                <w:rFonts w:cs="Arial"/>
                <w:sz w:val="18"/>
                <w:szCs w:val="18"/>
              </w:rPr>
              <w:t>10</w:t>
            </w:r>
          </w:p>
          <w:p w:rsidR="007825FE" w:rsidRPr="00132170" w:rsidRDefault="00EB26DC" w:rsidP="006F12D3">
            <w:pPr>
              <w:jc w:val="right"/>
              <w:rPr>
                <w:rFonts w:cs="Arial"/>
                <w:sz w:val="18"/>
                <w:szCs w:val="18"/>
              </w:rPr>
            </w:pPr>
            <w:r w:rsidRPr="00132170">
              <w:rPr>
                <w:rFonts w:cs="Arial"/>
                <w:sz w:val="18"/>
                <w:szCs w:val="18"/>
              </w:rPr>
              <w:t>11</w:t>
            </w:r>
          </w:p>
          <w:p w:rsidR="007825FE" w:rsidRPr="00132170" w:rsidRDefault="00EB26DC" w:rsidP="006F12D3">
            <w:pPr>
              <w:jc w:val="right"/>
              <w:rPr>
                <w:rFonts w:cs="Arial"/>
                <w:sz w:val="18"/>
                <w:szCs w:val="18"/>
              </w:rPr>
            </w:pPr>
            <w:r w:rsidRPr="00132170">
              <w:rPr>
                <w:rFonts w:cs="Arial"/>
                <w:sz w:val="18"/>
                <w:szCs w:val="18"/>
              </w:rPr>
              <w:t>12</w:t>
            </w:r>
          </w:p>
          <w:p w:rsidR="007825FE" w:rsidRPr="00132170" w:rsidRDefault="007825FE" w:rsidP="007825FE">
            <w:pPr>
              <w:rPr>
                <w:rFonts w:cs="Arial"/>
                <w:sz w:val="18"/>
                <w:szCs w:val="18"/>
              </w:rPr>
            </w:pPr>
          </w:p>
          <w:p w:rsidR="00AB76C7" w:rsidRPr="00132170" w:rsidRDefault="00AB76C7" w:rsidP="006F12D3">
            <w:pPr>
              <w:jc w:val="right"/>
              <w:rPr>
                <w:rFonts w:cs="Arial"/>
                <w:sz w:val="18"/>
                <w:szCs w:val="18"/>
              </w:rPr>
            </w:pPr>
          </w:p>
          <w:p w:rsidR="00FF7672" w:rsidRPr="00132170" w:rsidRDefault="007825FE" w:rsidP="006F12D3">
            <w:pPr>
              <w:jc w:val="right"/>
              <w:rPr>
                <w:rFonts w:cs="Arial"/>
                <w:sz w:val="18"/>
                <w:szCs w:val="18"/>
              </w:rPr>
            </w:pPr>
            <w:r w:rsidRPr="00132170">
              <w:rPr>
                <w:rFonts w:cs="Arial"/>
                <w:sz w:val="18"/>
                <w:szCs w:val="18"/>
              </w:rPr>
              <w:t>1</w:t>
            </w:r>
            <w:r w:rsidR="00AB76C7" w:rsidRPr="00132170">
              <w:rPr>
                <w:rFonts w:cs="Arial"/>
                <w:sz w:val="18"/>
                <w:szCs w:val="18"/>
              </w:rPr>
              <w:t>3</w:t>
            </w:r>
          </w:p>
          <w:p w:rsidR="007825FE" w:rsidRPr="00132170" w:rsidRDefault="007825FE" w:rsidP="006F12D3">
            <w:pPr>
              <w:jc w:val="right"/>
              <w:rPr>
                <w:rFonts w:cs="Arial"/>
                <w:sz w:val="18"/>
                <w:szCs w:val="18"/>
              </w:rPr>
            </w:pPr>
            <w:r w:rsidRPr="00132170">
              <w:rPr>
                <w:rFonts w:cs="Arial"/>
                <w:sz w:val="18"/>
                <w:szCs w:val="18"/>
              </w:rPr>
              <w:t>1</w:t>
            </w:r>
            <w:r w:rsidR="00AB76C7" w:rsidRPr="00132170">
              <w:rPr>
                <w:rFonts w:cs="Arial"/>
                <w:sz w:val="18"/>
                <w:szCs w:val="18"/>
              </w:rPr>
              <w:t>3</w:t>
            </w:r>
          </w:p>
          <w:p w:rsidR="007825FE" w:rsidRPr="00132170" w:rsidRDefault="007825FE" w:rsidP="006F12D3">
            <w:pPr>
              <w:jc w:val="right"/>
              <w:rPr>
                <w:rFonts w:cs="Arial"/>
                <w:sz w:val="18"/>
                <w:szCs w:val="18"/>
              </w:rPr>
            </w:pPr>
            <w:r w:rsidRPr="00132170">
              <w:rPr>
                <w:rFonts w:cs="Arial"/>
                <w:sz w:val="18"/>
                <w:szCs w:val="18"/>
              </w:rPr>
              <w:t>1</w:t>
            </w:r>
            <w:r w:rsidR="00AB76C7" w:rsidRPr="00132170">
              <w:rPr>
                <w:rFonts w:cs="Arial"/>
                <w:sz w:val="18"/>
                <w:szCs w:val="18"/>
              </w:rPr>
              <w:t>3</w:t>
            </w:r>
          </w:p>
          <w:p w:rsidR="000476BA" w:rsidRDefault="00ED6FD5" w:rsidP="006F12D3">
            <w:pPr>
              <w:jc w:val="right"/>
              <w:rPr>
                <w:rFonts w:cs="Arial"/>
                <w:sz w:val="18"/>
                <w:szCs w:val="18"/>
              </w:rPr>
            </w:pPr>
            <w:r>
              <w:rPr>
                <w:rFonts w:cs="Arial"/>
                <w:sz w:val="18"/>
                <w:szCs w:val="18"/>
              </w:rPr>
              <w:t>14</w:t>
            </w:r>
          </w:p>
          <w:p w:rsidR="007825FE" w:rsidRPr="00132170" w:rsidRDefault="007825FE" w:rsidP="006F12D3">
            <w:pPr>
              <w:jc w:val="right"/>
              <w:rPr>
                <w:rFonts w:cs="Arial"/>
                <w:sz w:val="18"/>
                <w:szCs w:val="18"/>
              </w:rPr>
            </w:pPr>
            <w:r w:rsidRPr="00132170">
              <w:rPr>
                <w:rFonts w:cs="Arial"/>
                <w:sz w:val="18"/>
                <w:szCs w:val="18"/>
              </w:rPr>
              <w:t>1</w:t>
            </w:r>
            <w:r w:rsidR="00AB76C7" w:rsidRPr="00132170">
              <w:rPr>
                <w:rFonts w:cs="Arial"/>
                <w:sz w:val="18"/>
                <w:szCs w:val="18"/>
              </w:rPr>
              <w:t>4</w:t>
            </w:r>
          </w:p>
          <w:p w:rsidR="007825FE" w:rsidRPr="00132170" w:rsidRDefault="007825FE" w:rsidP="006F12D3">
            <w:pPr>
              <w:jc w:val="right"/>
              <w:rPr>
                <w:rFonts w:cs="Arial"/>
                <w:sz w:val="18"/>
                <w:szCs w:val="18"/>
              </w:rPr>
            </w:pPr>
            <w:r w:rsidRPr="00132170">
              <w:rPr>
                <w:rFonts w:cs="Arial"/>
                <w:sz w:val="18"/>
                <w:szCs w:val="18"/>
              </w:rPr>
              <w:t>1</w:t>
            </w:r>
            <w:r w:rsidR="00ED6FD5">
              <w:rPr>
                <w:rFonts w:cs="Arial"/>
                <w:sz w:val="18"/>
                <w:szCs w:val="18"/>
              </w:rPr>
              <w:t>5</w:t>
            </w:r>
          </w:p>
          <w:p w:rsidR="0068437D" w:rsidRDefault="0068437D" w:rsidP="006F12D3">
            <w:pPr>
              <w:jc w:val="right"/>
              <w:rPr>
                <w:rFonts w:cs="Arial"/>
                <w:sz w:val="18"/>
                <w:szCs w:val="18"/>
              </w:rPr>
            </w:pPr>
            <w:r>
              <w:rPr>
                <w:rFonts w:cs="Arial"/>
                <w:sz w:val="18"/>
                <w:szCs w:val="18"/>
              </w:rPr>
              <w:t>15</w:t>
            </w:r>
          </w:p>
          <w:p w:rsidR="007825FE" w:rsidRPr="00132170" w:rsidRDefault="007825FE" w:rsidP="006F12D3">
            <w:pPr>
              <w:jc w:val="right"/>
              <w:rPr>
                <w:rFonts w:cs="Arial"/>
                <w:sz w:val="18"/>
                <w:szCs w:val="18"/>
              </w:rPr>
            </w:pPr>
            <w:r w:rsidRPr="00132170">
              <w:rPr>
                <w:rFonts w:cs="Arial"/>
                <w:sz w:val="18"/>
                <w:szCs w:val="18"/>
              </w:rPr>
              <w:t>1</w:t>
            </w:r>
            <w:r w:rsidR="0068437D">
              <w:rPr>
                <w:rFonts w:cs="Arial"/>
                <w:sz w:val="18"/>
                <w:szCs w:val="18"/>
              </w:rPr>
              <w:t>5</w:t>
            </w:r>
          </w:p>
          <w:p w:rsidR="00AB76C7" w:rsidRPr="00132170" w:rsidRDefault="00AB76C7" w:rsidP="006F12D3">
            <w:pPr>
              <w:jc w:val="right"/>
              <w:rPr>
                <w:rFonts w:cs="Arial"/>
                <w:sz w:val="18"/>
                <w:szCs w:val="18"/>
              </w:rPr>
            </w:pPr>
          </w:p>
          <w:p w:rsidR="007825FE" w:rsidRPr="00132170" w:rsidRDefault="007825FE" w:rsidP="006F12D3">
            <w:pPr>
              <w:jc w:val="right"/>
              <w:rPr>
                <w:rFonts w:cs="Arial"/>
                <w:sz w:val="18"/>
                <w:szCs w:val="18"/>
              </w:rPr>
            </w:pPr>
            <w:r w:rsidRPr="00132170">
              <w:rPr>
                <w:rFonts w:cs="Arial"/>
                <w:sz w:val="18"/>
                <w:szCs w:val="18"/>
              </w:rPr>
              <w:t>1</w:t>
            </w:r>
            <w:r w:rsidR="0068437D">
              <w:rPr>
                <w:rFonts w:cs="Arial"/>
                <w:sz w:val="18"/>
                <w:szCs w:val="18"/>
              </w:rPr>
              <w:t>6</w:t>
            </w:r>
          </w:p>
          <w:p w:rsidR="007825FE" w:rsidRPr="00132170" w:rsidRDefault="007825FE" w:rsidP="006F12D3">
            <w:pPr>
              <w:jc w:val="right"/>
              <w:rPr>
                <w:rFonts w:cs="Arial"/>
                <w:sz w:val="18"/>
                <w:szCs w:val="18"/>
              </w:rPr>
            </w:pPr>
            <w:r w:rsidRPr="00132170">
              <w:rPr>
                <w:rFonts w:cs="Arial"/>
                <w:sz w:val="18"/>
                <w:szCs w:val="18"/>
              </w:rPr>
              <w:t>1</w:t>
            </w:r>
            <w:r w:rsidR="0068437D">
              <w:rPr>
                <w:rFonts w:cs="Arial"/>
                <w:sz w:val="18"/>
                <w:szCs w:val="18"/>
              </w:rPr>
              <w:t>6</w:t>
            </w:r>
          </w:p>
          <w:p w:rsidR="007825FE" w:rsidRPr="00132170" w:rsidRDefault="007825FE" w:rsidP="006F12D3">
            <w:pPr>
              <w:jc w:val="right"/>
              <w:rPr>
                <w:rFonts w:cs="Arial"/>
                <w:sz w:val="18"/>
                <w:szCs w:val="18"/>
              </w:rPr>
            </w:pPr>
            <w:r w:rsidRPr="00132170">
              <w:rPr>
                <w:rFonts w:cs="Arial"/>
                <w:sz w:val="18"/>
                <w:szCs w:val="18"/>
              </w:rPr>
              <w:t>1</w:t>
            </w:r>
            <w:r w:rsidR="0068437D">
              <w:rPr>
                <w:rFonts w:cs="Arial"/>
                <w:sz w:val="18"/>
                <w:szCs w:val="18"/>
              </w:rPr>
              <w:t>7</w:t>
            </w:r>
          </w:p>
          <w:p w:rsidR="007825FE" w:rsidRPr="00132170" w:rsidRDefault="00E7209C" w:rsidP="006F12D3">
            <w:pPr>
              <w:jc w:val="right"/>
              <w:rPr>
                <w:rFonts w:cs="Arial"/>
                <w:sz w:val="18"/>
                <w:szCs w:val="18"/>
              </w:rPr>
            </w:pPr>
            <w:r w:rsidRPr="00132170">
              <w:rPr>
                <w:rFonts w:cs="Arial"/>
                <w:sz w:val="18"/>
                <w:szCs w:val="18"/>
              </w:rPr>
              <w:t>1</w:t>
            </w:r>
            <w:r w:rsidR="0068437D">
              <w:rPr>
                <w:rFonts w:cs="Arial"/>
                <w:sz w:val="18"/>
                <w:szCs w:val="18"/>
              </w:rPr>
              <w:t>7</w:t>
            </w:r>
          </w:p>
          <w:p w:rsidR="00E7209C" w:rsidRPr="00132170" w:rsidRDefault="00E7209C" w:rsidP="00AB76C7">
            <w:pPr>
              <w:jc w:val="right"/>
              <w:rPr>
                <w:rFonts w:cs="Arial"/>
                <w:sz w:val="18"/>
                <w:szCs w:val="18"/>
              </w:rPr>
            </w:pPr>
            <w:r w:rsidRPr="00132170">
              <w:rPr>
                <w:rFonts w:cs="Arial"/>
                <w:sz w:val="18"/>
                <w:szCs w:val="18"/>
              </w:rPr>
              <w:t>1</w:t>
            </w:r>
            <w:r w:rsidR="0068437D">
              <w:rPr>
                <w:rFonts w:cs="Arial"/>
                <w:sz w:val="18"/>
                <w:szCs w:val="18"/>
              </w:rPr>
              <w:t>8</w:t>
            </w:r>
          </w:p>
          <w:p w:rsidR="00B65CC2" w:rsidRPr="00132170" w:rsidRDefault="00B65CC2" w:rsidP="00AB76C7">
            <w:pPr>
              <w:jc w:val="right"/>
              <w:rPr>
                <w:rFonts w:cs="Arial"/>
                <w:sz w:val="18"/>
                <w:szCs w:val="18"/>
              </w:rPr>
            </w:pPr>
          </w:p>
          <w:p w:rsidR="00B65CC2" w:rsidRPr="00132170" w:rsidRDefault="00B65CC2" w:rsidP="00AB76C7">
            <w:pPr>
              <w:jc w:val="right"/>
              <w:rPr>
                <w:rFonts w:cs="Arial"/>
                <w:sz w:val="18"/>
                <w:szCs w:val="18"/>
              </w:rPr>
            </w:pPr>
          </w:p>
          <w:p w:rsidR="00B65CC2" w:rsidRDefault="00B65CC2" w:rsidP="00AB76C7">
            <w:pPr>
              <w:jc w:val="right"/>
              <w:rPr>
                <w:rFonts w:cs="Arial"/>
                <w:sz w:val="18"/>
                <w:szCs w:val="18"/>
              </w:rPr>
            </w:pPr>
            <w:r w:rsidRPr="00132170">
              <w:rPr>
                <w:rFonts w:cs="Arial"/>
                <w:sz w:val="18"/>
                <w:szCs w:val="18"/>
              </w:rPr>
              <w:t>1</w:t>
            </w:r>
            <w:r w:rsidR="0068437D">
              <w:rPr>
                <w:rFonts w:cs="Arial"/>
                <w:sz w:val="18"/>
                <w:szCs w:val="18"/>
              </w:rPr>
              <w:t>9</w:t>
            </w:r>
          </w:p>
          <w:p w:rsidR="00132170" w:rsidRDefault="00132170" w:rsidP="00AB76C7">
            <w:pPr>
              <w:jc w:val="right"/>
              <w:rPr>
                <w:rFonts w:cs="Arial"/>
                <w:sz w:val="18"/>
                <w:szCs w:val="18"/>
              </w:rPr>
            </w:pPr>
          </w:p>
          <w:p w:rsidR="00132170" w:rsidRDefault="00132170" w:rsidP="00AB76C7">
            <w:pPr>
              <w:jc w:val="right"/>
              <w:rPr>
                <w:rFonts w:cs="Arial"/>
                <w:sz w:val="18"/>
                <w:szCs w:val="18"/>
              </w:rPr>
            </w:pPr>
          </w:p>
          <w:p w:rsidR="00132170" w:rsidRPr="00132170" w:rsidRDefault="0068437D" w:rsidP="0068437D">
            <w:pPr>
              <w:jc w:val="right"/>
              <w:rPr>
                <w:rFonts w:cs="Arial"/>
                <w:sz w:val="18"/>
                <w:szCs w:val="18"/>
              </w:rPr>
            </w:pPr>
            <w:r>
              <w:rPr>
                <w:rFonts w:cs="Arial"/>
                <w:sz w:val="18"/>
                <w:szCs w:val="18"/>
              </w:rPr>
              <w:t>20</w:t>
            </w:r>
          </w:p>
        </w:tc>
        <w:tc>
          <w:tcPr>
            <w:tcW w:w="596" w:type="dxa"/>
            <w:tcBorders>
              <w:top w:val="dotted" w:sz="4" w:space="0" w:color="auto"/>
              <w:left w:val="dotted" w:sz="4" w:space="0" w:color="auto"/>
              <w:bottom w:val="dotted" w:sz="4" w:space="0" w:color="auto"/>
              <w:right w:val="dotted" w:sz="4" w:space="0" w:color="auto"/>
            </w:tcBorders>
            <w:shd w:val="clear" w:color="auto" w:fill="auto"/>
          </w:tcPr>
          <w:p w:rsidR="00154E95" w:rsidRPr="006F12D3" w:rsidRDefault="00154E95" w:rsidP="006F12D3">
            <w:pPr>
              <w:jc w:val="right"/>
              <w:rPr>
                <w:rFonts w:cs="Arial"/>
              </w:rPr>
            </w:pPr>
          </w:p>
        </w:tc>
        <w:tc>
          <w:tcPr>
            <w:tcW w:w="6424" w:type="dxa"/>
            <w:gridSpan w:val="3"/>
            <w:tcBorders>
              <w:top w:val="dotted" w:sz="4" w:space="0" w:color="auto"/>
              <w:left w:val="dotted" w:sz="4" w:space="0" w:color="auto"/>
              <w:bottom w:val="dotted" w:sz="4" w:space="0" w:color="auto"/>
              <w:right w:val="dotted" w:sz="4" w:space="0" w:color="auto"/>
            </w:tcBorders>
            <w:shd w:val="clear" w:color="auto" w:fill="auto"/>
          </w:tcPr>
          <w:p w:rsidR="00CA6236" w:rsidRPr="00132170" w:rsidRDefault="00CA6236" w:rsidP="00CA6236">
            <w:pPr>
              <w:rPr>
                <w:rFonts w:cs="Arial"/>
                <w:bCs/>
                <w:sz w:val="18"/>
                <w:szCs w:val="18"/>
              </w:rPr>
            </w:pPr>
            <w:r w:rsidRPr="00132170">
              <w:rPr>
                <w:rFonts w:cs="Arial"/>
                <w:bCs/>
                <w:sz w:val="18"/>
                <w:szCs w:val="18"/>
                <w:lang w:val="en-US"/>
              </w:rPr>
              <w:t xml:space="preserve">7. </w:t>
            </w:r>
            <w:hyperlink w:anchor="genital" w:history="1">
              <w:r w:rsidRPr="00132170">
                <w:rPr>
                  <w:rStyle w:val="Hyperlink"/>
                  <w:rFonts w:cs="Arial"/>
                  <w:bCs/>
                  <w:sz w:val="18"/>
                  <w:szCs w:val="18"/>
                  <w:lang w:val="en-US"/>
                </w:rPr>
                <w:t>GENITAL TRACT INFECTIONS</w:t>
              </w:r>
            </w:hyperlink>
            <w:r w:rsidRPr="00132170">
              <w:rPr>
                <w:rFonts w:cs="Arial"/>
                <w:bCs/>
                <w:sz w:val="18"/>
                <w:szCs w:val="18"/>
              </w:rPr>
              <w:t xml:space="preserve"> </w:t>
            </w:r>
          </w:p>
          <w:p w:rsidR="00CA6236" w:rsidRPr="00132170" w:rsidRDefault="000E74D7" w:rsidP="006F12D3">
            <w:pPr>
              <w:ind w:left="556"/>
              <w:rPr>
                <w:rFonts w:cs="Arial"/>
                <w:bCs/>
                <w:color w:val="000000"/>
                <w:sz w:val="18"/>
                <w:szCs w:val="18"/>
                <w:lang w:val="en-US"/>
              </w:rPr>
            </w:pPr>
            <w:hyperlink w:anchor="candidiasis" w:history="1">
              <w:r w:rsidR="00331C98">
                <w:rPr>
                  <w:rStyle w:val="Hyperlink"/>
                  <w:rFonts w:cs="Arial"/>
                  <w:bCs/>
                  <w:sz w:val="18"/>
                  <w:szCs w:val="18"/>
                  <w:lang w:val="en-US"/>
                </w:rPr>
                <w:t>Vaginal candidiasis</w:t>
              </w:r>
            </w:hyperlink>
          </w:p>
          <w:p w:rsidR="00CA6236" w:rsidRPr="00132170" w:rsidRDefault="000E74D7" w:rsidP="006F12D3">
            <w:pPr>
              <w:ind w:left="556"/>
              <w:rPr>
                <w:rFonts w:cs="Arial"/>
                <w:bCs/>
                <w:color w:val="000000"/>
                <w:sz w:val="18"/>
                <w:szCs w:val="18"/>
                <w:lang w:val="en-US"/>
              </w:rPr>
            </w:pPr>
            <w:hyperlink w:anchor="bacterial_vaginosis" w:history="1">
              <w:r w:rsidR="00CA6236" w:rsidRPr="00132170">
                <w:rPr>
                  <w:rStyle w:val="Hyperlink"/>
                  <w:rFonts w:cs="Arial"/>
                  <w:bCs/>
                  <w:sz w:val="18"/>
                  <w:szCs w:val="18"/>
                  <w:lang w:val="en-US"/>
                </w:rPr>
                <w:t>Bacterial vaginosis</w:t>
              </w:r>
            </w:hyperlink>
          </w:p>
          <w:p w:rsidR="00CA6236" w:rsidRPr="00132170" w:rsidRDefault="000E74D7" w:rsidP="006F12D3">
            <w:pPr>
              <w:ind w:left="556"/>
              <w:rPr>
                <w:rFonts w:cs="Arial"/>
                <w:bCs/>
                <w:sz w:val="18"/>
                <w:szCs w:val="18"/>
              </w:rPr>
            </w:pPr>
            <w:hyperlink w:anchor="gonnococcal" w:history="1">
              <w:r w:rsidR="00CA6236" w:rsidRPr="00132170">
                <w:rPr>
                  <w:rStyle w:val="Hyperlink"/>
                  <w:rFonts w:cs="Arial"/>
                  <w:bCs/>
                  <w:sz w:val="18"/>
                  <w:szCs w:val="18"/>
                  <w:lang w:val="en-US"/>
                </w:rPr>
                <w:t>Gonococcal urethritis, cervicitis</w:t>
              </w:r>
            </w:hyperlink>
          </w:p>
          <w:p w:rsidR="00CA6236" w:rsidRPr="00132170" w:rsidRDefault="000E74D7" w:rsidP="006F12D3">
            <w:pPr>
              <w:ind w:left="556"/>
              <w:rPr>
                <w:rFonts w:cs="Arial"/>
                <w:bCs/>
                <w:color w:val="000000"/>
                <w:sz w:val="18"/>
                <w:szCs w:val="18"/>
                <w:lang w:val="en-US"/>
              </w:rPr>
            </w:pPr>
            <w:hyperlink w:anchor="chlamydia" w:history="1">
              <w:r w:rsidR="0001622E" w:rsidRPr="00132170">
                <w:rPr>
                  <w:rStyle w:val="Hyperlink"/>
                  <w:rFonts w:cs="Arial"/>
                  <w:bCs/>
                  <w:sz w:val="18"/>
                  <w:szCs w:val="18"/>
                  <w:lang w:val="en-US"/>
                </w:rPr>
                <w:t>Chlamydia trachomatis urethritis, cervicitis</w:t>
              </w:r>
            </w:hyperlink>
          </w:p>
          <w:p w:rsidR="00CA6236" w:rsidRPr="00132170" w:rsidRDefault="000E74D7" w:rsidP="006F12D3">
            <w:pPr>
              <w:ind w:left="556"/>
              <w:rPr>
                <w:rFonts w:cs="Arial"/>
                <w:bCs/>
                <w:color w:val="000000"/>
                <w:sz w:val="18"/>
                <w:szCs w:val="18"/>
                <w:lang w:val="en-US"/>
              </w:rPr>
            </w:pPr>
            <w:hyperlink w:anchor="PID" w:history="1">
              <w:r w:rsidR="00CA6236" w:rsidRPr="00132170">
                <w:rPr>
                  <w:rStyle w:val="Hyperlink"/>
                  <w:rFonts w:cs="Arial"/>
                  <w:bCs/>
                  <w:sz w:val="18"/>
                  <w:szCs w:val="18"/>
                  <w:lang w:val="en-US"/>
                </w:rPr>
                <w:t>Pelvic Inflammatory Disease (PID)</w:t>
              </w:r>
            </w:hyperlink>
          </w:p>
          <w:p w:rsidR="00E7209C" w:rsidRPr="00132170" w:rsidRDefault="000E74D7" w:rsidP="006F12D3">
            <w:pPr>
              <w:ind w:left="556"/>
              <w:rPr>
                <w:rFonts w:cs="Arial"/>
                <w:bCs/>
                <w:color w:val="000000"/>
                <w:sz w:val="18"/>
                <w:szCs w:val="18"/>
                <w:lang w:val="en-US"/>
              </w:rPr>
            </w:pPr>
            <w:hyperlink w:anchor="Epididymo" w:history="1">
              <w:r w:rsidR="00E7209C" w:rsidRPr="00132170">
                <w:rPr>
                  <w:rStyle w:val="Hyperlink"/>
                  <w:rFonts w:cs="Arial"/>
                  <w:bCs/>
                  <w:sz w:val="18"/>
                  <w:szCs w:val="18"/>
                  <w:lang w:val="en-US"/>
                </w:rPr>
                <w:t>Epididymo-o</w:t>
              </w:r>
              <w:r w:rsidR="00B621C1" w:rsidRPr="00132170">
                <w:rPr>
                  <w:rStyle w:val="Hyperlink"/>
                  <w:rFonts w:cs="Arial"/>
                  <w:bCs/>
                  <w:sz w:val="18"/>
                  <w:szCs w:val="18"/>
                  <w:lang w:val="en-US"/>
                </w:rPr>
                <w:t>r</w:t>
              </w:r>
              <w:r w:rsidR="00E7209C" w:rsidRPr="00132170">
                <w:rPr>
                  <w:rStyle w:val="Hyperlink"/>
                  <w:rFonts w:cs="Arial"/>
                  <w:bCs/>
                  <w:sz w:val="18"/>
                  <w:szCs w:val="18"/>
                  <w:lang w:val="en-US"/>
                </w:rPr>
                <w:t>chitis</w:t>
              </w:r>
            </w:hyperlink>
          </w:p>
          <w:p w:rsidR="00D008E9" w:rsidRPr="00132170" w:rsidRDefault="00D008E9" w:rsidP="006F12D3">
            <w:pPr>
              <w:ind w:left="376"/>
              <w:rPr>
                <w:rFonts w:cs="Arial"/>
                <w:bCs/>
                <w:color w:val="000000"/>
                <w:sz w:val="18"/>
                <w:szCs w:val="18"/>
                <w:lang w:val="en-US"/>
              </w:rPr>
            </w:pPr>
          </w:p>
          <w:p w:rsidR="00CA6236" w:rsidRPr="00132170" w:rsidRDefault="00D008E9" w:rsidP="00CA6236">
            <w:pPr>
              <w:rPr>
                <w:rFonts w:cs="Arial"/>
                <w:bCs/>
                <w:sz w:val="18"/>
                <w:szCs w:val="18"/>
              </w:rPr>
            </w:pPr>
            <w:r w:rsidRPr="00132170">
              <w:rPr>
                <w:rFonts w:cs="Arial"/>
                <w:bCs/>
                <w:sz w:val="18"/>
                <w:szCs w:val="18"/>
                <w:lang w:val="en-US"/>
              </w:rPr>
              <w:t xml:space="preserve">8. </w:t>
            </w:r>
            <w:hyperlink w:anchor="UTI" w:history="1">
              <w:r w:rsidR="00CA6236" w:rsidRPr="00132170">
                <w:rPr>
                  <w:rStyle w:val="Hyperlink"/>
                  <w:rFonts w:cs="Arial"/>
                  <w:bCs/>
                  <w:sz w:val="18"/>
                  <w:szCs w:val="18"/>
                  <w:lang w:val="en-US"/>
                </w:rPr>
                <w:t>URINARY TRACT INFECTIONS</w:t>
              </w:r>
            </w:hyperlink>
          </w:p>
          <w:p w:rsidR="00FE06C3" w:rsidRPr="00132170" w:rsidRDefault="000E74D7" w:rsidP="006F12D3">
            <w:pPr>
              <w:ind w:left="736" w:hanging="180"/>
              <w:rPr>
                <w:rFonts w:cs="Arial"/>
                <w:bCs/>
                <w:color w:val="000000"/>
                <w:sz w:val="18"/>
                <w:szCs w:val="18"/>
                <w:lang w:val="en-US"/>
              </w:rPr>
            </w:pPr>
            <w:hyperlink w:anchor="General_guidance" w:history="1">
              <w:r w:rsidR="00FE06C3" w:rsidRPr="00132170">
                <w:rPr>
                  <w:rStyle w:val="Hyperlink"/>
                  <w:rFonts w:cs="Arial"/>
                  <w:bCs/>
                  <w:sz w:val="18"/>
                  <w:szCs w:val="18"/>
                  <w:lang w:val="en-US"/>
                </w:rPr>
                <w:t>General Guidance</w:t>
              </w:r>
            </w:hyperlink>
          </w:p>
          <w:p w:rsidR="00CA6236" w:rsidRPr="00132170" w:rsidRDefault="000E74D7" w:rsidP="006F12D3">
            <w:pPr>
              <w:ind w:left="736" w:hanging="180"/>
              <w:rPr>
                <w:rFonts w:cs="Arial"/>
                <w:bCs/>
                <w:sz w:val="18"/>
                <w:szCs w:val="18"/>
              </w:rPr>
            </w:pPr>
            <w:hyperlink w:anchor="uncomplicated_UTI" w:history="1">
              <w:r w:rsidR="00445A3E">
                <w:rPr>
                  <w:rStyle w:val="Hyperlink"/>
                  <w:rFonts w:cs="Arial"/>
                  <w:bCs/>
                  <w:sz w:val="18"/>
                  <w:szCs w:val="18"/>
                  <w:lang w:val="en-US"/>
                </w:rPr>
                <w:t>UTI in women and men (no fever or flank pain)</w:t>
              </w:r>
            </w:hyperlink>
          </w:p>
          <w:p w:rsidR="00CA6236" w:rsidRPr="00132170" w:rsidRDefault="000E74D7" w:rsidP="006F12D3">
            <w:pPr>
              <w:ind w:left="736" w:hanging="180"/>
              <w:rPr>
                <w:rFonts w:cs="Arial"/>
                <w:bCs/>
                <w:color w:val="000000"/>
                <w:sz w:val="18"/>
                <w:szCs w:val="18"/>
                <w:lang w:val="en-US"/>
              </w:rPr>
            </w:pPr>
            <w:hyperlink w:anchor="UTI_in_pregnancy" w:history="1">
              <w:r w:rsidR="00AC79A4" w:rsidRPr="00132170">
                <w:rPr>
                  <w:rStyle w:val="Hyperlink"/>
                  <w:rFonts w:cs="Arial"/>
                  <w:bCs/>
                  <w:sz w:val="18"/>
                  <w:szCs w:val="18"/>
                  <w:lang w:val="en-US"/>
                </w:rPr>
                <w:t>UTI in pregnancy</w:t>
              </w:r>
            </w:hyperlink>
          </w:p>
          <w:p w:rsidR="00CA6236" w:rsidRPr="00132170" w:rsidRDefault="000E74D7" w:rsidP="006F12D3">
            <w:pPr>
              <w:ind w:left="736" w:hanging="180"/>
              <w:rPr>
                <w:rFonts w:cs="Arial"/>
                <w:bCs/>
                <w:color w:val="000000"/>
                <w:sz w:val="18"/>
                <w:szCs w:val="18"/>
                <w:lang w:val="en-US"/>
              </w:rPr>
            </w:pPr>
            <w:hyperlink w:anchor="UTI_in_children" w:history="1">
              <w:r w:rsidR="00AC79A4" w:rsidRPr="00132170">
                <w:rPr>
                  <w:rStyle w:val="Hyperlink"/>
                  <w:rFonts w:cs="Arial"/>
                  <w:bCs/>
                  <w:sz w:val="18"/>
                  <w:szCs w:val="18"/>
                  <w:lang w:val="en-US"/>
                </w:rPr>
                <w:t>UTI in children</w:t>
              </w:r>
            </w:hyperlink>
          </w:p>
          <w:p w:rsidR="00CA6236" w:rsidRPr="00132170" w:rsidRDefault="000E74D7" w:rsidP="006F12D3">
            <w:pPr>
              <w:ind w:left="736" w:hanging="180"/>
              <w:rPr>
                <w:rFonts w:cs="Arial"/>
                <w:bCs/>
                <w:sz w:val="18"/>
                <w:szCs w:val="18"/>
              </w:rPr>
            </w:pPr>
            <w:hyperlink w:anchor="Pyelonephritis" w:history="1">
              <w:r w:rsidR="00CA6236" w:rsidRPr="00132170">
                <w:rPr>
                  <w:rStyle w:val="Hyperlink"/>
                  <w:rFonts w:cs="Arial"/>
                  <w:bCs/>
                  <w:sz w:val="18"/>
                  <w:szCs w:val="18"/>
                  <w:lang w:val="en-US"/>
                </w:rPr>
                <w:t>Acute pyelonephritis</w:t>
              </w:r>
            </w:hyperlink>
          </w:p>
          <w:p w:rsidR="00CA6236" w:rsidRPr="00132170" w:rsidRDefault="000E74D7" w:rsidP="006F12D3">
            <w:pPr>
              <w:ind w:left="736" w:hanging="180"/>
              <w:rPr>
                <w:rFonts w:cs="Arial"/>
                <w:bCs/>
                <w:color w:val="000000"/>
                <w:sz w:val="18"/>
                <w:szCs w:val="18"/>
                <w:lang w:val="en-US"/>
              </w:rPr>
            </w:pPr>
            <w:hyperlink w:anchor="Prostatitis" w:history="1">
              <w:r w:rsidR="00CA6236" w:rsidRPr="00132170">
                <w:rPr>
                  <w:rStyle w:val="Hyperlink"/>
                  <w:rFonts w:cs="Arial"/>
                  <w:bCs/>
                  <w:sz w:val="18"/>
                  <w:szCs w:val="18"/>
                  <w:lang w:val="en-US"/>
                </w:rPr>
                <w:t>Acute prostatitis</w:t>
              </w:r>
            </w:hyperlink>
          </w:p>
          <w:p w:rsidR="00CA6236" w:rsidRPr="00132170" w:rsidRDefault="00CA6236" w:rsidP="00CA6236">
            <w:pPr>
              <w:rPr>
                <w:rFonts w:cs="Arial"/>
                <w:bCs/>
                <w:sz w:val="18"/>
                <w:szCs w:val="18"/>
              </w:rPr>
            </w:pPr>
          </w:p>
          <w:p w:rsidR="00CA6236" w:rsidRPr="00132170" w:rsidRDefault="00D008E9" w:rsidP="00CA6236">
            <w:pPr>
              <w:rPr>
                <w:rFonts w:cs="Arial"/>
                <w:bCs/>
                <w:sz w:val="18"/>
                <w:szCs w:val="18"/>
              </w:rPr>
            </w:pPr>
            <w:r w:rsidRPr="00132170">
              <w:rPr>
                <w:rFonts w:cs="Arial"/>
                <w:bCs/>
                <w:sz w:val="18"/>
                <w:szCs w:val="18"/>
              </w:rPr>
              <w:t xml:space="preserve">9. </w:t>
            </w:r>
            <w:hyperlink w:anchor="Gastro" w:history="1">
              <w:r w:rsidR="00CA6236" w:rsidRPr="00132170">
                <w:rPr>
                  <w:rStyle w:val="Hyperlink"/>
                  <w:rFonts w:cs="Arial"/>
                  <w:bCs/>
                  <w:sz w:val="18"/>
                  <w:szCs w:val="18"/>
                </w:rPr>
                <w:t>GASTRO-INTESTINAL TRACT INFECTIONS</w:t>
              </w:r>
            </w:hyperlink>
            <w:r w:rsidR="00CA6236" w:rsidRPr="00132170">
              <w:rPr>
                <w:rFonts w:cs="Arial"/>
                <w:bCs/>
                <w:sz w:val="18"/>
                <w:szCs w:val="18"/>
              </w:rPr>
              <w:t xml:space="preserve"> </w:t>
            </w:r>
          </w:p>
          <w:p w:rsidR="0032583D" w:rsidRPr="00132170" w:rsidRDefault="000E74D7" w:rsidP="006F12D3">
            <w:pPr>
              <w:ind w:left="556"/>
              <w:rPr>
                <w:rFonts w:cs="Arial"/>
                <w:bCs/>
                <w:i/>
                <w:color w:val="000000"/>
                <w:sz w:val="18"/>
                <w:szCs w:val="18"/>
                <w:lang w:val="en-US"/>
              </w:rPr>
            </w:pPr>
            <w:hyperlink w:anchor="H_Pylori" w:history="1">
              <w:r w:rsidR="0032583D" w:rsidRPr="00132170">
                <w:rPr>
                  <w:rStyle w:val="Hyperlink"/>
                  <w:rFonts w:cs="Arial"/>
                  <w:bCs/>
                  <w:i/>
                  <w:sz w:val="18"/>
                  <w:szCs w:val="18"/>
                  <w:lang w:val="en-US"/>
                </w:rPr>
                <w:t>Helicobacter pylori</w:t>
              </w:r>
            </w:hyperlink>
          </w:p>
          <w:p w:rsidR="00CA6236" w:rsidRPr="00132170" w:rsidRDefault="000E74D7" w:rsidP="006F12D3">
            <w:pPr>
              <w:ind w:left="556"/>
              <w:rPr>
                <w:rFonts w:cs="Arial"/>
                <w:bCs/>
                <w:color w:val="000000"/>
                <w:sz w:val="18"/>
                <w:szCs w:val="18"/>
                <w:lang w:val="en-US"/>
              </w:rPr>
            </w:pPr>
            <w:hyperlink w:anchor="gastroenteritis" w:history="1">
              <w:r w:rsidR="00CA6236" w:rsidRPr="00132170">
                <w:rPr>
                  <w:rStyle w:val="Hyperlink"/>
                  <w:rFonts w:cs="Arial"/>
                  <w:bCs/>
                  <w:sz w:val="18"/>
                  <w:szCs w:val="18"/>
                  <w:lang w:val="en-US"/>
                </w:rPr>
                <w:t>Gastroenteritis</w:t>
              </w:r>
            </w:hyperlink>
          </w:p>
          <w:p w:rsidR="0032583D" w:rsidRPr="00132170" w:rsidRDefault="000E74D7" w:rsidP="006F12D3">
            <w:pPr>
              <w:ind w:left="556"/>
              <w:rPr>
                <w:rFonts w:cs="Arial"/>
                <w:bCs/>
                <w:i/>
                <w:color w:val="000000"/>
                <w:sz w:val="18"/>
                <w:szCs w:val="18"/>
                <w:lang w:val="en-US"/>
              </w:rPr>
            </w:pPr>
            <w:hyperlink w:anchor="C_diff" w:history="1">
              <w:r w:rsidR="0032583D" w:rsidRPr="00132170">
                <w:rPr>
                  <w:rStyle w:val="Hyperlink"/>
                  <w:rFonts w:cs="Arial"/>
                  <w:bCs/>
                  <w:i/>
                  <w:sz w:val="18"/>
                  <w:szCs w:val="18"/>
                  <w:lang w:val="en-US"/>
                </w:rPr>
                <w:t>Clostridium Difficile</w:t>
              </w:r>
            </w:hyperlink>
          </w:p>
          <w:p w:rsidR="00CA6236" w:rsidRPr="00132170" w:rsidRDefault="000E74D7" w:rsidP="006F12D3">
            <w:pPr>
              <w:ind w:left="556"/>
              <w:rPr>
                <w:rFonts w:cs="Arial"/>
                <w:bCs/>
                <w:sz w:val="18"/>
                <w:szCs w:val="18"/>
                <w:lang w:val="en-US"/>
              </w:rPr>
            </w:pPr>
            <w:hyperlink w:anchor="Giardiasis" w:history="1">
              <w:r w:rsidR="0032583D" w:rsidRPr="00132170">
                <w:rPr>
                  <w:rStyle w:val="Hyperlink"/>
                  <w:rFonts w:cs="Arial"/>
                  <w:bCs/>
                  <w:sz w:val="18"/>
                  <w:szCs w:val="18"/>
                </w:rPr>
                <w:t>Giardiasis</w:t>
              </w:r>
            </w:hyperlink>
          </w:p>
          <w:p w:rsidR="0032583D" w:rsidRDefault="000E74D7" w:rsidP="006F12D3">
            <w:pPr>
              <w:ind w:left="556"/>
              <w:rPr>
                <w:rStyle w:val="Hyperlink"/>
                <w:rFonts w:cs="Arial"/>
                <w:bCs/>
                <w:sz w:val="18"/>
                <w:szCs w:val="18"/>
                <w:lang w:val="en-US"/>
              </w:rPr>
            </w:pPr>
            <w:hyperlink w:anchor="crypto" w:history="1">
              <w:r w:rsidR="0032583D" w:rsidRPr="00132170">
                <w:rPr>
                  <w:rStyle w:val="Hyperlink"/>
                  <w:rFonts w:cs="Arial"/>
                  <w:bCs/>
                  <w:sz w:val="18"/>
                  <w:szCs w:val="18"/>
                  <w:lang w:val="en-US"/>
                </w:rPr>
                <w:t>Cryptosporidiosis</w:t>
              </w:r>
            </w:hyperlink>
          </w:p>
          <w:p w:rsidR="00CA7407" w:rsidRDefault="000E74D7" w:rsidP="006F12D3">
            <w:pPr>
              <w:ind w:left="556"/>
              <w:rPr>
                <w:rStyle w:val="Hyperlink"/>
                <w:rFonts w:cs="Arial"/>
                <w:bCs/>
                <w:sz w:val="18"/>
                <w:szCs w:val="18"/>
                <w:lang w:val="en-US"/>
              </w:rPr>
            </w:pPr>
            <w:hyperlink w:anchor="Cholecystitis" w:history="1">
              <w:r w:rsidR="00CA7407" w:rsidRPr="00CA7407">
                <w:rPr>
                  <w:rStyle w:val="Hyperlink"/>
                  <w:rFonts w:cs="Arial"/>
                  <w:bCs/>
                  <w:sz w:val="18"/>
                  <w:szCs w:val="18"/>
                  <w:lang w:val="en-US"/>
                </w:rPr>
                <w:t>Cholecystitis</w:t>
              </w:r>
            </w:hyperlink>
          </w:p>
          <w:p w:rsidR="00CA7407" w:rsidRPr="00132170" w:rsidRDefault="000E74D7" w:rsidP="006F12D3">
            <w:pPr>
              <w:ind w:left="556"/>
              <w:rPr>
                <w:rFonts w:cs="Arial"/>
                <w:bCs/>
                <w:sz w:val="18"/>
                <w:szCs w:val="18"/>
                <w:lang w:val="en-US"/>
              </w:rPr>
            </w:pPr>
            <w:hyperlink w:anchor="Diverticular" w:history="1">
              <w:r w:rsidR="00CA7407" w:rsidRPr="00CA7407">
                <w:rPr>
                  <w:rStyle w:val="Hyperlink"/>
                  <w:rFonts w:cs="Arial"/>
                  <w:bCs/>
                  <w:sz w:val="18"/>
                  <w:szCs w:val="18"/>
                  <w:lang w:val="en-US"/>
                </w:rPr>
                <w:t>Diverticular Disease</w:t>
              </w:r>
            </w:hyperlink>
          </w:p>
          <w:p w:rsidR="00D008E9" w:rsidRPr="00132170" w:rsidRDefault="00D008E9" w:rsidP="006F12D3">
            <w:pPr>
              <w:ind w:left="376"/>
              <w:rPr>
                <w:rFonts w:cs="Arial"/>
                <w:bCs/>
                <w:sz w:val="18"/>
                <w:szCs w:val="18"/>
                <w:lang w:val="en-US"/>
              </w:rPr>
            </w:pPr>
          </w:p>
          <w:p w:rsidR="00CA6236" w:rsidRPr="00132170" w:rsidRDefault="00D008E9" w:rsidP="00CA6236">
            <w:pPr>
              <w:rPr>
                <w:rFonts w:cs="Arial"/>
                <w:bCs/>
                <w:sz w:val="18"/>
                <w:szCs w:val="18"/>
              </w:rPr>
            </w:pPr>
            <w:r w:rsidRPr="00132170">
              <w:rPr>
                <w:rFonts w:cs="Arial"/>
                <w:bCs/>
                <w:sz w:val="18"/>
                <w:szCs w:val="18"/>
              </w:rPr>
              <w:t xml:space="preserve">10. </w:t>
            </w:r>
            <w:hyperlink w:anchor="viral" w:history="1">
              <w:r w:rsidR="00CA6236" w:rsidRPr="00132170">
                <w:rPr>
                  <w:rStyle w:val="Hyperlink"/>
                  <w:rFonts w:cs="Arial"/>
                  <w:bCs/>
                  <w:sz w:val="18"/>
                  <w:szCs w:val="18"/>
                </w:rPr>
                <w:t>VIRAL INFECTIONS</w:t>
              </w:r>
            </w:hyperlink>
          </w:p>
          <w:p w:rsidR="00CA6236" w:rsidRPr="00132170" w:rsidRDefault="000E74D7" w:rsidP="006F12D3">
            <w:pPr>
              <w:ind w:left="556"/>
              <w:rPr>
                <w:rFonts w:cs="Arial"/>
                <w:bCs/>
                <w:color w:val="000000"/>
                <w:sz w:val="18"/>
                <w:szCs w:val="18"/>
              </w:rPr>
            </w:pPr>
            <w:hyperlink w:anchor="herpes_zoster" w:history="1">
              <w:r w:rsidR="00CA6236" w:rsidRPr="00132170">
                <w:rPr>
                  <w:rStyle w:val="Hyperlink"/>
                  <w:rFonts w:cs="Arial"/>
                  <w:bCs/>
                  <w:sz w:val="18"/>
                  <w:szCs w:val="18"/>
                </w:rPr>
                <w:t>Herpes zoster (shingles)</w:t>
              </w:r>
            </w:hyperlink>
          </w:p>
          <w:p w:rsidR="00CA6236" w:rsidRPr="00132170" w:rsidRDefault="000E74D7" w:rsidP="006F12D3">
            <w:pPr>
              <w:ind w:left="556"/>
              <w:rPr>
                <w:rFonts w:cs="Arial"/>
                <w:bCs/>
                <w:color w:val="000000"/>
                <w:sz w:val="18"/>
                <w:szCs w:val="18"/>
              </w:rPr>
            </w:pPr>
            <w:hyperlink w:anchor="varicella" w:history="1">
              <w:r w:rsidR="00CA6236" w:rsidRPr="00132170">
                <w:rPr>
                  <w:rStyle w:val="Hyperlink"/>
                  <w:rFonts w:cs="Arial"/>
                  <w:bCs/>
                  <w:sz w:val="18"/>
                  <w:szCs w:val="18"/>
                </w:rPr>
                <w:t>Varicella zoster (chickenpox)</w:t>
              </w:r>
            </w:hyperlink>
          </w:p>
          <w:p w:rsidR="00CA6236" w:rsidRPr="00132170" w:rsidRDefault="000E74D7" w:rsidP="006F12D3">
            <w:pPr>
              <w:ind w:left="556"/>
              <w:rPr>
                <w:rFonts w:cs="Arial"/>
                <w:bCs/>
                <w:color w:val="000000"/>
                <w:sz w:val="18"/>
                <w:szCs w:val="18"/>
              </w:rPr>
            </w:pPr>
            <w:hyperlink w:anchor="herpes_simplex" w:history="1">
              <w:r w:rsidR="007E5D00" w:rsidRPr="00132170">
                <w:rPr>
                  <w:rStyle w:val="Hyperlink"/>
                  <w:rFonts w:cs="Arial"/>
                  <w:bCs/>
                  <w:sz w:val="18"/>
                  <w:szCs w:val="18"/>
                </w:rPr>
                <w:t>Herpes simplex - oral</w:t>
              </w:r>
            </w:hyperlink>
          </w:p>
          <w:p w:rsidR="00A70905" w:rsidRPr="00132170" w:rsidRDefault="000E74D7" w:rsidP="00A70905">
            <w:pPr>
              <w:ind w:left="556"/>
              <w:rPr>
                <w:rStyle w:val="Hyperlink"/>
                <w:rFonts w:cs="Arial"/>
                <w:bCs/>
                <w:sz w:val="18"/>
                <w:szCs w:val="18"/>
              </w:rPr>
            </w:pPr>
            <w:hyperlink w:anchor="Herpes_Simplex_Genital" w:history="1">
              <w:r w:rsidR="00A70905" w:rsidRPr="00132170">
                <w:rPr>
                  <w:rStyle w:val="Hyperlink"/>
                  <w:rFonts w:cs="Arial"/>
                  <w:bCs/>
                  <w:sz w:val="18"/>
                  <w:szCs w:val="18"/>
                </w:rPr>
                <w:t xml:space="preserve">Herpes Simplex – </w:t>
              </w:r>
              <w:r w:rsidR="00A42685" w:rsidRPr="00132170">
                <w:rPr>
                  <w:rStyle w:val="Hyperlink"/>
                  <w:rFonts w:cs="Arial"/>
                  <w:bCs/>
                  <w:sz w:val="18"/>
                  <w:szCs w:val="18"/>
                </w:rPr>
                <w:t>g</w:t>
              </w:r>
              <w:r w:rsidR="00A70905" w:rsidRPr="00132170">
                <w:rPr>
                  <w:rStyle w:val="Hyperlink"/>
                  <w:rFonts w:cs="Arial"/>
                  <w:bCs/>
                  <w:sz w:val="18"/>
                  <w:szCs w:val="18"/>
                </w:rPr>
                <w:t>enital</w:t>
              </w:r>
            </w:hyperlink>
          </w:p>
          <w:p w:rsidR="00F71A2F" w:rsidRPr="00132170" w:rsidRDefault="00F71A2F" w:rsidP="00F71A2F">
            <w:pPr>
              <w:ind w:left="556"/>
              <w:rPr>
                <w:rFonts w:cs="Arial"/>
                <w:bCs/>
                <w:color w:val="000000"/>
                <w:sz w:val="18"/>
                <w:szCs w:val="18"/>
              </w:rPr>
            </w:pPr>
          </w:p>
          <w:p w:rsidR="00CA6236" w:rsidRPr="00132170" w:rsidRDefault="00D008E9" w:rsidP="00CA6236">
            <w:pPr>
              <w:rPr>
                <w:rFonts w:cs="Arial"/>
                <w:bCs/>
                <w:sz w:val="18"/>
                <w:szCs w:val="18"/>
              </w:rPr>
            </w:pPr>
            <w:r w:rsidRPr="00132170">
              <w:rPr>
                <w:rFonts w:cs="Arial"/>
                <w:bCs/>
                <w:sz w:val="18"/>
                <w:szCs w:val="18"/>
              </w:rPr>
              <w:t xml:space="preserve">11. </w:t>
            </w:r>
            <w:hyperlink w:anchor="infestation" w:history="1">
              <w:r w:rsidR="00CA6236" w:rsidRPr="00132170">
                <w:rPr>
                  <w:rStyle w:val="Hyperlink"/>
                  <w:rFonts w:cs="Arial"/>
                  <w:bCs/>
                  <w:sz w:val="18"/>
                  <w:szCs w:val="18"/>
                </w:rPr>
                <w:t>INFESTATIONS</w:t>
              </w:r>
            </w:hyperlink>
          </w:p>
          <w:p w:rsidR="00CA6236" w:rsidRPr="00132170" w:rsidRDefault="000E74D7" w:rsidP="006F12D3">
            <w:pPr>
              <w:ind w:left="556"/>
              <w:rPr>
                <w:rFonts w:cs="Arial"/>
                <w:bCs/>
                <w:sz w:val="18"/>
                <w:szCs w:val="18"/>
              </w:rPr>
            </w:pPr>
            <w:hyperlink w:anchor="head_lice" w:history="1">
              <w:r w:rsidR="00CA6236" w:rsidRPr="00132170">
                <w:rPr>
                  <w:rStyle w:val="Hyperlink"/>
                  <w:rFonts w:cs="Arial"/>
                  <w:bCs/>
                  <w:sz w:val="18"/>
                  <w:szCs w:val="18"/>
                </w:rPr>
                <w:t>Head lice</w:t>
              </w:r>
            </w:hyperlink>
          </w:p>
          <w:p w:rsidR="00CA6236" w:rsidRPr="00132170" w:rsidRDefault="000E74D7" w:rsidP="006F12D3">
            <w:pPr>
              <w:ind w:left="556"/>
              <w:rPr>
                <w:rFonts w:cs="Arial"/>
                <w:bCs/>
                <w:sz w:val="18"/>
                <w:szCs w:val="18"/>
              </w:rPr>
            </w:pPr>
            <w:hyperlink w:anchor="scabies" w:history="1">
              <w:r w:rsidR="00CA6236" w:rsidRPr="00132170">
                <w:rPr>
                  <w:rStyle w:val="Hyperlink"/>
                  <w:rFonts w:cs="Arial"/>
                  <w:bCs/>
                  <w:sz w:val="18"/>
                  <w:szCs w:val="18"/>
                </w:rPr>
                <w:t>Scabies</w:t>
              </w:r>
            </w:hyperlink>
          </w:p>
          <w:p w:rsidR="00C45C42" w:rsidRPr="00132170" w:rsidRDefault="00C45C42" w:rsidP="006F12D3">
            <w:pPr>
              <w:ind w:left="556"/>
              <w:rPr>
                <w:rFonts w:cs="Arial"/>
                <w:bCs/>
                <w:sz w:val="18"/>
                <w:szCs w:val="18"/>
              </w:rPr>
            </w:pPr>
          </w:p>
          <w:p w:rsidR="00CA6236" w:rsidRPr="00132170" w:rsidRDefault="00C45C42" w:rsidP="00CA6236">
            <w:pPr>
              <w:rPr>
                <w:rFonts w:cs="Arial"/>
                <w:bCs/>
                <w:sz w:val="18"/>
                <w:szCs w:val="18"/>
              </w:rPr>
            </w:pPr>
            <w:r w:rsidRPr="00132170">
              <w:rPr>
                <w:rFonts w:cs="Arial"/>
                <w:bCs/>
                <w:sz w:val="18"/>
                <w:szCs w:val="18"/>
              </w:rPr>
              <w:t xml:space="preserve">12. </w:t>
            </w:r>
            <w:hyperlink w:anchor="_Hlk367287937" w:tooltip="DENTAL" w:history="1">
              <w:r w:rsidR="006A247D" w:rsidRPr="00132170">
                <w:rPr>
                  <w:rStyle w:val="Hyperlink"/>
                  <w:sz w:val="18"/>
                  <w:szCs w:val="18"/>
                  <w:lang w:val="en-US"/>
                </w:rPr>
                <w:t>DENTAL INFECTIONS</w:t>
              </w:r>
            </w:hyperlink>
          </w:p>
          <w:p w:rsidR="006A247D" w:rsidRPr="00132170" w:rsidRDefault="000E74D7" w:rsidP="006A247D">
            <w:pPr>
              <w:ind w:left="556"/>
              <w:rPr>
                <w:rStyle w:val="Hyperlink"/>
                <w:sz w:val="18"/>
                <w:szCs w:val="18"/>
              </w:rPr>
            </w:pPr>
            <w:hyperlink w:anchor="Gingivitis_Simple" w:history="1">
              <w:r w:rsidR="006A247D" w:rsidRPr="00132170">
                <w:rPr>
                  <w:rStyle w:val="Hyperlink"/>
                  <w:rFonts w:cs="Arial"/>
                  <w:bCs/>
                  <w:sz w:val="18"/>
                  <w:szCs w:val="18"/>
                </w:rPr>
                <w:t>Gingivitis</w:t>
              </w:r>
              <w:r w:rsidR="00BF7B02" w:rsidRPr="00132170">
                <w:rPr>
                  <w:rStyle w:val="Hyperlink"/>
                  <w:rFonts w:cs="Arial"/>
                  <w:bCs/>
                  <w:sz w:val="18"/>
                  <w:szCs w:val="18"/>
                </w:rPr>
                <w:t xml:space="preserve"> - s</w:t>
              </w:r>
              <w:r w:rsidR="006A247D" w:rsidRPr="00132170">
                <w:rPr>
                  <w:rStyle w:val="Hyperlink"/>
                  <w:rFonts w:cs="Arial"/>
                  <w:bCs/>
                  <w:sz w:val="18"/>
                  <w:szCs w:val="18"/>
                </w:rPr>
                <w:t>imple</w:t>
              </w:r>
            </w:hyperlink>
          </w:p>
          <w:p w:rsidR="006A247D" w:rsidRPr="00132170" w:rsidRDefault="000E74D7" w:rsidP="006A247D">
            <w:pPr>
              <w:ind w:left="556"/>
              <w:rPr>
                <w:rStyle w:val="Hyperlink"/>
                <w:sz w:val="18"/>
                <w:szCs w:val="18"/>
              </w:rPr>
            </w:pPr>
            <w:hyperlink w:anchor="Dental_abscess" w:history="1">
              <w:r w:rsidR="00C84EFC" w:rsidRPr="00132170">
                <w:rPr>
                  <w:rStyle w:val="Hyperlink"/>
                  <w:sz w:val="18"/>
                  <w:szCs w:val="18"/>
                </w:rPr>
                <w:t>Dental abscess</w:t>
              </w:r>
            </w:hyperlink>
          </w:p>
          <w:p w:rsidR="006A247D" w:rsidRPr="00132170" w:rsidRDefault="006A247D" w:rsidP="00CA6236">
            <w:pPr>
              <w:rPr>
                <w:rFonts w:cs="Arial"/>
                <w:bCs/>
                <w:sz w:val="18"/>
                <w:szCs w:val="18"/>
              </w:rPr>
            </w:pPr>
          </w:p>
          <w:p w:rsidR="00EF7C24" w:rsidRDefault="00922FC8" w:rsidP="0025315B">
            <w:pPr>
              <w:rPr>
                <w:rStyle w:val="Hyperlink"/>
                <w:rFonts w:cs="Arial"/>
                <w:bCs/>
                <w:sz w:val="18"/>
                <w:szCs w:val="18"/>
              </w:rPr>
            </w:pPr>
            <w:r w:rsidRPr="00132170">
              <w:rPr>
                <w:rFonts w:cs="Arial"/>
                <w:bCs/>
                <w:sz w:val="18"/>
                <w:szCs w:val="18"/>
              </w:rPr>
              <w:t xml:space="preserve">13. </w:t>
            </w:r>
            <w:hyperlink w:anchor="Meningitis" w:history="1">
              <w:r w:rsidRPr="00132170">
                <w:rPr>
                  <w:rStyle w:val="Hyperlink"/>
                  <w:rFonts w:cs="Arial"/>
                  <w:bCs/>
                  <w:sz w:val="18"/>
                  <w:szCs w:val="18"/>
                </w:rPr>
                <w:t>BACTERIAL MENINGITIS OR MENINGOCOCCAL DISEASE</w:t>
              </w:r>
            </w:hyperlink>
          </w:p>
          <w:p w:rsidR="00236ED0" w:rsidRDefault="00236ED0" w:rsidP="0025315B">
            <w:pPr>
              <w:rPr>
                <w:rStyle w:val="Hyperlink"/>
                <w:rFonts w:cs="Arial"/>
                <w:bCs/>
                <w:sz w:val="18"/>
                <w:szCs w:val="18"/>
              </w:rPr>
            </w:pPr>
          </w:p>
          <w:p w:rsidR="00236ED0" w:rsidRPr="00132170" w:rsidRDefault="00236ED0" w:rsidP="0025315B">
            <w:pPr>
              <w:rPr>
                <w:rFonts w:cs="Arial"/>
                <w:bCs/>
                <w:sz w:val="18"/>
                <w:szCs w:val="18"/>
              </w:rPr>
            </w:pPr>
            <w:r>
              <w:rPr>
                <w:rFonts w:cs="Arial"/>
                <w:bCs/>
                <w:sz w:val="18"/>
                <w:szCs w:val="18"/>
              </w:rPr>
              <w:t xml:space="preserve">14. </w:t>
            </w:r>
            <w:hyperlink w:anchor="Sepsis" w:history="1">
              <w:r w:rsidR="003B080D" w:rsidRPr="00850710">
                <w:rPr>
                  <w:rStyle w:val="Hyperlink"/>
                  <w:rFonts w:cs="Arial"/>
                  <w:bCs/>
                  <w:sz w:val="18"/>
                  <w:szCs w:val="18"/>
                </w:rPr>
                <w:t>SEPSIS</w:t>
              </w:r>
            </w:hyperlink>
            <w:r w:rsidR="00850710">
              <w:rPr>
                <w:rFonts w:cs="Arial"/>
                <w:bCs/>
                <w:sz w:val="18"/>
                <w:szCs w:val="18"/>
              </w:rPr>
              <w:t xml:space="preserve">    -   </w:t>
            </w:r>
            <w:hyperlink w:anchor="Sepsis_Adult" w:history="1">
              <w:r w:rsidR="00850710" w:rsidRPr="00850710">
                <w:rPr>
                  <w:rStyle w:val="Hyperlink"/>
                  <w:rFonts w:cs="Arial"/>
                  <w:bCs/>
                  <w:sz w:val="18"/>
                  <w:szCs w:val="18"/>
                </w:rPr>
                <w:t>Adult</w:t>
              </w:r>
            </w:hyperlink>
            <w:r w:rsidR="00850710">
              <w:rPr>
                <w:rFonts w:cs="Arial"/>
                <w:bCs/>
                <w:sz w:val="18"/>
                <w:szCs w:val="18"/>
              </w:rPr>
              <w:t xml:space="preserve">   /   </w:t>
            </w:r>
            <w:hyperlink w:anchor="Sepsis_Paediatric" w:history="1">
              <w:r w:rsidR="00850710" w:rsidRPr="00850710">
                <w:rPr>
                  <w:rStyle w:val="Hyperlink"/>
                  <w:rFonts w:cs="Arial"/>
                  <w:bCs/>
                  <w:sz w:val="18"/>
                  <w:szCs w:val="18"/>
                </w:rPr>
                <w:t>Paediatric</w:t>
              </w:r>
            </w:hyperlink>
            <w:r w:rsidR="00360854">
              <w:rPr>
                <w:rStyle w:val="Hyperlink"/>
                <w:rFonts w:cs="Arial"/>
                <w:bCs/>
                <w:sz w:val="18"/>
                <w:szCs w:val="18"/>
              </w:rPr>
              <w:t xml:space="preserve">   </w:t>
            </w:r>
          </w:p>
          <w:p w:rsidR="00132170" w:rsidRDefault="00132170" w:rsidP="0025315B">
            <w:pPr>
              <w:rPr>
                <w:rFonts w:cs="Arial"/>
                <w:bCs/>
                <w:sz w:val="18"/>
                <w:szCs w:val="18"/>
              </w:rPr>
            </w:pPr>
          </w:p>
          <w:p w:rsidR="004271F0" w:rsidRPr="00132170" w:rsidRDefault="00190B76" w:rsidP="00190B76">
            <w:pPr>
              <w:rPr>
                <w:rFonts w:cs="Arial"/>
                <w:bCs/>
                <w:sz w:val="18"/>
                <w:szCs w:val="18"/>
              </w:rPr>
            </w:pPr>
            <w:r w:rsidRPr="00132170">
              <w:rPr>
                <w:rFonts w:cs="Arial"/>
                <w:bCs/>
                <w:sz w:val="18"/>
                <w:szCs w:val="18"/>
              </w:rPr>
              <w:t>1</w:t>
            </w:r>
            <w:r w:rsidR="00236ED0">
              <w:rPr>
                <w:rFonts w:cs="Arial"/>
                <w:bCs/>
                <w:sz w:val="18"/>
                <w:szCs w:val="18"/>
              </w:rPr>
              <w:t>5</w:t>
            </w:r>
            <w:r w:rsidRPr="00132170">
              <w:rPr>
                <w:rFonts w:cs="Arial"/>
                <w:bCs/>
                <w:sz w:val="18"/>
                <w:szCs w:val="18"/>
              </w:rPr>
              <w:t xml:space="preserve">. </w:t>
            </w:r>
            <w:hyperlink w:anchor="Acknowledgements" w:history="1">
              <w:r w:rsidRPr="00190B76">
                <w:rPr>
                  <w:rStyle w:val="Hyperlink"/>
                  <w:rFonts w:cs="Arial"/>
                  <w:bCs/>
                  <w:sz w:val="18"/>
                  <w:szCs w:val="18"/>
                </w:rPr>
                <w:t>Acknowledgements</w:t>
              </w:r>
            </w:hyperlink>
            <w:r w:rsidR="00C57F93" w:rsidRPr="00C57F93">
              <w:rPr>
                <w:rStyle w:val="Hyperlink"/>
                <w:rFonts w:cs="Arial"/>
                <w:bCs/>
                <w:color w:val="auto"/>
                <w:sz w:val="18"/>
                <w:szCs w:val="18"/>
                <w:u w:val="none"/>
              </w:rPr>
              <w:t xml:space="preserve"> </w:t>
            </w:r>
            <w:r w:rsidR="00C57F93">
              <w:rPr>
                <w:rStyle w:val="Hyperlink"/>
                <w:rFonts w:cs="Arial"/>
                <w:bCs/>
                <w:color w:val="auto"/>
                <w:sz w:val="18"/>
                <w:szCs w:val="18"/>
                <w:u w:val="none"/>
              </w:rPr>
              <w:t xml:space="preserve">    </w:t>
            </w:r>
            <w:r w:rsidR="00C57F93">
              <w:t>&amp;</w:t>
            </w:r>
            <w:r w:rsidR="00C57F93">
              <w:rPr>
                <w:rFonts w:cs="Arial"/>
                <w:bCs/>
                <w:sz w:val="18"/>
                <w:szCs w:val="18"/>
              </w:rPr>
              <w:t xml:space="preserve">   </w:t>
            </w:r>
            <w:r w:rsidR="004271F0">
              <w:rPr>
                <w:rFonts w:cs="Arial"/>
                <w:bCs/>
                <w:sz w:val="18"/>
                <w:szCs w:val="18"/>
              </w:rPr>
              <w:t>1</w:t>
            </w:r>
            <w:r w:rsidR="00236ED0">
              <w:rPr>
                <w:rFonts w:cs="Arial"/>
                <w:bCs/>
                <w:sz w:val="18"/>
                <w:szCs w:val="18"/>
              </w:rPr>
              <w:t>6</w:t>
            </w:r>
            <w:r w:rsidR="004271F0">
              <w:rPr>
                <w:rFonts w:cs="Arial"/>
                <w:bCs/>
                <w:sz w:val="18"/>
                <w:szCs w:val="18"/>
              </w:rPr>
              <w:t xml:space="preserve">. </w:t>
            </w:r>
            <w:hyperlink w:anchor="Approval" w:history="1">
              <w:r w:rsidR="004271F0" w:rsidRPr="004271F0">
                <w:rPr>
                  <w:rStyle w:val="Hyperlink"/>
                  <w:rFonts w:cs="Arial"/>
                  <w:bCs/>
                  <w:sz w:val="18"/>
                  <w:szCs w:val="18"/>
                </w:rPr>
                <w:t>Approval</w:t>
              </w:r>
            </w:hyperlink>
          </w:p>
          <w:p w:rsidR="00190B76" w:rsidRDefault="00190B76" w:rsidP="0025315B">
            <w:pPr>
              <w:rPr>
                <w:rFonts w:cs="Arial"/>
                <w:bCs/>
                <w:sz w:val="18"/>
                <w:szCs w:val="18"/>
              </w:rPr>
            </w:pPr>
          </w:p>
          <w:p w:rsidR="00132170" w:rsidRPr="00132170" w:rsidRDefault="00190B76" w:rsidP="00236ED0">
            <w:pPr>
              <w:rPr>
                <w:rFonts w:cs="Arial"/>
                <w:sz w:val="18"/>
                <w:szCs w:val="18"/>
              </w:rPr>
            </w:pPr>
            <w:r>
              <w:rPr>
                <w:rFonts w:cs="Arial"/>
                <w:bCs/>
                <w:sz w:val="18"/>
                <w:szCs w:val="18"/>
              </w:rPr>
              <w:t>1</w:t>
            </w:r>
            <w:r w:rsidR="00236ED0">
              <w:rPr>
                <w:rFonts w:cs="Arial"/>
                <w:bCs/>
                <w:sz w:val="18"/>
                <w:szCs w:val="18"/>
              </w:rPr>
              <w:t>7</w:t>
            </w:r>
            <w:r>
              <w:rPr>
                <w:rFonts w:cs="Arial"/>
                <w:bCs/>
                <w:sz w:val="18"/>
                <w:szCs w:val="18"/>
              </w:rPr>
              <w:t xml:space="preserve">. </w:t>
            </w:r>
            <w:hyperlink w:anchor="List_of_amendments" w:history="1">
              <w:r w:rsidR="00FA279F">
                <w:rPr>
                  <w:rStyle w:val="Hyperlink"/>
                  <w:rFonts w:cs="Arial"/>
                  <w:bCs/>
                  <w:sz w:val="18"/>
                  <w:szCs w:val="18"/>
                </w:rPr>
                <w:t>Outline list of changes from 2013 version</w:t>
              </w:r>
            </w:hyperlink>
          </w:p>
        </w:tc>
        <w:tc>
          <w:tcPr>
            <w:tcW w:w="818" w:type="dxa"/>
            <w:tcBorders>
              <w:top w:val="dotted" w:sz="4" w:space="0" w:color="auto"/>
              <w:left w:val="dotted" w:sz="4" w:space="0" w:color="auto"/>
              <w:bottom w:val="dotted" w:sz="4" w:space="0" w:color="auto"/>
              <w:right w:val="dotted" w:sz="4" w:space="0" w:color="auto"/>
            </w:tcBorders>
            <w:shd w:val="clear" w:color="auto" w:fill="auto"/>
          </w:tcPr>
          <w:p w:rsidR="00E7209C" w:rsidRPr="00132170" w:rsidRDefault="00E7209C" w:rsidP="006F12D3">
            <w:pPr>
              <w:jc w:val="right"/>
              <w:rPr>
                <w:sz w:val="18"/>
                <w:szCs w:val="18"/>
                <w:lang w:val="en-US"/>
              </w:rPr>
            </w:pPr>
          </w:p>
          <w:p w:rsidR="00E7209C" w:rsidRPr="00132170" w:rsidRDefault="0068437D" w:rsidP="006F12D3">
            <w:pPr>
              <w:jc w:val="right"/>
              <w:rPr>
                <w:sz w:val="18"/>
                <w:szCs w:val="18"/>
                <w:lang w:val="en-US"/>
              </w:rPr>
            </w:pPr>
            <w:r>
              <w:rPr>
                <w:sz w:val="18"/>
                <w:szCs w:val="18"/>
                <w:lang w:val="en-US"/>
              </w:rPr>
              <w:t>2</w:t>
            </w:r>
            <w:r w:rsidR="00E7209C" w:rsidRPr="00132170">
              <w:rPr>
                <w:sz w:val="18"/>
                <w:szCs w:val="18"/>
                <w:lang w:val="en-US"/>
              </w:rPr>
              <w:t>1</w:t>
            </w:r>
          </w:p>
          <w:p w:rsidR="00E7209C" w:rsidRPr="00132170" w:rsidRDefault="0068437D" w:rsidP="006F12D3">
            <w:pPr>
              <w:jc w:val="right"/>
              <w:rPr>
                <w:sz w:val="18"/>
                <w:szCs w:val="18"/>
                <w:lang w:val="en-US"/>
              </w:rPr>
            </w:pPr>
            <w:r>
              <w:rPr>
                <w:sz w:val="18"/>
                <w:szCs w:val="18"/>
                <w:lang w:val="en-US"/>
              </w:rPr>
              <w:t>2</w:t>
            </w:r>
            <w:r w:rsidR="00E7209C" w:rsidRPr="00132170">
              <w:rPr>
                <w:sz w:val="18"/>
                <w:szCs w:val="18"/>
                <w:lang w:val="en-US"/>
              </w:rPr>
              <w:t>1</w:t>
            </w:r>
          </w:p>
          <w:p w:rsidR="00E7209C" w:rsidRPr="00132170" w:rsidRDefault="0068437D" w:rsidP="006F12D3">
            <w:pPr>
              <w:jc w:val="right"/>
              <w:rPr>
                <w:sz w:val="18"/>
                <w:szCs w:val="18"/>
                <w:lang w:val="en-US"/>
              </w:rPr>
            </w:pPr>
            <w:r>
              <w:rPr>
                <w:sz w:val="18"/>
                <w:szCs w:val="18"/>
                <w:lang w:val="en-US"/>
              </w:rPr>
              <w:t>2</w:t>
            </w:r>
            <w:r w:rsidR="00E7209C" w:rsidRPr="00132170">
              <w:rPr>
                <w:sz w:val="18"/>
                <w:szCs w:val="18"/>
                <w:lang w:val="en-US"/>
              </w:rPr>
              <w:t>1</w:t>
            </w:r>
          </w:p>
          <w:p w:rsidR="00E7209C" w:rsidRPr="00132170" w:rsidRDefault="0068437D" w:rsidP="006F12D3">
            <w:pPr>
              <w:jc w:val="right"/>
              <w:rPr>
                <w:sz w:val="18"/>
                <w:szCs w:val="18"/>
                <w:lang w:val="en-US"/>
              </w:rPr>
            </w:pPr>
            <w:r>
              <w:rPr>
                <w:sz w:val="18"/>
                <w:szCs w:val="18"/>
                <w:lang w:val="en-US"/>
              </w:rPr>
              <w:t>2</w:t>
            </w:r>
            <w:r w:rsidR="00E7209C" w:rsidRPr="00132170">
              <w:rPr>
                <w:sz w:val="18"/>
                <w:szCs w:val="18"/>
                <w:lang w:val="en-US"/>
              </w:rPr>
              <w:t>1</w:t>
            </w:r>
          </w:p>
          <w:p w:rsidR="00E7209C" w:rsidRPr="00132170" w:rsidRDefault="0001622E" w:rsidP="006F12D3">
            <w:pPr>
              <w:jc w:val="right"/>
              <w:rPr>
                <w:sz w:val="18"/>
                <w:szCs w:val="18"/>
                <w:lang w:val="en-US"/>
              </w:rPr>
            </w:pPr>
            <w:r w:rsidRPr="00132170">
              <w:rPr>
                <w:sz w:val="18"/>
                <w:szCs w:val="18"/>
                <w:lang w:val="en-US"/>
              </w:rPr>
              <w:t>2</w:t>
            </w:r>
            <w:r w:rsidR="0068437D">
              <w:rPr>
                <w:sz w:val="18"/>
                <w:szCs w:val="18"/>
                <w:lang w:val="en-US"/>
              </w:rPr>
              <w:t>2</w:t>
            </w:r>
          </w:p>
          <w:p w:rsidR="00E7209C" w:rsidRPr="00132170" w:rsidRDefault="0001622E" w:rsidP="006F12D3">
            <w:pPr>
              <w:jc w:val="right"/>
              <w:rPr>
                <w:sz w:val="18"/>
                <w:szCs w:val="18"/>
                <w:lang w:val="en-US"/>
              </w:rPr>
            </w:pPr>
            <w:r w:rsidRPr="00132170">
              <w:rPr>
                <w:sz w:val="18"/>
                <w:szCs w:val="18"/>
                <w:lang w:val="en-US"/>
              </w:rPr>
              <w:t>2</w:t>
            </w:r>
            <w:r w:rsidR="0068437D">
              <w:rPr>
                <w:sz w:val="18"/>
                <w:szCs w:val="18"/>
                <w:lang w:val="en-US"/>
              </w:rPr>
              <w:t>2</w:t>
            </w:r>
          </w:p>
          <w:p w:rsidR="0001622E" w:rsidRPr="00132170" w:rsidRDefault="0001622E" w:rsidP="006F12D3">
            <w:pPr>
              <w:jc w:val="right"/>
              <w:rPr>
                <w:sz w:val="18"/>
                <w:szCs w:val="18"/>
                <w:lang w:val="en-US"/>
              </w:rPr>
            </w:pPr>
          </w:p>
          <w:p w:rsidR="0001622E" w:rsidRPr="00132170" w:rsidRDefault="0001622E" w:rsidP="006F12D3">
            <w:pPr>
              <w:jc w:val="right"/>
              <w:rPr>
                <w:sz w:val="18"/>
                <w:szCs w:val="18"/>
                <w:lang w:val="en-US"/>
              </w:rPr>
            </w:pPr>
          </w:p>
          <w:p w:rsidR="00E7209C" w:rsidRPr="00132170" w:rsidRDefault="00C436EF" w:rsidP="006F12D3">
            <w:pPr>
              <w:jc w:val="right"/>
              <w:rPr>
                <w:sz w:val="18"/>
                <w:szCs w:val="18"/>
                <w:lang w:val="en-US"/>
              </w:rPr>
            </w:pPr>
            <w:r w:rsidRPr="00132170">
              <w:rPr>
                <w:sz w:val="18"/>
                <w:szCs w:val="18"/>
                <w:lang w:val="en-US"/>
              </w:rPr>
              <w:t>2</w:t>
            </w:r>
            <w:r w:rsidR="0068437D">
              <w:rPr>
                <w:sz w:val="18"/>
                <w:szCs w:val="18"/>
                <w:lang w:val="en-US"/>
              </w:rPr>
              <w:t>3</w:t>
            </w:r>
          </w:p>
          <w:p w:rsidR="00E7209C" w:rsidRPr="00132170" w:rsidRDefault="00C436EF" w:rsidP="006F12D3">
            <w:pPr>
              <w:jc w:val="right"/>
              <w:rPr>
                <w:sz w:val="18"/>
                <w:szCs w:val="18"/>
                <w:lang w:val="en-US"/>
              </w:rPr>
            </w:pPr>
            <w:r w:rsidRPr="00132170">
              <w:rPr>
                <w:sz w:val="18"/>
                <w:szCs w:val="18"/>
                <w:lang w:val="en-US"/>
              </w:rPr>
              <w:t>2</w:t>
            </w:r>
            <w:r w:rsidR="0068437D">
              <w:rPr>
                <w:sz w:val="18"/>
                <w:szCs w:val="18"/>
                <w:lang w:val="en-US"/>
              </w:rPr>
              <w:t>3</w:t>
            </w:r>
          </w:p>
          <w:p w:rsidR="00A10F74" w:rsidRPr="00132170" w:rsidRDefault="00C436EF" w:rsidP="006F12D3">
            <w:pPr>
              <w:jc w:val="right"/>
              <w:rPr>
                <w:sz w:val="18"/>
                <w:szCs w:val="18"/>
                <w:lang w:val="en-US"/>
              </w:rPr>
            </w:pPr>
            <w:r w:rsidRPr="00132170">
              <w:rPr>
                <w:sz w:val="18"/>
                <w:szCs w:val="18"/>
                <w:lang w:val="en-US"/>
              </w:rPr>
              <w:t>2</w:t>
            </w:r>
            <w:r w:rsidR="0068437D">
              <w:rPr>
                <w:sz w:val="18"/>
                <w:szCs w:val="18"/>
                <w:lang w:val="en-US"/>
              </w:rPr>
              <w:t>4</w:t>
            </w:r>
          </w:p>
          <w:p w:rsidR="00A10F74" w:rsidRPr="00132170" w:rsidRDefault="00C436EF" w:rsidP="006F12D3">
            <w:pPr>
              <w:jc w:val="right"/>
              <w:rPr>
                <w:sz w:val="18"/>
                <w:szCs w:val="18"/>
                <w:lang w:val="en-US"/>
              </w:rPr>
            </w:pPr>
            <w:r w:rsidRPr="00132170">
              <w:rPr>
                <w:sz w:val="18"/>
                <w:szCs w:val="18"/>
                <w:lang w:val="en-US"/>
              </w:rPr>
              <w:t>2</w:t>
            </w:r>
            <w:r w:rsidR="0068437D">
              <w:rPr>
                <w:sz w:val="18"/>
                <w:szCs w:val="18"/>
                <w:lang w:val="en-US"/>
              </w:rPr>
              <w:t>4</w:t>
            </w:r>
          </w:p>
          <w:p w:rsidR="00A10F74" w:rsidRPr="00132170" w:rsidRDefault="00C436EF" w:rsidP="006F12D3">
            <w:pPr>
              <w:jc w:val="right"/>
              <w:rPr>
                <w:sz w:val="18"/>
                <w:szCs w:val="18"/>
                <w:lang w:val="en-US"/>
              </w:rPr>
            </w:pPr>
            <w:r w:rsidRPr="00132170">
              <w:rPr>
                <w:sz w:val="18"/>
                <w:szCs w:val="18"/>
                <w:lang w:val="en-US"/>
              </w:rPr>
              <w:t>2</w:t>
            </w:r>
            <w:r w:rsidR="0068437D">
              <w:rPr>
                <w:sz w:val="18"/>
                <w:szCs w:val="18"/>
                <w:lang w:val="en-US"/>
              </w:rPr>
              <w:t>5</w:t>
            </w:r>
          </w:p>
          <w:p w:rsidR="00C436EF" w:rsidRPr="00132170" w:rsidRDefault="00C436EF" w:rsidP="006F12D3">
            <w:pPr>
              <w:jc w:val="right"/>
              <w:rPr>
                <w:sz w:val="18"/>
                <w:szCs w:val="18"/>
                <w:lang w:val="en-US"/>
              </w:rPr>
            </w:pPr>
            <w:r w:rsidRPr="00132170">
              <w:rPr>
                <w:sz w:val="18"/>
                <w:szCs w:val="18"/>
                <w:lang w:val="en-US"/>
              </w:rPr>
              <w:t>2</w:t>
            </w:r>
            <w:r w:rsidR="0068437D">
              <w:rPr>
                <w:sz w:val="18"/>
                <w:szCs w:val="18"/>
                <w:lang w:val="en-US"/>
              </w:rPr>
              <w:t>5</w:t>
            </w:r>
          </w:p>
          <w:p w:rsidR="00A10F74" w:rsidRPr="00132170" w:rsidRDefault="00A10F74" w:rsidP="006F12D3">
            <w:pPr>
              <w:jc w:val="right"/>
              <w:rPr>
                <w:sz w:val="18"/>
                <w:szCs w:val="18"/>
                <w:lang w:val="en-US"/>
              </w:rPr>
            </w:pPr>
          </w:p>
          <w:p w:rsidR="00BF7B02" w:rsidRPr="00132170" w:rsidRDefault="00BF7B02" w:rsidP="006F12D3">
            <w:pPr>
              <w:jc w:val="right"/>
              <w:rPr>
                <w:sz w:val="18"/>
                <w:szCs w:val="18"/>
                <w:lang w:val="en-US"/>
              </w:rPr>
            </w:pPr>
          </w:p>
          <w:p w:rsidR="00A10F74" w:rsidRPr="00132170" w:rsidRDefault="00A42685" w:rsidP="006F12D3">
            <w:pPr>
              <w:jc w:val="right"/>
              <w:rPr>
                <w:sz w:val="18"/>
                <w:szCs w:val="18"/>
                <w:lang w:val="en-US"/>
              </w:rPr>
            </w:pPr>
            <w:r w:rsidRPr="00132170">
              <w:rPr>
                <w:sz w:val="18"/>
                <w:szCs w:val="18"/>
                <w:lang w:val="en-US"/>
              </w:rPr>
              <w:t>2</w:t>
            </w:r>
            <w:r w:rsidR="0068437D">
              <w:rPr>
                <w:sz w:val="18"/>
                <w:szCs w:val="18"/>
                <w:lang w:val="en-US"/>
              </w:rPr>
              <w:t>6-27</w:t>
            </w:r>
          </w:p>
          <w:p w:rsidR="00A10F74" w:rsidRPr="00132170" w:rsidRDefault="00A42685" w:rsidP="006F12D3">
            <w:pPr>
              <w:jc w:val="right"/>
              <w:rPr>
                <w:sz w:val="18"/>
                <w:szCs w:val="18"/>
                <w:lang w:val="en-US"/>
              </w:rPr>
            </w:pPr>
            <w:r w:rsidRPr="00132170">
              <w:rPr>
                <w:sz w:val="18"/>
                <w:szCs w:val="18"/>
                <w:lang w:val="en-US"/>
              </w:rPr>
              <w:t>2</w:t>
            </w:r>
            <w:r w:rsidR="0068437D">
              <w:rPr>
                <w:sz w:val="18"/>
                <w:szCs w:val="18"/>
                <w:lang w:val="en-US"/>
              </w:rPr>
              <w:t>8</w:t>
            </w:r>
          </w:p>
          <w:p w:rsidR="00A10F74" w:rsidRPr="00132170" w:rsidRDefault="00A42685" w:rsidP="006F12D3">
            <w:pPr>
              <w:jc w:val="right"/>
              <w:rPr>
                <w:sz w:val="18"/>
                <w:szCs w:val="18"/>
                <w:lang w:val="en-US"/>
              </w:rPr>
            </w:pPr>
            <w:r w:rsidRPr="00132170">
              <w:rPr>
                <w:sz w:val="18"/>
                <w:szCs w:val="18"/>
                <w:lang w:val="en-US"/>
              </w:rPr>
              <w:t>2</w:t>
            </w:r>
            <w:r w:rsidR="0068437D">
              <w:rPr>
                <w:sz w:val="18"/>
                <w:szCs w:val="18"/>
                <w:lang w:val="en-US"/>
              </w:rPr>
              <w:t>8</w:t>
            </w:r>
          </w:p>
          <w:p w:rsidR="00A10F74" w:rsidRPr="00132170" w:rsidRDefault="00A42685" w:rsidP="006F12D3">
            <w:pPr>
              <w:jc w:val="right"/>
              <w:rPr>
                <w:sz w:val="18"/>
                <w:szCs w:val="18"/>
                <w:lang w:val="en-US"/>
              </w:rPr>
            </w:pPr>
            <w:r w:rsidRPr="00132170">
              <w:rPr>
                <w:sz w:val="18"/>
                <w:szCs w:val="18"/>
                <w:lang w:val="en-US"/>
              </w:rPr>
              <w:t>2</w:t>
            </w:r>
            <w:r w:rsidR="0068437D">
              <w:rPr>
                <w:sz w:val="18"/>
                <w:szCs w:val="18"/>
                <w:lang w:val="en-US"/>
              </w:rPr>
              <w:t>8</w:t>
            </w:r>
          </w:p>
          <w:p w:rsidR="00A10F74" w:rsidRPr="00132170" w:rsidRDefault="00A42685" w:rsidP="006F12D3">
            <w:pPr>
              <w:jc w:val="right"/>
              <w:rPr>
                <w:sz w:val="18"/>
                <w:szCs w:val="18"/>
                <w:lang w:val="en-US"/>
              </w:rPr>
            </w:pPr>
            <w:r w:rsidRPr="00132170">
              <w:rPr>
                <w:sz w:val="18"/>
                <w:szCs w:val="18"/>
                <w:lang w:val="en-US"/>
              </w:rPr>
              <w:t>2</w:t>
            </w:r>
            <w:r w:rsidR="0068437D">
              <w:rPr>
                <w:sz w:val="18"/>
                <w:szCs w:val="18"/>
                <w:lang w:val="en-US"/>
              </w:rPr>
              <w:t>8</w:t>
            </w:r>
          </w:p>
          <w:p w:rsidR="00A42685" w:rsidRPr="00132170" w:rsidRDefault="0068437D" w:rsidP="006F12D3">
            <w:pPr>
              <w:jc w:val="right"/>
              <w:rPr>
                <w:sz w:val="18"/>
                <w:szCs w:val="18"/>
                <w:lang w:val="en-US"/>
              </w:rPr>
            </w:pPr>
            <w:r>
              <w:rPr>
                <w:sz w:val="18"/>
                <w:szCs w:val="18"/>
                <w:lang w:val="en-US"/>
              </w:rPr>
              <w:t>29</w:t>
            </w:r>
          </w:p>
          <w:p w:rsidR="00BF7B02" w:rsidRDefault="0068437D" w:rsidP="006F12D3">
            <w:pPr>
              <w:jc w:val="right"/>
              <w:rPr>
                <w:sz w:val="18"/>
                <w:szCs w:val="18"/>
                <w:lang w:val="en-US"/>
              </w:rPr>
            </w:pPr>
            <w:r>
              <w:rPr>
                <w:sz w:val="18"/>
                <w:szCs w:val="18"/>
                <w:lang w:val="en-US"/>
              </w:rPr>
              <w:t>30</w:t>
            </w:r>
          </w:p>
          <w:p w:rsidR="0068437D" w:rsidRDefault="0068437D" w:rsidP="006F12D3">
            <w:pPr>
              <w:jc w:val="right"/>
              <w:rPr>
                <w:sz w:val="18"/>
                <w:szCs w:val="18"/>
                <w:lang w:val="en-US"/>
              </w:rPr>
            </w:pPr>
          </w:p>
          <w:p w:rsidR="0068437D" w:rsidRPr="00132170" w:rsidRDefault="0068437D" w:rsidP="006F12D3">
            <w:pPr>
              <w:jc w:val="right"/>
              <w:rPr>
                <w:sz w:val="18"/>
                <w:szCs w:val="18"/>
                <w:lang w:val="en-US"/>
              </w:rPr>
            </w:pPr>
          </w:p>
          <w:p w:rsidR="00A10F74" w:rsidRPr="00132170" w:rsidRDefault="0068437D" w:rsidP="006F12D3">
            <w:pPr>
              <w:jc w:val="right"/>
              <w:rPr>
                <w:sz w:val="18"/>
                <w:szCs w:val="18"/>
                <w:lang w:val="en-US"/>
              </w:rPr>
            </w:pPr>
            <w:r>
              <w:rPr>
                <w:sz w:val="18"/>
                <w:szCs w:val="18"/>
                <w:lang w:val="en-US"/>
              </w:rPr>
              <w:t>31</w:t>
            </w:r>
          </w:p>
          <w:p w:rsidR="00A10F74" w:rsidRPr="00132170" w:rsidRDefault="0068437D" w:rsidP="006F12D3">
            <w:pPr>
              <w:jc w:val="right"/>
              <w:rPr>
                <w:sz w:val="18"/>
                <w:szCs w:val="18"/>
                <w:lang w:val="en-US"/>
              </w:rPr>
            </w:pPr>
            <w:r>
              <w:rPr>
                <w:sz w:val="18"/>
                <w:szCs w:val="18"/>
                <w:lang w:val="en-US"/>
              </w:rPr>
              <w:t>31</w:t>
            </w:r>
          </w:p>
          <w:p w:rsidR="00A10F74" w:rsidRPr="00132170" w:rsidRDefault="0068437D" w:rsidP="006F12D3">
            <w:pPr>
              <w:jc w:val="right"/>
              <w:rPr>
                <w:sz w:val="18"/>
                <w:szCs w:val="18"/>
                <w:lang w:val="en-US"/>
              </w:rPr>
            </w:pPr>
            <w:r>
              <w:rPr>
                <w:sz w:val="18"/>
                <w:szCs w:val="18"/>
                <w:lang w:val="en-US"/>
              </w:rPr>
              <w:t>31</w:t>
            </w:r>
          </w:p>
          <w:p w:rsidR="00A10F74" w:rsidRPr="00132170" w:rsidRDefault="0068437D" w:rsidP="006F12D3">
            <w:pPr>
              <w:jc w:val="right"/>
              <w:rPr>
                <w:sz w:val="18"/>
                <w:szCs w:val="18"/>
                <w:lang w:val="en-US"/>
              </w:rPr>
            </w:pPr>
            <w:r>
              <w:rPr>
                <w:sz w:val="18"/>
                <w:szCs w:val="18"/>
                <w:lang w:val="en-US"/>
              </w:rPr>
              <w:t>32</w:t>
            </w:r>
          </w:p>
          <w:p w:rsidR="00A10F74" w:rsidRPr="00132170" w:rsidRDefault="00A10F74" w:rsidP="006F12D3">
            <w:pPr>
              <w:jc w:val="right"/>
              <w:rPr>
                <w:sz w:val="18"/>
                <w:szCs w:val="18"/>
                <w:lang w:val="en-US"/>
              </w:rPr>
            </w:pPr>
          </w:p>
          <w:p w:rsidR="00BF7B02" w:rsidRPr="00132170" w:rsidRDefault="00BF7B02" w:rsidP="006F12D3">
            <w:pPr>
              <w:jc w:val="right"/>
              <w:rPr>
                <w:sz w:val="18"/>
                <w:szCs w:val="18"/>
                <w:lang w:val="en-US"/>
              </w:rPr>
            </w:pPr>
          </w:p>
          <w:p w:rsidR="00A10F74" w:rsidRPr="00132170" w:rsidRDefault="0068437D" w:rsidP="006F12D3">
            <w:pPr>
              <w:jc w:val="right"/>
              <w:rPr>
                <w:sz w:val="18"/>
                <w:szCs w:val="18"/>
                <w:lang w:val="en-US"/>
              </w:rPr>
            </w:pPr>
            <w:r>
              <w:rPr>
                <w:sz w:val="18"/>
                <w:szCs w:val="18"/>
                <w:lang w:val="en-US"/>
              </w:rPr>
              <w:t>33</w:t>
            </w:r>
          </w:p>
          <w:p w:rsidR="00A10F74" w:rsidRPr="00132170" w:rsidRDefault="00BF7B02" w:rsidP="006F12D3">
            <w:pPr>
              <w:jc w:val="right"/>
              <w:rPr>
                <w:sz w:val="18"/>
                <w:szCs w:val="18"/>
                <w:lang w:val="en-US"/>
              </w:rPr>
            </w:pPr>
            <w:r w:rsidRPr="00132170">
              <w:rPr>
                <w:sz w:val="18"/>
                <w:szCs w:val="18"/>
                <w:lang w:val="en-US"/>
              </w:rPr>
              <w:t>1</w:t>
            </w:r>
            <w:r w:rsidR="0068437D">
              <w:rPr>
                <w:sz w:val="18"/>
                <w:szCs w:val="18"/>
                <w:lang w:val="en-US"/>
              </w:rPr>
              <w:t>6</w:t>
            </w:r>
          </w:p>
          <w:p w:rsidR="00A10F74" w:rsidRPr="00132170" w:rsidRDefault="00A10F74" w:rsidP="006F12D3">
            <w:pPr>
              <w:jc w:val="right"/>
              <w:rPr>
                <w:sz w:val="18"/>
                <w:szCs w:val="18"/>
                <w:lang w:val="en-US"/>
              </w:rPr>
            </w:pPr>
          </w:p>
          <w:p w:rsidR="00BF7B02" w:rsidRPr="00132170" w:rsidRDefault="00BF7B02" w:rsidP="006F12D3">
            <w:pPr>
              <w:jc w:val="right"/>
              <w:rPr>
                <w:sz w:val="18"/>
                <w:szCs w:val="18"/>
                <w:lang w:val="en-US"/>
              </w:rPr>
            </w:pPr>
          </w:p>
          <w:p w:rsidR="00A10F74" w:rsidRPr="00132170" w:rsidRDefault="0068437D" w:rsidP="006F12D3">
            <w:pPr>
              <w:jc w:val="right"/>
              <w:rPr>
                <w:sz w:val="18"/>
                <w:szCs w:val="18"/>
                <w:lang w:val="en-US"/>
              </w:rPr>
            </w:pPr>
            <w:r>
              <w:rPr>
                <w:sz w:val="18"/>
                <w:szCs w:val="18"/>
                <w:lang w:val="en-US"/>
              </w:rPr>
              <w:t>34</w:t>
            </w:r>
          </w:p>
          <w:p w:rsidR="00A10F74" w:rsidRPr="00132170" w:rsidRDefault="0068437D" w:rsidP="006F12D3">
            <w:pPr>
              <w:jc w:val="right"/>
              <w:rPr>
                <w:sz w:val="18"/>
                <w:szCs w:val="18"/>
                <w:lang w:val="en-US"/>
              </w:rPr>
            </w:pPr>
            <w:r>
              <w:rPr>
                <w:sz w:val="18"/>
                <w:szCs w:val="18"/>
                <w:lang w:val="en-US"/>
              </w:rPr>
              <w:t>34</w:t>
            </w:r>
          </w:p>
          <w:p w:rsidR="00A10F74" w:rsidRPr="00132170" w:rsidRDefault="00A10F74" w:rsidP="006F12D3">
            <w:pPr>
              <w:jc w:val="right"/>
              <w:rPr>
                <w:sz w:val="18"/>
                <w:szCs w:val="18"/>
                <w:lang w:val="en-US"/>
              </w:rPr>
            </w:pPr>
          </w:p>
          <w:p w:rsidR="00E7209C" w:rsidRDefault="0068437D" w:rsidP="00757570">
            <w:pPr>
              <w:jc w:val="right"/>
              <w:rPr>
                <w:sz w:val="18"/>
                <w:szCs w:val="18"/>
                <w:lang w:val="en-US"/>
              </w:rPr>
            </w:pPr>
            <w:r>
              <w:rPr>
                <w:sz w:val="18"/>
                <w:szCs w:val="18"/>
                <w:lang w:val="en-US"/>
              </w:rPr>
              <w:t>35</w:t>
            </w:r>
          </w:p>
          <w:p w:rsidR="00190B76" w:rsidRDefault="00190B76" w:rsidP="00757570">
            <w:pPr>
              <w:jc w:val="right"/>
              <w:rPr>
                <w:sz w:val="18"/>
                <w:szCs w:val="18"/>
                <w:lang w:val="en-US"/>
              </w:rPr>
            </w:pPr>
          </w:p>
          <w:p w:rsidR="00190B76" w:rsidRDefault="0068437D" w:rsidP="00757570">
            <w:pPr>
              <w:jc w:val="right"/>
              <w:rPr>
                <w:sz w:val="18"/>
                <w:szCs w:val="18"/>
                <w:lang w:val="en-US"/>
              </w:rPr>
            </w:pPr>
            <w:r>
              <w:rPr>
                <w:sz w:val="18"/>
                <w:szCs w:val="18"/>
                <w:lang w:val="en-US"/>
              </w:rPr>
              <w:t>36</w:t>
            </w:r>
            <w:r w:rsidR="00360854">
              <w:rPr>
                <w:sz w:val="18"/>
                <w:szCs w:val="18"/>
                <w:lang w:val="en-US"/>
              </w:rPr>
              <w:t>-37</w:t>
            </w:r>
          </w:p>
          <w:p w:rsidR="00190B76" w:rsidRDefault="00190B76" w:rsidP="00757570">
            <w:pPr>
              <w:jc w:val="right"/>
              <w:rPr>
                <w:sz w:val="18"/>
                <w:szCs w:val="18"/>
                <w:lang w:val="en-US"/>
              </w:rPr>
            </w:pPr>
          </w:p>
          <w:p w:rsidR="004271F0" w:rsidRDefault="0068437D" w:rsidP="00757570">
            <w:pPr>
              <w:jc w:val="right"/>
              <w:rPr>
                <w:sz w:val="18"/>
                <w:szCs w:val="18"/>
                <w:lang w:val="en-US"/>
              </w:rPr>
            </w:pPr>
            <w:r>
              <w:rPr>
                <w:sz w:val="18"/>
                <w:szCs w:val="18"/>
                <w:lang w:val="en-US"/>
              </w:rPr>
              <w:t>37</w:t>
            </w:r>
          </w:p>
          <w:p w:rsidR="004271F0" w:rsidRDefault="004271F0" w:rsidP="00757570">
            <w:pPr>
              <w:jc w:val="right"/>
              <w:rPr>
                <w:sz w:val="18"/>
                <w:szCs w:val="18"/>
                <w:lang w:val="en-US"/>
              </w:rPr>
            </w:pPr>
          </w:p>
          <w:p w:rsidR="00190B76" w:rsidRPr="00132170" w:rsidRDefault="00190B76" w:rsidP="00445A3E">
            <w:pPr>
              <w:jc w:val="right"/>
              <w:rPr>
                <w:sz w:val="18"/>
                <w:szCs w:val="18"/>
                <w:lang w:val="en-US"/>
              </w:rPr>
            </w:pPr>
            <w:r>
              <w:rPr>
                <w:sz w:val="18"/>
                <w:szCs w:val="18"/>
                <w:lang w:val="en-US"/>
              </w:rPr>
              <w:t>3</w:t>
            </w:r>
            <w:r w:rsidR="0068437D">
              <w:rPr>
                <w:sz w:val="18"/>
                <w:szCs w:val="18"/>
                <w:lang w:val="en-US"/>
              </w:rPr>
              <w:t>8-4</w:t>
            </w:r>
            <w:r w:rsidR="00445A3E">
              <w:rPr>
                <w:sz w:val="18"/>
                <w:szCs w:val="18"/>
                <w:lang w:val="en-US"/>
              </w:rPr>
              <w:t>2</w:t>
            </w:r>
          </w:p>
        </w:tc>
      </w:tr>
    </w:tbl>
    <w:p w:rsidR="003F00D7" w:rsidRDefault="003F00D7" w:rsidP="0071442D">
      <w:pPr>
        <w:rPr>
          <w:lang w:val="en-US"/>
        </w:rPr>
        <w:sectPr w:rsidR="003F00D7" w:rsidSect="003F00D7">
          <w:footerReference w:type="even" r:id="rId12"/>
          <w:footerReference w:type="default" r:id="rId13"/>
          <w:pgSz w:w="16838" w:h="11906" w:orient="landscape" w:code="9"/>
          <w:pgMar w:top="680" w:right="1134" w:bottom="539" w:left="1134" w:header="709" w:footer="176" w:gutter="0"/>
          <w:cols w:space="708"/>
          <w:docGrid w:linePitch="360"/>
        </w:sectPr>
      </w:pPr>
      <w:bookmarkStart w:id="1" w:name="_Principles_of_Treatment"/>
      <w:bookmarkEnd w:id="1"/>
    </w:p>
    <w:p w:rsidR="0071442D" w:rsidRDefault="0071442D" w:rsidP="0071442D">
      <w:pPr>
        <w:rPr>
          <w:lang w:val="en-US"/>
        </w:rPr>
      </w:pPr>
    </w:p>
    <w:p w:rsidR="0071442D" w:rsidRPr="0071442D" w:rsidRDefault="0071442D" w:rsidP="0071442D">
      <w:pPr>
        <w:keepNext/>
        <w:spacing w:before="240" w:after="60"/>
        <w:outlineLvl w:val="1"/>
        <w:rPr>
          <w:b/>
          <w:bCs/>
          <w:iCs/>
          <w:sz w:val="24"/>
          <w:szCs w:val="24"/>
          <w:lang w:val="en-US"/>
        </w:rPr>
      </w:pPr>
      <w:r w:rsidRPr="0071442D">
        <w:rPr>
          <w:b/>
          <w:bCs/>
          <w:iCs/>
          <w:sz w:val="24"/>
          <w:szCs w:val="24"/>
          <w:lang w:val="en-US"/>
        </w:rPr>
        <w:t xml:space="preserve">1. </w:t>
      </w:r>
      <w:bookmarkStart w:id="2" w:name="Introduction"/>
      <w:bookmarkEnd w:id="2"/>
      <w:r w:rsidRPr="0071442D">
        <w:rPr>
          <w:b/>
          <w:bCs/>
          <w:iCs/>
          <w:sz w:val="24"/>
          <w:szCs w:val="24"/>
          <w:lang w:val="en-US"/>
        </w:rPr>
        <w:t>INTRODUCTION</w:t>
      </w:r>
    </w:p>
    <w:p w:rsidR="0071442D" w:rsidRPr="0071442D" w:rsidRDefault="0071442D" w:rsidP="0071442D">
      <w:pPr>
        <w:keepNext/>
        <w:spacing w:before="240" w:after="60"/>
        <w:outlineLvl w:val="1"/>
        <w:rPr>
          <w:b/>
          <w:bCs/>
          <w:iCs/>
          <w:sz w:val="24"/>
          <w:szCs w:val="24"/>
          <w:lang w:val="en-US"/>
        </w:rPr>
      </w:pPr>
      <w:bookmarkStart w:id="3" w:name="Principles_of_Treatment"/>
      <w:bookmarkEnd w:id="3"/>
      <w:r w:rsidRPr="0071442D">
        <w:rPr>
          <w:b/>
          <w:bCs/>
          <w:iCs/>
          <w:sz w:val="24"/>
          <w:szCs w:val="24"/>
          <w:lang w:val="en-US"/>
        </w:rPr>
        <w:t xml:space="preserve">Principles of Treatment </w:t>
      </w:r>
    </w:p>
    <w:p w:rsidR="0071442D" w:rsidRPr="0071442D" w:rsidRDefault="0071442D" w:rsidP="0071442D">
      <w:pPr>
        <w:rPr>
          <w:rFonts w:cs="Arial"/>
          <w:lang w:val="en-US"/>
        </w:rPr>
      </w:pPr>
      <w:r w:rsidRPr="0071442D">
        <w:rPr>
          <w:b/>
        </w:rPr>
        <w:t>Aims</w:t>
      </w:r>
    </w:p>
    <w:p w:rsidR="0071442D" w:rsidRPr="0071442D" w:rsidRDefault="0071442D" w:rsidP="0071442D">
      <w:pPr>
        <w:numPr>
          <w:ilvl w:val="0"/>
          <w:numId w:val="5"/>
        </w:numPr>
        <w:autoSpaceDE w:val="0"/>
        <w:autoSpaceDN w:val="0"/>
        <w:adjustRightInd w:val="0"/>
        <w:rPr>
          <w:rFonts w:cs="Arial"/>
          <w:b/>
          <w:bCs/>
          <w:i/>
          <w:iCs/>
          <w:lang w:val="en-US"/>
        </w:rPr>
      </w:pPr>
      <w:r w:rsidRPr="0071442D">
        <w:rPr>
          <w:rFonts w:cs="Arial"/>
          <w:b/>
          <w:bCs/>
          <w:i/>
          <w:iCs/>
          <w:lang w:val="en-US"/>
        </w:rPr>
        <w:t>To provide a simple, empiric approach to the treatment of common infections in primary care</w:t>
      </w:r>
    </w:p>
    <w:p w:rsidR="0071442D" w:rsidRPr="0071442D" w:rsidRDefault="0071442D" w:rsidP="0071442D">
      <w:pPr>
        <w:numPr>
          <w:ilvl w:val="0"/>
          <w:numId w:val="5"/>
        </w:numPr>
        <w:autoSpaceDE w:val="0"/>
        <w:autoSpaceDN w:val="0"/>
        <w:adjustRightInd w:val="0"/>
        <w:rPr>
          <w:rFonts w:cs="Arial"/>
          <w:b/>
          <w:bCs/>
          <w:i/>
          <w:iCs/>
          <w:lang w:val="en-US"/>
        </w:rPr>
      </w:pPr>
      <w:r w:rsidRPr="0071442D">
        <w:rPr>
          <w:rFonts w:cs="Arial"/>
          <w:b/>
          <w:bCs/>
          <w:i/>
          <w:iCs/>
          <w:lang w:val="en-US"/>
        </w:rPr>
        <w:t>To promote the safe, effective and economic use of antibiotics.</w:t>
      </w:r>
    </w:p>
    <w:p w:rsidR="0071442D" w:rsidRPr="0071442D" w:rsidRDefault="0071442D" w:rsidP="0071442D">
      <w:pPr>
        <w:numPr>
          <w:ilvl w:val="0"/>
          <w:numId w:val="5"/>
        </w:numPr>
        <w:autoSpaceDE w:val="0"/>
        <w:autoSpaceDN w:val="0"/>
        <w:adjustRightInd w:val="0"/>
        <w:rPr>
          <w:rFonts w:cs="Arial"/>
          <w:lang w:val="en-US"/>
        </w:rPr>
      </w:pPr>
      <w:r w:rsidRPr="0071442D">
        <w:rPr>
          <w:rFonts w:cs="Arial"/>
          <w:b/>
          <w:bCs/>
          <w:i/>
          <w:iCs/>
          <w:lang w:val="en-US"/>
        </w:rPr>
        <w:t>To minimise the emergence of bacterial resistance and reduce the risk of antibiotic associated  infections  in the community</w:t>
      </w:r>
    </w:p>
    <w:p w:rsidR="0071442D" w:rsidRPr="0071442D" w:rsidRDefault="0071442D" w:rsidP="0071442D">
      <w:pPr>
        <w:autoSpaceDE w:val="0"/>
        <w:autoSpaceDN w:val="0"/>
        <w:adjustRightInd w:val="0"/>
        <w:rPr>
          <w:rFonts w:cs="Arial"/>
          <w:color w:val="000000"/>
          <w:lang w:val="en-US"/>
        </w:rPr>
      </w:pPr>
    </w:p>
    <w:p w:rsidR="0071442D" w:rsidRPr="0071442D" w:rsidRDefault="0071442D" w:rsidP="0071442D">
      <w:pPr>
        <w:rPr>
          <w:rFonts w:cs="Arial"/>
        </w:rPr>
      </w:pPr>
      <w:r w:rsidRPr="0071442D">
        <w:rPr>
          <w:b/>
        </w:rPr>
        <w:t>Principles of Treatment</w:t>
      </w:r>
    </w:p>
    <w:p w:rsidR="0071442D" w:rsidRPr="0071442D" w:rsidRDefault="0071442D" w:rsidP="0071442D">
      <w:pPr>
        <w:numPr>
          <w:ilvl w:val="0"/>
          <w:numId w:val="2"/>
        </w:numPr>
        <w:rPr>
          <w:rFonts w:cs="Arial"/>
          <w:lang w:val="en-US"/>
        </w:rPr>
      </w:pPr>
      <w:r w:rsidRPr="0071442D">
        <w:rPr>
          <w:rFonts w:cs="Arial"/>
          <w:lang w:val="en-US"/>
        </w:rPr>
        <w:t xml:space="preserve">This guidance is based on the best available evidence but its application must be modified by professional </w:t>
      </w:r>
      <w:r w:rsidRPr="00174D91">
        <w:rPr>
          <w:rFonts w:cs="Arial"/>
        </w:rPr>
        <w:t>judgement</w:t>
      </w:r>
    </w:p>
    <w:p w:rsidR="0071442D" w:rsidRPr="0071442D" w:rsidRDefault="0071442D" w:rsidP="0071442D">
      <w:pPr>
        <w:numPr>
          <w:ilvl w:val="0"/>
          <w:numId w:val="2"/>
        </w:numPr>
        <w:rPr>
          <w:rFonts w:cs="Arial"/>
          <w:lang w:val="en-US"/>
        </w:rPr>
      </w:pPr>
      <w:r w:rsidRPr="0071442D">
        <w:rPr>
          <w:rFonts w:cs="Arial"/>
        </w:rPr>
        <w:t>Always consult the latest BNF or Summary of Product Characteristics for full prescribing details</w:t>
      </w:r>
    </w:p>
    <w:p w:rsidR="003C4E98" w:rsidRPr="003C4E98" w:rsidRDefault="0071442D" w:rsidP="0071442D">
      <w:pPr>
        <w:numPr>
          <w:ilvl w:val="0"/>
          <w:numId w:val="2"/>
        </w:numPr>
        <w:rPr>
          <w:rFonts w:cs="Arial"/>
          <w:lang w:val="en-US"/>
        </w:rPr>
      </w:pPr>
      <w:r w:rsidRPr="003C4E98">
        <w:rPr>
          <w:rFonts w:cs="Arial"/>
          <w:b/>
          <w:lang w:val="en-US"/>
        </w:rPr>
        <w:t xml:space="preserve">Prescribe an antibiotic only when there is likely to be a clear clinical benefit </w:t>
      </w:r>
      <w:r w:rsidR="00615006">
        <w:rPr>
          <w:rFonts w:cs="Arial"/>
          <w:b/>
          <w:lang w:val="en-US"/>
        </w:rPr>
        <w:t xml:space="preserve">– see </w:t>
      </w:r>
      <w:r w:rsidR="004A1847">
        <w:rPr>
          <w:rFonts w:cs="Arial"/>
          <w:b/>
          <w:lang w:val="en-US"/>
        </w:rPr>
        <w:t xml:space="preserve">link to </w:t>
      </w:r>
      <w:r w:rsidR="00615006">
        <w:rPr>
          <w:rFonts w:cs="Arial"/>
          <w:b/>
          <w:lang w:val="en-US"/>
        </w:rPr>
        <w:t>top ten tips below</w:t>
      </w:r>
    </w:p>
    <w:p w:rsidR="0071442D" w:rsidRPr="003C4E98" w:rsidRDefault="0071442D" w:rsidP="0071442D">
      <w:pPr>
        <w:numPr>
          <w:ilvl w:val="0"/>
          <w:numId w:val="2"/>
        </w:numPr>
        <w:rPr>
          <w:rFonts w:cs="Arial"/>
          <w:lang w:val="en-US"/>
        </w:rPr>
      </w:pPr>
      <w:r w:rsidRPr="003C4E98">
        <w:rPr>
          <w:rFonts w:cs="Arial"/>
          <w:b/>
          <w:iCs/>
        </w:rPr>
        <w:t>All antibiotics can cause</w:t>
      </w:r>
      <w:r w:rsidRPr="003C4E98">
        <w:rPr>
          <w:rFonts w:cs="Arial"/>
          <w:b/>
          <w:i/>
          <w:iCs/>
        </w:rPr>
        <w:t xml:space="preserve"> Clostridium difficile </w:t>
      </w:r>
      <w:r w:rsidRPr="003C4E98">
        <w:rPr>
          <w:rFonts w:cs="Arial"/>
          <w:b/>
        </w:rPr>
        <w:t xml:space="preserve">infection.  </w:t>
      </w:r>
      <w:r w:rsidRPr="003C4E98">
        <w:rPr>
          <w:rFonts w:cs="Arial"/>
        </w:rPr>
        <w:t xml:space="preserve">Those associated with the highest risk (especially in elderly patients) are cephalosporins, quinolones, clindamycin and possibly co-amoxiclav.  Use of these antibiotics should be restricted to the specific indications within the guidelines. </w:t>
      </w:r>
    </w:p>
    <w:p w:rsidR="0071442D" w:rsidRPr="0071442D" w:rsidRDefault="0071442D" w:rsidP="0071442D">
      <w:pPr>
        <w:numPr>
          <w:ilvl w:val="0"/>
          <w:numId w:val="2"/>
        </w:numPr>
        <w:rPr>
          <w:rFonts w:cs="Arial"/>
          <w:b/>
          <w:lang w:val="en-US"/>
        </w:rPr>
      </w:pPr>
      <w:r w:rsidRPr="0071442D">
        <w:rPr>
          <w:rFonts w:cs="Arial"/>
          <w:b/>
          <w:lang w:val="en-US"/>
        </w:rPr>
        <w:t xml:space="preserve">Limit prescribing over the telephone </w:t>
      </w:r>
      <w:r w:rsidR="004A1847">
        <w:rPr>
          <w:rFonts w:cs="Arial"/>
          <w:b/>
          <w:lang w:val="en-US"/>
        </w:rPr>
        <w:t>to</w:t>
      </w:r>
      <w:r>
        <w:rPr>
          <w:rFonts w:cs="Arial"/>
          <w:b/>
          <w:lang w:val="en-US"/>
        </w:rPr>
        <w:t xml:space="preserve"> </w:t>
      </w:r>
      <w:r w:rsidRPr="0071442D">
        <w:rPr>
          <w:rFonts w:cs="Arial"/>
          <w:b/>
          <w:lang w:val="en-US"/>
        </w:rPr>
        <w:t xml:space="preserve">exceptional cases </w:t>
      </w:r>
      <w:r w:rsidR="004A1847">
        <w:rPr>
          <w:rFonts w:cs="Arial"/>
          <w:b/>
          <w:lang w:val="en-US"/>
        </w:rPr>
        <w:t xml:space="preserve">based </w:t>
      </w:r>
      <w:r w:rsidRPr="0071442D">
        <w:rPr>
          <w:rFonts w:cs="Arial"/>
          <w:b/>
          <w:lang w:val="en-US"/>
        </w:rPr>
        <w:t>on individual clinical</w:t>
      </w:r>
      <w:r w:rsidRPr="0071442D">
        <w:rPr>
          <w:rFonts w:cs="Arial"/>
          <w:b/>
        </w:rPr>
        <w:t xml:space="preserve"> judgement</w:t>
      </w:r>
    </w:p>
    <w:p w:rsidR="0071442D" w:rsidRPr="0071442D" w:rsidRDefault="0071442D" w:rsidP="0071442D">
      <w:pPr>
        <w:numPr>
          <w:ilvl w:val="0"/>
          <w:numId w:val="2"/>
        </w:numPr>
        <w:rPr>
          <w:rFonts w:cs="Arial"/>
          <w:lang w:val="en-US"/>
        </w:rPr>
      </w:pPr>
      <w:r w:rsidRPr="0071442D">
        <w:rPr>
          <w:rFonts w:cs="Arial"/>
          <w:lang w:val="en-US"/>
        </w:rPr>
        <w:t xml:space="preserve">The use of </w:t>
      </w:r>
      <w:r w:rsidRPr="0071442D">
        <w:rPr>
          <w:rFonts w:cs="Arial"/>
          <w:bCs/>
          <w:lang w:val="en-US"/>
        </w:rPr>
        <w:t xml:space="preserve">deferred scripts </w:t>
      </w:r>
      <w:r w:rsidR="004A1847">
        <w:rPr>
          <w:rFonts w:cs="Arial"/>
          <w:bCs/>
          <w:lang w:val="en-US"/>
        </w:rPr>
        <w:t>for</w:t>
      </w:r>
      <w:r w:rsidRPr="0071442D">
        <w:rPr>
          <w:rFonts w:cs="Arial"/>
          <w:lang w:val="en-US"/>
        </w:rPr>
        <w:t xml:space="preserve"> indications of doubtful value (e.g. otitis media) is one method of managing patient expectation. Retaining the prescription in the surgery for future collection is </w:t>
      </w:r>
      <w:r w:rsidR="004A1847">
        <w:rPr>
          <w:rFonts w:cs="Arial"/>
          <w:lang w:val="en-US"/>
        </w:rPr>
        <w:t>the recommended method</w:t>
      </w:r>
      <w:r w:rsidRPr="0071442D">
        <w:rPr>
          <w:rFonts w:cs="Arial"/>
          <w:lang w:val="en-US"/>
        </w:rPr>
        <w:t>.</w:t>
      </w:r>
    </w:p>
    <w:p w:rsidR="0071442D" w:rsidRPr="0071442D" w:rsidRDefault="0071442D" w:rsidP="0071442D">
      <w:pPr>
        <w:numPr>
          <w:ilvl w:val="0"/>
          <w:numId w:val="2"/>
        </w:numPr>
        <w:rPr>
          <w:rFonts w:cs="Arial"/>
          <w:lang w:val="en-US"/>
        </w:rPr>
      </w:pPr>
      <w:r w:rsidRPr="0071442D">
        <w:rPr>
          <w:rFonts w:cs="Arial"/>
          <w:lang w:val="en-US"/>
        </w:rPr>
        <w:t xml:space="preserve">Educating patients about the benefits and disadvantages of antimicrobial agents is advocated. Practices can provide leaflets and/or display notices advising patients not to expect a prescription for an antibiotic, together with the reasons why. This educational material can be obtained from various sources, such as the British Medical Association (BMA), Department of Health, Infection Control Team and Medicines </w:t>
      </w:r>
      <w:r w:rsidR="00174D91">
        <w:rPr>
          <w:rFonts w:cs="Arial"/>
          <w:lang w:val="en-US"/>
        </w:rPr>
        <w:t>M</w:t>
      </w:r>
      <w:r w:rsidRPr="0071442D">
        <w:rPr>
          <w:rFonts w:cs="Arial"/>
          <w:lang w:val="en-US"/>
        </w:rPr>
        <w:t>anagement Team.</w:t>
      </w:r>
    </w:p>
    <w:p w:rsidR="0071442D" w:rsidRPr="0071442D" w:rsidRDefault="0071442D" w:rsidP="0071442D">
      <w:pPr>
        <w:numPr>
          <w:ilvl w:val="0"/>
          <w:numId w:val="2"/>
        </w:numPr>
        <w:rPr>
          <w:rFonts w:cs="Arial"/>
          <w:lang w:val="en-US"/>
        </w:rPr>
      </w:pPr>
      <w:r w:rsidRPr="0071442D">
        <w:rPr>
          <w:rFonts w:cs="Arial"/>
        </w:rPr>
        <w:t>For uncomplicated cystitis in otherwise fit non-pregnant women limit course to 3 days</w:t>
      </w:r>
    </w:p>
    <w:p w:rsidR="0071442D" w:rsidRPr="0071442D" w:rsidRDefault="0071442D" w:rsidP="0071442D">
      <w:pPr>
        <w:numPr>
          <w:ilvl w:val="0"/>
          <w:numId w:val="2"/>
        </w:numPr>
        <w:rPr>
          <w:rFonts w:cs="Arial"/>
          <w:bCs/>
          <w:lang w:val="en-US"/>
        </w:rPr>
      </w:pPr>
      <w:r w:rsidRPr="0071442D">
        <w:rPr>
          <w:rFonts w:cs="Arial"/>
          <w:lang w:val="en-US"/>
        </w:rPr>
        <w:t>Topical antibiotics should be used very rarely, if at all (eye infections are an exception). For wounds, topical antiseptics are generally more effective. Topical antibiotics encourage resistance and may lead to hypersensitivity. If antibiotic use is essential, try and select an antibiotic that is not used systemically.</w:t>
      </w:r>
    </w:p>
    <w:p w:rsidR="0071442D" w:rsidRPr="0071442D" w:rsidRDefault="0071442D" w:rsidP="0071442D">
      <w:pPr>
        <w:numPr>
          <w:ilvl w:val="0"/>
          <w:numId w:val="2"/>
        </w:numPr>
        <w:rPr>
          <w:rFonts w:cs="Arial"/>
          <w:lang w:val="en-US"/>
        </w:rPr>
      </w:pPr>
      <w:r w:rsidRPr="0071442D">
        <w:rPr>
          <w:rFonts w:cs="Arial"/>
          <w:lang w:val="en-US"/>
        </w:rPr>
        <w:t>In children under 12 years avoid the use of tetracyclines.</w:t>
      </w:r>
    </w:p>
    <w:p w:rsidR="0071442D" w:rsidRPr="0071442D" w:rsidRDefault="0071442D" w:rsidP="0071442D">
      <w:pPr>
        <w:numPr>
          <w:ilvl w:val="0"/>
          <w:numId w:val="2"/>
        </w:numPr>
        <w:rPr>
          <w:rFonts w:cs="Arial"/>
          <w:lang w:val="en-US"/>
        </w:rPr>
      </w:pPr>
      <w:r w:rsidRPr="0071442D">
        <w:rPr>
          <w:rFonts w:cs="Arial"/>
          <w:lang w:val="en-US"/>
        </w:rPr>
        <w:t>In children under 18 years avoid the use of quinolones if possible.  Treatment should be initiated only after a careful benefit/risk evaluation, due to possible adverse events related to joints and/or surrounding tissue. See BNF for Children for further details</w:t>
      </w:r>
    </w:p>
    <w:p w:rsidR="0071442D" w:rsidRPr="0071442D" w:rsidRDefault="0071442D" w:rsidP="0071442D">
      <w:pPr>
        <w:numPr>
          <w:ilvl w:val="0"/>
          <w:numId w:val="2"/>
        </w:numPr>
        <w:rPr>
          <w:rFonts w:cs="Arial"/>
          <w:bCs/>
          <w:i/>
          <w:iCs/>
          <w:color w:val="000000"/>
          <w:lang w:val="en-US"/>
        </w:rPr>
      </w:pPr>
      <w:r w:rsidRPr="0071442D">
        <w:rPr>
          <w:rFonts w:cs="Arial"/>
          <w:lang w:val="en-US"/>
        </w:rPr>
        <w:t xml:space="preserve">Co-amoxiclav should be reserved for bacterial infections likely, or known, to be caused by amoxicillin-resistant beta lactamase-producing strains, in view of the </w:t>
      </w:r>
      <w:r w:rsidRPr="0071442D">
        <w:rPr>
          <w:rFonts w:cs="Arial"/>
          <w:color w:val="000000"/>
          <w:lang w:val="en-US"/>
        </w:rPr>
        <w:t>increased side effects (jaundice). (The Committee on Safety of Medicines: Current Problems, May 1997).</w:t>
      </w:r>
    </w:p>
    <w:p w:rsidR="0071442D" w:rsidRPr="0071442D" w:rsidRDefault="0071442D" w:rsidP="0071442D">
      <w:pPr>
        <w:numPr>
          <w:ilvl w:val="0"/>
          <w:numId w:val="2"/>
        </w:numPr>
        <w:rPr>
          <w:rFonts w:cs="Arial"/>
          <w:b/>
          <w:bCs/>
          <w:color w:val="000000"/>
          <w:lang w:val="en-US"/>
        </w:rPr>
      </w:pPr>
      <w:r w:rsidRPr="0071442D">
        <w:rPr>
          <w:rFonts w:cs="Arial"/>
          <w:b/>
          <w:bCs/>
          <w:iCs/>
          <w:color w:val="000000"/>
          <w:lang w:val="en-US"/>
        </w:rPr>
        <w:t>Where a ‘best guess’ therapy has failed or special circumstances exist, seek advice from a relevant specialist/medical microbiologist</w:t>
      </w:r>
      <w:r w:rsidRPr="0071442D">
        <w:rPr>
          <w:rFonts w:cs="Arial"/>
          <w:b/>
          <w:bCs/>
          <w:i/>
          <w:iCs/>
          <w:color w:val="000000"/>
          <w:lang w:val="en-US"/>
        </w:rPr>
        <w:t>.</w:t>
      </w:r>
    </w:p>
    <w:p w:rsidR="0071442D" w:rsidRPr="0071442D" w:rsidRDefault="0071442D" w:rsidP="0071442D">
      <w:pPr>
        <w:rPr>
          <w:rFonts w:cs="Arial"/>
          <w:b/>
          <w:bCs/>
          <w:i/>
          <w:iCs/>
          <w:color w:val="000000"/>
          <w:lang w:val="en-US"/>
        </w:rPr>
      </w:pPr>
    </w:p>
    <w:p w:rsidR="0071442D" w:rsidRDefault="0071442D" w:rsidP="0071442D">
      <w:pPr>
        <w:rPr>
          <w:rFonts w:cs="Arial"/>
          <w:b/>
          <w:bCs/>
          <w:i/>
          <w:iCs/>
          <w:color w:val="000000"/>
          <w:lang w:val="en-US"/>
        </w:rPr>
      </w:pPr>
      <w:r w:rsidRPr="0071442D">
        <w:rPr>
          <w:rFonts w:cs="Arial"/>
          <w:b/>
          <w:bCs/>
          <w:i/>
          <w:iCs/>
          <w:color w:val="000000"/>
          <w:lang w:val="en-US"/>
        </w:rPr>
        <w:t xml:space="preserve">Top </w:t>
      </w:r>
      <w:r w:rsidR="00615006">
        <w:rPr>
          <w:rFonts w:cs="Arial"/>
          <w:b/>
          <w:bCs/>
          <w:i/>
          <w:iCs/>
          <w:color w:val="000000"/>
          <w:lang w:val="en-US"/>
        </w:rPr>
        <w:t xml:space="preserve">ten </w:t>
      </w:r>
      <w:r w:rsidRPr="0071442D">
        <w:rPr>
          <w:rFonts w:cs="Arial"/>
          <w:b/>
          <w:bCs/>
          <w:i/>
          <w:iCs/>
          <w:color w:val="000000"/>
          <w:lang w:val="en-US"/>
        </w:rPr>
        <w:t>tips on effective antibiotic prescribing</w:t>
      </w:r>
      <w:r w:rsidR="00174D91">
        <w:rPr>
          <w:rFonts w:cs="Arial"/>
          <w:b/>
          <w:bCs/>
          <w:i/>
          <w:iCs/>
          <w:color w:val="000000"/>
          <w:lang w:val="en-US"/>
        </w:rPr>
        <w:t xml:space="preserve">: click </w:t>
      </w:r>
      <w:hyperlink r:id="rId14" w:history="1">
        <w:r w:rsidR="00190B76" w:rsidRPr="00D15A9E">
          <w:rPr>
            <w:rStyle w:val="Hyperlink"/>
            <w:rFonts w:cs="Arial"/>
            <w:b/>
            <w:bCs/>
            <w:i/>
            <w:iCs/>
            <w:lang w:val="en-US"/>
          </w:rPr>
          <w:t>link</w:t>
        </w:r>
      </w:hyperlink>
      <w:r w:rsidR="00174D91">
        <w:rPr>
          <w:rFonts w:cs="Arial"/>
          <w:b/>
          <w:bCs/>
          <w:i/>
          <w:iCs/>
          <w:color w:val="000000"/>
          <w:lang w:val="en-US"/>
        </w:rPr>
        <w:t xml:space="preserve"> or </w:t>
      </w:r>
      <w:r w:rsidRPr="0071442D">
        <w:rPr>
          <w:rFonts w:cs="Arial"/>
          <w:b/>
          <w:bCs/>
          <w:i/>
          <w:iCs/>
          <w:color w:val="000000"/>
          <w:lang w:val="en-US"/>
        </w:rPr>
        <w:t>refer to the Royal College of Physicians website</w:t>
      </w:r>
      <w:r w:rsidR="00174D91">
        <w:rPr>
          <w:rFonts w:cs="Arial"/>
          <w:b/>
          <w:bCs/>
          <w:i/>
          <w:iCs/>
          <w:color w:val="000000"/>
          <w:lang w:val="en-US"/>
        </w:rPr>
        <w:t xml:space="preserve"> </w:t>
      </w:r>
      <w:r w:rsidR="003C4E98">
        <w:rPr>
          <w:rFonts w:cs="Arial"/>
          <w:b/>
          <w:bCs/>
          <w:i/>
          <w:iCs/>
          <w:color w:val="000000"/>
          <w:lang w:val="en-US"/>
        </w:rPr>
        <w:t xml:space="preserve"> </w:t>
      </w:r>
      <w:hyperlink r:id="rId15" w:history="1">
        <w:r w:rsidR="003C4E98" w:rsidRPr="00C20B3D">
          <w:rPr>
            <w:rStyle w:val="Hyperlink"/>
            <w:rFonts w:cs="Arial"/>
            <w:b/>
            <w:bCs/>
            <w:i/>
            <w:iCs/>
            <w:lang w:val="en-US"/>
          </w:rPr>
          <w:t>www.rcplondon.ac.uk</w:t>
        </w:r>
      </w:hyperlink>
      <w:r w:rsidR="003C4E98">
        <w:rPr>
          <w:rFonts w:cs="Arial"/>
          <w:b/>
          <w:bCs/>
          <w:i/>
          <w:iCs/>
          <w:color w:val="000000"/>
          <w:lang w:val="en-US"/>
        </w:rPr>
        <w:t xml:space="preserve"> </w:t>
      </w:r>
    </w:p>
    <w:p w:rsidR="003C4E98" w:rsidRPr="0071442D" w:rsidRDefault="003C4E98" w:rsidP="0071442D">
      <w:pPr>
        <w:rPr>
          <w:rFonts w:cs="Arial"/>
          <w:b/>
          <w:bCs/>
          <w:i/>
          <w:iCs/>
          <w:color w:val="000000"/>
          <w:lang w:val="en-US"/>
        </w:rPr>
      </w:pPr>
    </w:p>
    <w:p w:rsidR="0071442D" w:rsidRPr="0071442D" w:rsidRDefault="0071442D" w:rsidP="0071442D">
      <w:pPr>
        <w:rPr>
          <w:lang w:val="en-US"/>
        </w:rPr>
      </w:pPr>
    </w:p>
    <w:p w:rsidR="00241382" w:rsidRDefault="00241382" w:rsidP="00241382">
      <w:pPr>
        <w:rPr>
          <w:rFonts w:cs="Arial"/>
          <w:b/>
          <w:bCs/>
          <w:i/>
          <w:iCs/>
          <w:color w:val="000000"/>
          <w:lang w:val="en-US"/>
        </w:rPr>
      </w:pPr>
    </w:p>
    <w:p w:rsidR="00D809C3" w:rsidRDefault="00D809C3" w:rsidP="00241382">
      <w:pPr>
        <w:rPr>
          <w:rFonts w:cs="Arial"/>
          <w:b/>
          <w:bCs/>
          <w:i/>
          <w:iCs/>
          <w:color w:val="000000"/>
          <w:lang w:val="en-US"/>
        </w:rPr>
      </w:pPr>
    </w:p>
    <w:p w:rsidR="00D809C3" w:rsidRDefault="00D809C3" w:rsidP="00241382">
      <w:pPr>
        <w:rPr>
          <w:rFonts w:cs="Arial"/>
          <w:b/>
          <w:bCs/>
          <w:i/>
          <w:iCs/>
          <w:color w:val="000000"/>
          <w:lang w:val="en-US"/>
        </w:rPr>
      </w:pPr>
    </w:p>
    <w:p w:rsidR="00241382" w:rsidRDefault="00241382" w:rsidP="00241382">
      <w:pPr>
        <w:rPr>
          <w:rFonts w:cs="Arial"/>
          <w:b/>
          <w:bCs/>
          <w:i/>
          <w:iCs/>
          <w:color w:val="000000"/>
          <w:lang w:val="en-US"/>
        </w:rPr>
      </w:pPr>
    </w:p>
    <w:p w:rsidR="005D04E8" w:rsidRDefault="000E74D7" w:rsidP="00241382">
      <w:pPr>
        <w:rPr>
          <w:rFonts w:cs="Arial"/>
          <w:b/>
          <w:bCs/>
          <w:color w:val="000000"/>
          <w:lang w:val="en-US"/>
        </w:rPr>
      </w:pPr>
      <w:hyperlink w:anchor="Contents" w:history="1">
        <w:r w:rsidR="004F1817" w:rsidRPr="004F1817">
          <w:rPr>
            <w:rStyle w:val="Hyperlink"/>
            <w:rFonts w:cs="Arial"/>
            <w:b/>
            <w:bCs/>
            <w:color w:val="FF0000"/>
            <w:sz w:val="16"/>
            <w:szCs w:val="16"/>
          </w:rPr>
          <w:t>return to contents</w:t>
        </w:r>
      </w:hyperlink>
    </w:p>
    <w:p w:rsidR="004D2EE2" w:rsidRDefault="004D2EE2" w:rsidP="001433C9">
      <w:pPr>
        <w:rPr>
          <w:rFonts w:cs="Arial"/>
          <w:lang w:val="en-US"/>
        </w:rPr>
      </w:pPr>
    </w:p>
    <w:p w:rsidR="001433C9" w:rsidRDefault="001433C9" w:rsidP="001433C9">
      <w:pPr>
        <w:rPr>
          <w:rFonts w:cs="Arial"/>
          <w:lang w:val="en-US"/>
        </w:rPr>
      </w:pPr>
    </w:p>
    <w:p w:rsidR="00A35DB2" w:rsidRDefault="00A35DB2" w:rsidP="001433C9">
      <w:pPr>
        <w:rPr>
          <w:rFonts w:cs="Arial"/>
          <w:b/>
          <w:bCs/>
          <w:color w:val="FF0000"/>
          <w:sz w:val="16"/>
          <w:szCs w:val="16"/>
        </w:rPr>
      </w:pPr>
    </w:p>
    <w:p w:rsidR="00A35DB2" w:rsidRDefault="00A35DB2" w:rsidP="001433C9">
      <w:pPr>
        <w:rPr>
          <w:rFonts w:cs="Arial"/>
          <w:lang w:val="en-US"/>
        </w:rPr>
        <w:sectPr w:rsidR="00A35DB2" w:rsidSect="00815A01">
          <w:pgSz w:w="16838" w:h="11906" w:orient="landscape" w:code="9"/>
          <w:pgMar w:top="1079" w:right="1134" w:bottom="540" w:left="1134" w:header="709" w:footer="178" w:gutter="0"/>
          <w:cols w:space="708"/>
          <w:docGrid w:linePitch="360"/>
        </w:sectPr>
      </w:pPr>
    </w:p>
    <w:p w:rsidR="00456682" w:rsidRDefault="00456682" w:rsidP="008B47C7">
      <w:pPr>
        <w:ind w:left="720"/>
        <w:rPr>
          <w:rFonts w:cs="Arial"/>
          <w:color w:val="000000"/>
          <w:lang w:val="en-US"/>
        </w:rPr>
      </w:pPr>
    </w:p>
    <w:p w:rsidR="00E94B24" w:rsidRDefault="00E94B24">
      <w:pPr>
        <w:rPr>
          <w:rFonts w:cs="Arial"/>
          <w:color w:val="000000"/>
          <w:lang w:val="en-US"/>
        </w:rPr>
      </w:pPr>
    </w:p>
    <w:p w:rsidR="00E94B24" w:rsidRPr="008B47C7" w:rsidRDefault="00E94B24">
      <w:pPr>
        <w:rPr>
          <w:b/>
        </w:rPr>
      </w:pPr>
      <w:bookmarkStart w:id="4" w:name="Hypersensitivity_to_penicillin"/>
      <w:bookmarkEnd w:id="4"/>
      <w:r w:rsidRPr="008B47C7">
        <w:rPr>
          <w:b/>
        </w:rPr>
        <w:t>Hypersensitivity to penicillin</w:t>
      </w:r>
    </w:p>
    <w:p w:rsidR="00E94B24" w:rsidRDefault="00E94B24">
      <w:pPr>
        <w:autoSpaceDE w:val="0"/>
        <w:autoSpaceDN w:val="0"/>
        <w:adjustRightInd w:val="0"/>
        <w:rPr>
          <w:rFonts w:cs="Arial"/>
          <w:strike/>
          <w:color w:val="000000"/>
          <w:lang w:val="en-US"/>
        </w:rPr>
      </w:pPr>
    </w:p>
    <w:p w:rsidR="005709DE" w:rsidRPr="0075759D" w:rsidRDefault="005709DE" w:rsidP="005709DE">
      <w:pPr>
        <w:numPr>
          <w:ilvl w:val="0"/>
          <w:numId w:val="3"/>
        </w:numPr>
        <w:autoSpaceDE w:val="0"/>
        <w:autoSpaceDN w:val="0"/>
        <w:adjustRightInd w:val="0"/>
        <w:rPr>
          <w:rFonts w:cs="Arial"/>
          <w:lang w:val="en-US"/>
        </w:rPr>
      </w:pPr>
      <w:r>
        <w:rPr>
          <w:rFonts w:cs="Arial"/>
        </w:rPr>
        <w:t xml:space="preserve">Allergic reactions to penicillins occur in 1–10% of exposed individuals; anaphylactic reactions occur in fewer than 0.05% of treated patients. </w:t>
      </w:r>
      <w:r>
        <w:rPr>
          <w:rFonts w:cs="Arial"/>
          <w:lang w:val="en"/>
        </w:rPr>
        <w:t>If allergy status or nature of reaction is uncertain, avoid the use of the antibiotic concerned if there is a reasonable alternative.</w:t>
      </w:r>
      <w:r>
        <w:rPr>
          <w:lang w:val="en-US"/>
        </w:rPr>
        <w:t xml:space="preserve"> </w:t>
      </w:r>
    </w:p>
    <w:p w:rsidR="0075759D" w:rsidRPr="00D27536" w:rsidRDefault="0075759D" w:rsidP="0075759D">
      <w:pPr>
        <w:numPr>
          <w:ilvl w:val="0"/>
          <w:numId w:val="3"/>
        </w:numPr>
        <w:autoSpaceDE w:val="0"/>
        <w:autoSpaceDN w:val="0"/>
        <w:adjustRightInd w:val="0"/>
        <w:rPr>
          <w:lang w:val="en-US"/>
        </w:rPr>
      </w:pPr>
      <w:r w:rsidRPr="00D27536">
        <w:rPr>
          <w:lang w:val="en-US"/>
        </w:rPr>
        <w:t xml:space="preserve">Patients reporting an adverse reaction to penicillin are relatively common. It is important therefore to clarify what reaction the patient actually has experienced (endorse reaction in detail in drug sensitivities section of patients electronic record). In some cases it is simply a common </w:t>
      </w:r>
      <w:r>
        <w:rPr>
          <w:lang w:val="en-US"/>
        </w:rPr>
        <w:t xml:space="preserve">side effect of the drug </w:t>
      </w:r>
      <w:r w:rsidRPr="00D27536">
        <w:rPr>
          <w:lang w:val="en-US"/>
        </w:rPr>
        <w:t xml:space="preserve">(e.g. diarrhoea or vomiting) rather than </w:t>
      </w:r>
      <w:r>
        <w:rPr>
          <w:lang w:val="en-US"/>
        </w:rPr>
        <w:t xml:space="preserve">true </w:t>
      </w:r>
      <w:r w:rsidRPr="00D27536">
        <w:rPr>
          <w:lang w:val="en-US"/>
        </w:rPr>
        <w:t>allergic</w:t>
      </w:r>
      <w:r>
        <w:rPr>
          <w:lang w:val="en-US"/>
        </w:rPr>
        <w:t xml:space="preserve"> reaction</w:t>
      </w:r>
      <w:r w:rsidRPr="00D27536">
        <w:rPr>
          <w:lang w:val="en-US"/>
        </w:rPr>
        <w:t xml:space="preserve"> (e.g. rash, angiodema or anaphylaxis). Patients with true allergy to penicillins will react to all penicillins</w:t>
      </w:r>
      <w:r>
        <w:rPr>
          <w:lang w:val="en-US"/>
        </w:rPr>
        <w:t xml:space="preserve"> e.g. Penicillin V, Amoxicillin, Flucloxacillin and Co-Amoxiclav</w:t>
      </w:r>
      <w:r w:rsidRPr="00D27536">
        <w:rPr>
          <w:lang w:val="en-US"/>
        </w:rPr>
        <w:t>. They may also have a crossover-allergy to other ß-Lactams. The risk of crossover is quoted as between 2 and 16.5% for cephalosporins (e.g. cefalexin). If the patient has a non-serious allergy to penicillins (e.g. rash alone, with no symptoms</w:t>
      </w:r>
      <w:r>
        <w:rPr>
          <w:lang w:val="en-US"/>
        </w:rPr>
        <w:t xml:space="preserve"> of anaphylaxis</w:t>
      </w:r>
      <w:r w:rsidRPr="00D27536">
        <w:rPr>
          <w:lang w:val="en-US"/>
        </w:rPr>
        <w:t xml:space="preserve">) cephalosporins </w:t>
      </w:r>
      <w:r>
        <w:rPr>
          <w:lang w:val="en-US"/>
        </w:rPr>
        <w:t xml:space="preserve">may </w:t>
      </w:r>
      <w:r w:rsidRPr="00D27536">
        <w:rPr>
          <w:lang w:val="en-US"/>
        </w:rPr>
        <w:t>still be used</w:t>
      </w:r>
      <w:r>
        <w:rPr>
          <w:lang w:val="en-US"/>
        </w:rPr>
        <w:t>.</w:t>
      </w:r>
      <w:r w:rsidRPr="00D27536">
        <w:rPr>
          <w:lang w:val="en-US"/>
        </w:rPr>
        <w:t xml:space="preserve"> </w:t>
      </w:r>
      <w:r>
        <w:rPr>
          <w:lang w:val="en-US"/>
        </w:rPr>
        <w:t xml:space="preserve">In which case patients should be made aware of the signs and symptoms of an allergic reaction and seek immediate medical advice. </w:t>
      </w:r>
      <w:r w:rsidRPr="00D27536">
        <w:rPr>
          <w:lang w:val="en-US"/>
        </w:rPr>
        <w:t xml:space="preserve">Patients with serious allergic symptoms to </w:t>
      </w:r>
      <w:r w:rsidRPr="00741A03">
        <w:t>penicillins</w:t>
      </w:r>
      <w:r w:rsidRPr="00D27536">
        <w:rPr>
          <w:lang w:val="en-US"/>
        </w:rPr>
        <w:t xml:space="preserve"> (</w:t>
      </w:r>
      <w:r>
        <w:rPr>
          <w:lang w:val="en-US"/>
        </w:rPr>
        <w:t xml:space="preserve">i.e </w:t>
      </w:r>
      <w:r w:rsidRPr="00D27536">
        <w:rPr>
          <w:lang w:val="en-US"/>
        </w:rPr>
        <w:t>anaphylaxis</w:t>
      </w:r>
      <w:r>
        <w:rPr>
          <w:lang w:val="en-US"/>
        </w:rPr>
        <w:t>, breathing difficulties, facial swelling or major skin reactions</w:t>
      </w:r>
      <w:r w:rsidRPr="00D27536">
        <w:rPr>
          <w:lang w:val="en-US"/>
        </w:rPr>
        <w:t>) should avoid cephalosporins and alternative agents be administered. For further advice on antibiotic choice please contact a consultant microbiologist.</w:t>
      </w:r>
    </w:p>
    <w:p w:rsidR="0075759D" w:rsidRDefault="0075759D" w:rsidP="0075759D">
      <w:pPr>
        <w:autoSpaceDE w:val="0"/>
        <w:autoSpaceDN w:val="0"/>
        <w:adjustRightInd w:val="0"/>
        <w:rPr>
          <w:rFonts w:cs="Arial"/>
          <w:lang w:val="en-US"/>
        </w:rPr>
      </w:pPr>
    </w:p>
    <w:p w:rsidR="006A7201" w:rsidRDefault="006A7201">
      <w:pPr>
        <w:rPr>
          <w:b/>
        </w:rPr>
      </w:pPr>
    </w:p>
    <w:p w:rsidR="00E94B24" w:rsidRPr="008B47C7" w:rsidRDefault="00E94B24">
      <w:pPr>
        <w:rPr>
          <w:b/>
        </w:rPr>
      </w:pPr>
      <w:bookmarkStart w:id="5" w:name="Pregnancy"/>
      <w:bookmarkEnd w:id="5"/>
      <w:r w:rsidRPr="008B47C7">
        <w:rPr>
          <w:b/>
        </w:rPr>
        <w:t>Pregnancy</w:t>
      </w:r>
      <w:r w:rsidR="00F15EE4">
        <w:rPr>
          <w:b/>
        </w:rPr>
        <w:t xml:space="preserve"> and Breastfeeding</w:t>
      </w:r>
    </w:p>
    <w:p w:rsidR="00E94B24" w:rsidRDefault="00E94B24">
      <w:pPr>
        <w:autoSpaceDE w:val="0"/>
        <w:autoSpaceDN w:val="0"/>
        <w:adjustRightInd w:val="0"/>
        <w:rPr>
          <w:rFonts w:cs="Arial"/>
          <w:b/>
          <w:bCs/>
          <w:lang w:val="en-US"/>
        </w:rPr>
      </w:pPr>
    </w:p>
    <w:p w:rsidR="007E17A6" w:rsidRPr="007E17A6" w:rsidRDefault="007E17A6" w:rsidP="007E17A6">
      <w:pPr>
        <w:autoSpaceDE w:val="0"/>
        <w:autoSpaceDN w:val="0"/>
        <w:adjustRightInd w:val="0"/>
        <w:rPr>
          <w:rFonts w:cs="Arial"/>
          <w:u w:val="single"/>
          <w:lang w:val="en-US"/>
        </w:rPr>
      </w:pPr>
      <w:r w:rsidRPr="007E17A6">
        <w:rPr>
          <w:rFonts w:cs="Arial"/>
          <w:u w:val="single"/>
          <w:lang w:val="en-US"/>
        </w:rPr>
        <w:t>Pregnancy</w:t>
      </w:r>
    </w:p>
    <w:p w:rsidR="007E17A6" w:rsidRDefault="007E17A6" w:rsidP="007E17A6">
      <w:pPr>
        <w:autoSpaceDE w:val="0"/>
        <w:autoSpaceDN w:val="0"/>
        <w:adjustRightInd w:val="0"/>
        <w:rPr>
          <w:rFonts w:cs="Arial"/>
          <w:lang w:val="en-US"/>
        </w:rPr>
      </w:pPr>
    </w:p>
    <w:p w:rsidR="007E17A6" w:rsidRDefault="00F15EE4" w:rsidP="00F15EE4">
      <w:pPr>
        <w:numPr>
          <w:ilvl w:val="0"/>
          <w:numId w:val="3"/>
        </w:numPr>
        <w:autoSpaceDE w:val="0"/>
        <w:autoSpaceDN w:val="0"/>
        <w:adjustRightInd w:val="0"/>
        <w:rPr>
          <w:rFonts w:cs="Arial"/>
          <w:lang w:val="en-US"/>
        </w:rPr>
      </w:pPr>
      <w:r w:rsidRPr="005D7310">
        <w:rPr>
          <w:rFonts w:cs="Arial"/>
          <w:lang w:val="en-US"/>
        </w:rPr>
        <w:t xml:space="preserve">AVOID tetracyclines, aminoglycosides, quinolones, high dose metronidazole (2g), trimethoprim in </w:t>
      </w:r>
      <w:r>
        <w:rPr>
          <w:rFonts w:cs="Arial"/>
          <w:lang w:val="en-US"/>
        </w:rPr>
        <w:t>1</w:t>
      </w:r>
      <w:r w:rsidRPr="00F15EE4">
        <w:rPr>
          <w:rFonts w:cs="Arial"/>
          <w:vertAlign w:val="superscript"/>
          <w:lang w:val="en-US"/>
        </w:rPr>
        <w:t>st</w:t>
      </w:r>
      <w:r>
        <w:rPr>
          <w:rFonts w:cs="Arial"/>
          <w:lang w:val="en-US"/>
        </w:rPr>
        <w:t xml:space="preserve"> </w:t>
      </w:r>
      <w:r w:rsidRPr="005D7310">
        <w:rPr>
          <w:rFonts w:cs="Arial"/>
          <w:lang w:val="en-US"/>
        </w:rPr>
        <w:t xml:space="preserve">trimester and nitrofurantoin during </w:t>
      </w:r>
      <w:r>
        <w:rPr>
          <w:rFonts w:cs="Arial"/>
          <w:lang w:val="en-US"/>
        </w:rPr>
        <w:t>3</w:t>
      </w:r>
      <w:r w:rsidRPr="00F15EE4">
        <w:rPr>
          <w:rFonts w:cs="Arial"/>
          <w:vertAlign w:val="superscript"/>
          <w:lang w:val="en-US"/>
        </w:rPr>
        <w:t>rd</w:t>
      </w:r>
      <w:r>
        <w:rPr>
          <w:rFonts w:cs="Arial"/>
          <w:lang w:val="en-US"/>
        </w:rPr>
        <w:t xml:space="preserve"> </w:t>
      </w:r>
      <w:r w:rsidRPr="005D7310">
        <w:rPr>
          <w:rFonts w:cs="Arial"/>
          <w:lang w:val="en-US"/>
        </w:rPr>
        <w:t>trimester.</w:t>
      </w:r>
      <w:r w:rsidR="00CD7D9D">
        <w:rPr>
          <w:rFonts w:cs="Arial"/>
          <w:lang w:val="en-US"/>
        </w:rPr>
        <w:t xml:space="preserve">  </w:t>
      </w:r>
    </w:p>
    <w:p w:rsidR="00F15EE4" w:rsidRDefault="00CD7D9D" w:rsidP="00F15EE4">
      <w:pPr>
        <w:numPr>
          <w:ilvl w:val="0"/>
          <w:numId w:val="3"/>
        </w:numPr>
        <w:autoSpaceDE w:val="0"/>
        <w:autoSpaceDN w:val="0"/>
        <w:adjustRightInd w:val="0"/>
        <w:rPr>
          <w:rFonts w:cs="Arial"/>
          <w:lang w:val="en-US"/>
        </w:rPr>
      </w:pPr>
      <w:r>
        <w:rPr>
          <w:rFonts w:cs="Arial"/>
          <w:lang w:val="en-US"/>
        </w:rPr>
        <w:t>Systemic antifungals</w:t>
      </w:r>
      <w:r w:rsidR="001C6CC1">
        <w:rPr>
          <w:rFonts w:cs="Arial"/>
          <w:lang w:val="en-US"/>
        </w:rPr>
        <w:t>, e.g. triazoles, imid</w:t>
      </w:r>
      <w:r>
        <w:rPr>
          <w:rFonts w:cs="Arial"/>
          <w:lang w:val="en-US"/>
        </w:rPr>
        <w:t>azoles, griseofulvin &amp; terbinafine should also not be used</w:t>
      </w:r>
      <w:r w:rsidR="001C6CC1">
        <w:rPr>
          <w:rFonts w:cs="Arial"/>
          <w:lang w:val="en-US"/>
        </w:rPr>
        <w:t>, c</w:t>
      </w:r>
      <w:r w:rsidR="001C6CC1" w:rsidRPr="00417BE7">
        <w:rPr>
          <w:rFonts w:cs="Arial"/>
          <w:lang w:val="en-US"/>
        </w:rPr>
        <w:t>onsult manufacturer</w:t>
      </w:r>
      <w:r w:rsidR="001C6CC1">
        <w:rPr>
          <w:rFonts w:cs="Arial"/>
          <w:lang w:val="en-US"/>
        </w:rPr>
        <w:t>’</w:t>
      </w:r>
      <w:r w:rsidR="001C6CC1" w:rsidRPr="00417BE7">
        <w:rPr>
          <w:rFonts w:cs="Arial"/>
          <w:lang w:val="en-US"/>
        </w:rPr>
        <w:t>s recommendations or specialist advice</w:t>
      </w:r>
      <w:r w:rsidR="001C6CC1">
        <w:rPr>
          <w:rFonts w:cs="Arial"/>
          <w:lang w:val="en-US"/>
        </w:rPr>
        <w:t xml:space="preserve"> if considering using</w:t>
      </w:r>
      <w:r>
        <w:rPr>
          <w:rFonts w:cs="Arial"/>
          <w:lang w:val="en-US"/>
        </w:rPr>
        <w:t xml:space="preserve">. </w:t>
      </w:r>
    </w:p>
    <w:p w:rsidR="007E17A6" w:rsidRPr="005D7310" w:rsidRDefault="007E17A6" w:rsidP="00F15EE4">
      <w:pPr>
        <w:numPr>
          <w:ilvl w:val="0"/>
          <w:numId w:val="3"/>
        </w:numPr>
        <w:autoSpaceDE w:val="0"/>
        <w:autoSpaceDN w:val="0"/>
        <w:adjustRightInd w:val="0"/>
        <w:rPr>
          <w:rFonts w:cs="Arial"/>
          <w:lang w:val="en-US"/>
        </w:rPr>
      </w:pPr>
      <w:r>
        <w:rPr>
          <w:rFonts w:cs="Arial"/>
          <w:lang w:val="en-US"/>
        </w:rPr>
        <w:t>Antivirals – consult manufacturers information</w:t>
      </w:r>
    </w:p>
    <w:p w:rsidR="004F1817" w:rsidRDefault="00E94B24" w:rsidP="004D2EE2">
      <w:pPr>
        <w:numPr>
          <w:ilvl w:val="0"/>
          <w:numId w:val="3"/>
        </w:numPr>
        <w:autoSpaceDE w:val="0"/>
        <w:autoSpaceDN w:val="0"/>
        <w:adjustRightInd w:val="0"/>
        <w:rPr>
          <w:rFonts w:cs="Arial"/>
          <w:lang w:val="en-US"/>
        </w:rPr>
      </w:pPr>
      <w:r w:rsidRPr="00F15EE4">
        <w:rPr>
          <w:rFonts w:cs="Arial"/>
          <w:lang w:val="en-US"/>
        </w:rPr>
        <w:t xml:space="preserve">The following are </w:t>
      </w:r>
      <w:r w:rsidR="0052651E" w:rsidRPr="00F15EE4">
        <w:rPr>
          <w:rFonts w:cs="Arial"/>
          <w:lang w:val="en-US"/>
        </w:rPr>
        <w:t xml:space="preserve">considered </w:t>
      </w:r>
      <w:r w:rsidRPr="00F15EE4">
        <w:rPr>
          <w:rFonts w:cs="Arial"/>
          <w:lang w:val="en-US"/>
        </w:rPr>
        <w:t>to be safe in pregnancy: penicillins, cephalosporins, erythromycin, trimethoprim in 2</w:t>
      </w:r>
      <w:r w:rsidRPr="00F15EE4">
        <w:rPr>
          <w:rFonts w:cs="Arial"/>
          <w:vertAlign w:val="superscript"/>
          <w:lang w:val="en-US"/>
        </w:rPr>
        <w:t>nd</w:t>
      </w:r>
      <w:r w:rsidRPr="00F15EE4">
        <w:rPr>
          <w:rFonts w:cs="Arial"/>
          <w:lang w:val="en-US"/>
        </w:rPr>
        <w:t xml:space="preserve"> and 3</w:t>
      </w:r>
      <w:r w:rsidRPr="00F15EE4">
        <w:rPr>
          <w:rFonts w:cs="Arial"/>
          <w:vertAlign w:val="superscript"/>
          <w:lang w:val="en-US"/>
        </w:rPr>
        <w:t>rd</w:t>
      </w:r>
      <w:r w:rsidRPr="00F15EE4">
        <w:rPr>
          <w:rFonts w:cs="Arial"/>
          <w:lang w:val="en-US"/>
        </w:rPr>
        <w:t xml:space="preserve"> trimester </w:t>
      </w:r>
      <w:r w:rsidR="00D27536" w:rsidRPr="00F15EE4">
        <w:rPr>
          <w:rFonts w:cs="Arial"/>
          <w:lang w:val="en-US"/>
        </w:rPr>
        <w:t xml:space="preserve">only </w:t>
      </w:r>
      <w:r w:rsidRPr="00F15EE4">
        <w:rPr>
          <w:rFonts w:cs="Arial"/>
          <w:lang w:val="en-US"/>
        </w:rPr>
        <w:t xml:space="preserve">and nitrofurantoin </w:t>
      </w:r>
      <w:r w:rsidR="00D27536" w:rsidRPr="00F15EE4">
        <w:rPr>
          <w:rFonts w:cs="Arial"/>
          <w:lang w:val="en-US"/>
        </w:rPr>
        <w:t>in 1</w:t>
      </w:r>
      <w:r w:rsidR="00D27536" w:rsidRPr="00F15EE4">
        <w:rPr>
          <w:rFonts w:cs="Arial"/>
          <w:vertAlign w:val="superscript"/>
          <w:lang w:val="en-US"/>
        </w:rPr>
        <w:t>st</w:t>
      </w:r>
      <w:r w:rsidR="00D27536" w:rsidRPr="00F15EE4">
        <w:rPr>
          <w:rFonts w:cs="Arial"/>
          <w:lang w:val="en-US"/>
        </w:rPr>
        <w:t xml:space="preserve"> and 2</w:t>
      </w:r>
      <w:r w:rsidR="00D27536" w:rsidRPr="00F15EE4">
        <w:rPr>
          <w:rFonts w:cs="Arial"/>
          <w:vertAlign w:val="superscript"/>
          <w:lang w:val="en-US"/>
        </w:rPr>
        <w:t>nd</w:t>
      </w:r>
      <w:r w:rsidR="00D27536" w:rsidRPr="00F15EE4">
        <w:rPr>
          <w:rFonts w:cs="Arial"/>
          <w:lang w:val="en-US"/>
        </w:rPr>
        <w:t xml:space="preserve"> trimester only.</w:t>
      </w:r>
      <w:r w:rsidR="00F15EE4" w:rsidRPr="00F15EE4">
        <w:rPr>
          <w:rFonts w:cs="Arial"/>
          <w:lang w:val="en-US"/>
        </w:rPr>
        <w:t xml:space="preserve">  </w:t>
      </w:r>
    </w:p>
    <w:p w:rsidR="00014C4B" w:rsidRDefault="00014C4B" w:rsidP="00014C4B">
      <w:pPr>
        <w:autoSpaceDE w:val="0"/>
        <w:autoSpaceDN w:val="0"/>
        <w:adjustRightInd w:val="0"/>
        <w:rPr>
          <w:rFonts w:cs="Arial"/>
          <w:u w:val="single"/>
          <w:lang w:val="en-US"/>
        </w:rPr>
      </w:pPr>
    </w:p>
    <w:p w:rsidR="00014C4B" w:rsidRPr="007E17A6" w:rsidRDefault="00014C4B" w:rsidP="00014C4B">
      <w:pPr>
        <w:autoSpaceDE w:val="0"/>
        <w:autoSpaceDN w:val="0"/>
        <w:adjustRightInd w:val="0"/>
        <w:rPr>
          <w:rFonts w:cs="Arial"/>
          <w:u w:val="single"/>
          <w:lang w:val="en-US"/>
        </w:rPr>
      </w:pPr>
      <w:r>
        <w:rPr>
          <w:rFonts w:cs="Arial"/>
          <w:u w:val="single"/>
          <w:lang w:val="en-US"/>
        </w:rPr>
        <w:t>Breast Feeding</w:t>
      </w:r>
    </w:p>
    <w:p w:rsidR="00014C4B" w:rsidRDefault="00014C4B" w:rsidP="00014C4B">
      <w:pPr>
        <w:autoSpaceDE w:val="0"/>
        <w:autoSpaceDN w:val="0"/>
        <w:adjustRightInd w:val="0"/>
        <w:rPr>
          <w:rFonts w:cs="Arial"/>
          <w:lang w:val="en-US"/>
        </w:rPr>
      </w:pPr>
    </w:p>
    <w:p w:rsidR="00014C4B" w:rsidRDefault="00014C4B" w:rsidP="001C6CC1">
      <w:pPr>
        <w:numPr>
          <w:ilvl w:val="0"/>
          <w:numId w:val="3"/>
        </w:numPr>
        <w:autoSpaceDE w:val="0"/>
        <w:autoSpaceDN w:val="0"/>
        <w:adjustRightInd w:val="0"/>
        <w:rPr>
          <w:rFonts w:cs="Arial"/>
          <w:lang w:val="en-US"/>
        </w:rPr>
      </w:pPr>
      <w:r>
        <w:rPr>
          <w:rFonts w:cs="Arial"/>
          <w:lang w:val="en-US"/>
        </w:rPr>
        <w:t>AVOID t</w:t>
      </w:r>
      <w:r w:rsidR="005D7310" w:rsidRPr="00417BE7">
        <w:rPr>
          <w:rFonts w:cs="Arial"/>
          <w:lang w:val="en-US"/>
        </w:rPr>
        <w:t>etracyclines</w:t>
      </w:r>
      <w:r w:rsidR="00CD7D9D">
        <w:rPr>
          <w:rFonts w:cs="Arial"/>
          <w:lang w:val="en-US"/>
        </w:rPr>
        <w:t xml:space="preserve">, </w:t>
      </w:r>
      <w:r w:rsidR="005D7310" w:rsidRPr="00417BE7">
        <w:rPr>
          <w:rFonts w:cs="Arial"/>
          <w:lang w:val="en-US"/>
        </w:rPr>
        <w:t>quinolones</w:t>
      </w:r>
      <w:r w:rsidR="00CD7D9D">
        <w:rPr>
          <w:rFonts w:cs="Arial"/>
          <w:lang w:val="en-US"/>
        </w:rPr>
        <w:t>, high dose metronidazole and nitrofurantion</w:t>
      </w:r>
      <w:r w:rsidR="00F15EE4" w:rsidRPr="00417BE7">
        <w:rPr>
          <w:rFonts w:cs="Arial"/>
          <w:lang w:val="en-US"/>
        </w:rPr>
        <w:t xml:space="preserve">. </w:t>
      </w:r>
    </w:p>
    <w:p w:rsidR="00014C4B" w:rsidRPr="006B3FBA" w:rsidRDefault="00417BE7" w:rsidP="006B3FBA">
      <w:pPr>
        <w:numPr>
          <w:ilvl w:val="0"/>
          <w:numId w:val="3"/>
        </w:numPr>
        <w:autoSpaceDE w:val="0"/>
        <w:autoSpaceDN w:val="0"/>
        <w:adjustRightInd w:val="0"/>
        <w:rPr>
          <w:rFonts w:cs="Arial"/>
          <w:lang w:val="en-US"/>
        </w:rPr>
      </w:pPr>
      <w:r w:rsidRPr="006B3FBA">
        <w:rPr>
          <w:rFonts w:cs="Arial"/>
          <w:lang w:val="en-US"/>
        </w:rPr>
        <w:t xml:space="preserve">Erythromycin is </w:t>
      </w:r>
      <w:r w:rsidR="006B3FBA" w:rsidRPr="006B3FBA">
        <w:rPr>
          <w:rFonts w:cs="Arial"/>
          <w:lang w:val="en-US"/>
        </w:rPr>
        <w:t xml:space="preserve">currently </w:t>
      </w:r>
      <w:r w:rsidRPr="006B3FBA">
        <w:rPr>
          <w:rFonts w:cs="Arial"/>
          <w:lang w:val="en-US"/>
        </w:rPr>
        <w:t>considered the safest of the macrolides in breastfeeding</w:t>
      </w:r>
      <w:r w:rsidR="006B3FBA" w:rsidRPr="006B3FBA">
        <w:rPr>
          <w:rFonts w:cs="Arial"/>
          <w:lang w:val="en-US"/>
        </w:rPr>
        <w:t xml:space="preserve">, </w:t>
      </w:r>
      <w:r w:rsidR="00CD7D9D" w:rsidRPr="006B3FBA">
        <w:rPr>
          <w:rFonts w:cs="Arial"/>
          <w:lang w:val="en-US"/>
        </w:rPr>
        <w:t>c</w:t>
      </w:r>
      <w:r w:rsidRPr="006B3FBA">
        <w:rPr>
          <w:rFonts w:cs="Arial"/>
          <w:lang w:val="en-US"/>
        </w:rPr>
        <w:t xml:space="preserve">onsult manufacturers recommendations or specialist advice before </w:t>
      </w:r>
      <w:r w:rsidR="00CD7D9D" w:rsidRPr="006B3FBA">
        <w:rPr>
          <w:rFonts w:cs="Arial"/>
          <w:lang w:val="en-US"/>
        </w:rPr>
        <w:t xml:space="preserve">prescribing other macrolides.  </w:t>
      </w:r>
    </w:p>
    <w:p w:rsidR="001C6CC1" w:rsidRPr="005D7310" w:rsidRDefault="00CD7D9D" w:rsidP="001C6CC1">
      <w:pPr>
        <w:numPr>
          <w:ilvl w:val="0"/>
          <w:numId w:val="3"/>
        </w:numPr>
        <w:autoSpaceDE w:val="0"/>
        <w:autoSpaceDN w:val="0"/>
        <w:adjustRightInd w:val="0"/>
        <w:rPr>
          <w:rFonts w:cs="Arial"/>
          <w:lang w:val="en-US"/>
        </w:rPr>
      </w:pPr>
      <w:r>
        <w:rPr>
          <w:rFonts w:cs="Arial"/>
          <w:lang w:val="en-US"/>
        </w:rPr>
        <w:t>Systemic antifungals, e.g. triazoles, imidazoles, griseofulvin &amp; terbinafine should also not be used</w:t>
      </w:r>
      <w:r w:rsidR="001C6CC1">
        <w:rPr>
          <w:rFonts w:cs="Arial"/>
          <w:lang w:val="en-US"/>
        </w:rPr>
        <w:t>, c</w:t>
      </w:r>
      <w:r w:rsidR="001C6CC1" w:rsidRPr="00417BE7">
        <w:rPr>
          <w:rFonts w:cs="Arial"/>
          <w:lang w:val="en-US"/>
        </w:rPr>
        <w:t>onsult manufacturer</w:t>
      </w:r>
      <w:r w:rsidR="001C6CC1">
        <w:rPr>
          <w:rFonts w:cs="Arial"/>
          <w:lang w:val="en-US"/>
        </w:rPr>
        <w:t>’</w:t>
      </w:r>
      <w:r w:rsidR="001C6CC1" w:rsidRPr="00417BE7">
        <w:rPr>
          <w:rFonts w:cs="Arial"/>
          <w:lang w:val="en-US"/>
        </w:rPr>
        <w:t>s recommendations or specialist advice</w:t>
      </w:r>
      <w:r w:rsidR="001C6CC1">
        <w:rPr>
          <w:rFonts w:cs="Arial"/>
          <w:lang w:val="en-US"/>
        </w:rPr>
        <w:t xml:space="preserve"> if considering using. </w:t>
      </w:r>
    </w:p>
    <w:p w:rsidR="00014C4B" w:rsidRPr="005D7310" w:rsidRDefault="00014C4B" w:rsidP="00014C4B">
      <w:pPr>
        <w:numPr>
          <w:ilvl w:val="0"/>
          <w:numId w:val="3"/>
        </w:numPr>
        <w:autoSpaceDE w:val="0"/>
        <w:autoSpaceDN w:val="0"/>
        <w:adjustRightInd w:val="0"/>
        <w:rPr>
          <w:rFonts w:cs="Arial"/>
          <w:lang w:val="en-US"/>
        </w:rPr>
      </w:pPr>
      <w:r>
        <w:rPr>
          <w:rFonts w:cs="Arial"/>
          <w:lang w:val="en-US"/>
        </w:rPr>
        <w:t>Antivirals – consult manufacturers information</w:t>
      </w:r>
    </w:p>
    <w:p w:rsidR="005D7310" w:rsidRPr="00417BE7" w:rsidRDefault="005D7310" w:rsidP="001C6CC1">
      <w:pPr>
        <w:autoSpaceDE w:val="0"/>
        <w:autoSpaceDN w:val="0"/>
        <w:adjustRightInd w:val="0"/>
        <w:rPr>
          <w:rFonts w:cs="Arial"/>
          <w:lang w:val="en-US"/>
        </w:rPr>
      </w:pPr>
    </w:p>
    <w:p w:rsidR="004F1817" w:rsidRDefault="004F1817" w:rsidP="004D2EE2">
      <w:pPr>
        <w:autoSpaceDE w:val="0"/>
        <w:autoSpaceDN w:val="0"/>
        <w:adjustRightInd w:val="0"/>
        <w:rPr>
          <w:rFonts w:cs="Arial"/>
          <w:lang w:val="en-US"/>
        </w:rPr>
      </w:pPr>
    </w:p>
    <w:p w:rsidR="00E94B24" w:rsidRPr="008B47C7" w:rsidRDefault="000E74D7" w:rsidP="004D2EE2">
      <w:pPr>
        <w:autoSpaceDE w:val="0"/>
        <w:autoSpaceDN w:val="0"/>
        <w:adjustRightInd w:val="0"/>
        <w:rPr>
          <w:b/>
        </w:rPr>
      </w:pPr>
      <w:hyperlink w:anchor="Contents" w:history="1">
        <w:r w:rsidR="004F1817" w:rsidRPr="004F1817">
          <w:rPr>
            <w:rStyle w:val="Hyperlink"/>
            <w:rFonts w:cs="Arial"/>
            <w:b/>
            <w:bCs/>
            <w:color w:val="FF0000"/>
            <w:sz w:val="16"/>
            <w:szCs w:val="16"/>
          </w:rPr>
          <w:t>return to contents</w:t>
        </w:r>
      </w:hyperlink>
      <w:r w:rsidR="004F1817" w:rsidRPr="004F1817">
        <w:rPr>
          <w:rFonts w:cs="Arial"/>
          <w:b/>
          <w:bCs/>
          <w:color w:val="FF0000"/>
          <w:sz w:val="16"/>
          <w:szCs w:val="16"/>
        </w:rPr>
        <w:t xml:space="preserve"> </w:t>
      </w:r>
      <w:r w:rsidR="006A7201">
        <w:rPr>
          <w:rFonts w:cs="Arial"/>
          <w:lang w:val="en-US"/>
        </w:rPr>
        <w:br w:type="page"/>
      </w:r>
      <w:bookmarkStart w:id="6" w:name="Contraception"/>
      <w:bookmarkEnd w:id="6"/>
      <w:r w:rsidR="00E94B24" w:rsidRPr="008B47C7">
        <w:rPr>
          <w:b/>
        </w:rPr>
        <w:t>Contraception</w:t>
      </w:r>
    </w:p>
    <w:p w:rsidR="00E94B24" w:rsidRDefault="00E94B24">
      <w:pPr>
        <w:autoSpaceDE w:val="0"/>
        <w:autoSpaceDN w:val="0"/>
        <w:adjustRightInd w:val="0"/>
        <w:rPr>
          <w:rFonts w:cs="Arial"/>
          <w:b/>
          <w:bCs/>
          <w:lang w:val="en-US"/>
        </w:rPr>
      </w:pPr>
    </w:p>
    <w:p w:rsidR="006E3F34" w:rsidRPr="006E3F34" w:rsidRDefault="006E3F34" w:rsidP="006E3F34">
      <w:pPr>
        <w:numPr>
          <w:ilvl w:val="0"/>
          <w:numId w:val="3"/>
        </w:numPr>
        <w:autoSpaceDE w:val="0"/>
        <w:autoSpaceDN w:val="0"/>
        <w:adjustRightInd w:val="0"/>
        <w:rPr>
          <w:rFonts w:cs="Arial"/>
          <w:lang w:val="en-US"/>
        </w:rPr>
      </w:pPr>
      <w:r>
        <w:rPr>
          <w:rFonts w:cs="Arial"/>
          <w:lang w:val="en-US"/>
        </w:rPr>
        <w:t>Current</w:t>
      </w:r>
      <w:r w:rsidRPr="006E3F34">
        <w:rPr>
          <w:rFonts w:cs="Arial"/>
          <w:lang w:val="en-US"/>
        </w:rPr>
        <w:t xml:space="preserve"> recommendations are that no additional contraceptive precautions are required when combined oral contraceptives are used with antibacterials that do not induce liver enzymes, unless diarrhoea or vomiting occur. These recommendations should be discussed with the </w:t>
      </w:r>
      <w:r>
        <w:rPr>
          <w:rFonts w:cs="Arial"/>
          <w:lang w:val="en-US"/>
        </w:rPr>
        <w:t xml:space="preserve">patient </w:t>
      </w:r>
      <w:r w:rsidRPr="006E3F34">
        <w:rPr>
          <w:rFonts w:cs="Arial"/>
          <w:lang w:val="en-US"/>
        </w:rPr>
        <w:t xml:space="preserve">, who should also be advised that guidance in patient information leaflets may differ. </w:t>
      </w:r>
      <w:r>
        <w:rPr>
          <w:rFonts w:cs="Arial"/>
          <w:lang w:val="en-US"/>
        </w:rPr>
        <w:t xml:space="preserve"> </w:t>
      </w:r>
      <w:hyperlink r:id="rId16" w:history="1">
        <w:r w:rsidRPr="006E3F34">
          <w:rPr>
            <w:rStyle w:val="Hyperlink"/>
            <w:rFonts w:cs="Arial"/>
            <w:lang w:val="en-US"/>
          </w:rPr>
          <w:t>BNF</w:t>
        </w:r>
      </w:hyperlink>
      <w:r w:rsidR="00004E30">
        <w:rPr>
          <w:rFonts w:cs="Arial"/>
          <w:lang w:val="en-US"/>
        </w:rPr>
        <w:t xml:space="preserve">, </w:t>
      </w:r>
      <w:hyperlink r:id="rId17" w:history="1">
        <w:r w:rsidR="00A021A8">
          <w:rPr>
            <w:rStyle w:val="Hyperlink"/>
            <w:rFonts w:cs="Arial"/>
            <w:lang w:val="en-US"/>
          </w:rPr>
          <w:t>FSRH Drug Interactions Guidance</w:t>
        </w:r>
      </w:hyperlink>
    </w:p>
    <w:p w:rsidR="006E3F34" w:rsidRPr="006E3F34" w:rsidRDefault="006E3F34" w:rsidP="006E3F34">
      <w:pPr>
        <w:numPr>
          <w:ilvl w:val="0"/>
          <w:numId w:val="3"/>
        </w:numPr>
        <w:autoSpaceDE w:val="0"/>
        <w:autoSpaceDN w:val="0"/>
        <w:adjustRightInd w:val="0"/>
        <w:rPr>
          <w:rFonts w:cs="Arial"/>
          <w:lang w:val="en-US"/>
        </w:rPr>
      </w:pPr>
      <w:r w:rsidRPr="006E3F34">
        <w:rPr>
          <w:rFonts w:cs="Arial"/>
          <w:lang w:val="en-US"/>
        </w:rPr>
        <w:t xml:space="preserve">It is also currently recommended that no additional contraceptive precautions are required when contraceptive patches or vaginal rings are used with antibacterials that do not induce liver enzymes. There have been concerns that some antibacterials that do not induce liver enzymes (e.g. ampicillin, doxycycline) reduce the efficacy of combined oral contraceptives by impairing the bacterial flora responsible for recycling ethinylestradiol from the large bowel. However, there is a lack of evidence to support this interaction. </w:t>
      </w:r>
    </w:p>
    <w:p w:rsidR="00E94B24" w:rsidRDefault="00E94B24">
      <w:pPr>
        <w:numPr>
          <w:ilvl w:val="0"/>
          <w:numId w:val="3"/>
        </w:numPr>
        <w:autoSpaceDE w:val="0"/>
        <w:autoSpaceDN w:val="0"/>
        <w:adjustRightInd w:val="0"/>
        <w:rPr>
          <w:rFonts w:cs="Arial"/>
          <w:lang w:val="en-US"/>
        </w:rPr>
      </w:pPr>
      <w:r>
        <w:rPr>
          <w:rFonts w:cs="Arial"/>
          <w:lang w:val="en-US"/>
        </w:rPr>
        <w:t>Anecdotal reports of contraceptive failure have been made with the concomitant use of antifungals.</w:t>
      </w:r>
    </w:p>
    <w:p w:rsidR="00E94B24" w:rsidRDefault="00E94B24">
      <w:pPr>
        <w:autoSpaceDE w:val="0"/>
        <w:autoSpaceDN w:val="0"/>
        <w:adjustRightInd w:val="0"/>
        <w:rPr>
          <w:rFonts w:cs="Arial"/>
          <w:b/>
          <w:bCs/>
          <w:lang w:val="en-US"/>
        </w:rPr>
      </w:pPr>
    </w:p>
    <w:p w:rsidR="00E94B24" w:rsidRPr="008B47C7" w:rsidRDefault="00E94B24">
      <w:pPr>
        <w:rPr>
          <w:b/>
        </w:rPr>
      </w:pPr>
      <w:bookmarkStart w:id="7" w:name="Anticoagulants"/>
      <w:bookmarkEnd w:id="7"/>
      <w:r w:rsidRPr="008B47C7">
        <w:rPr>
          <w:b/>
        </w:rPr>
        <w:t>Interaction with warfarin and other anticoagulants</w:t>
      </w:r>
    </w:p>
    <w:p w:rsidR="00E94B24" w:rsidRDefault="00E94B24">
      <w:pPr>
        <w:autoSpaceDE w:val="0"/>
        <w:autoSpaceDN w:val="0"/>
        <w:adjustRightInd w:val="0"/>
        <w:rPr>
          <w:rFonts w:cs="Arial"/>
          <w:b/>
          <w:bCs/>
          <w:lang w:val="en-US"/>
        </w:rPr>
      </w:pPr>
    </w:p>
    <w:p w:rsidR="002531EB" w:rsidRPr="002531EB" w:rsidRDefault="002531EB" w:rsidP="002531EB">
      <w:pPr>
        <w:numPr>
          <w:ilvl w:val="0"/>
          <w:numId w:val="4"/>
        </w:numPr>
        <w:autoSpaceDE w:val="0"/>
        <w:autoSpaceDN w:val="0"/>
        <w:adjustRightInd w:val="0"/>
        <w:rPr>
          <w:rFonts w:cs="Arial"/>
          <w:lang w:val="en-US"/>
        </w:rPr>
      </w:pPr>
      <w:r w:rsidRPr="002531EB">
        <w:rPr>
          <w:rFonts w:cs="Arial"/>
          <w:lang w:val="en-US"/>
        </w:rPr>
        <w:t>Experience in anticoagulant clinics suggests that the INR can be altered by a course of antibiotics or antifungals</w:t>
      </w:r>
      <w:r>
        <w:rPr>
          <w:rFonts w:cs="Arial"/>
          <w:lang w:val="en-US"/>
        </w:rPr>
        <w:t>.</w:t>
      </w:r>
    </w:p>
    <w:p w:rsidR="002531EB" w:rsidRPr="002531EB" w:rsidRDefault="002531EB" w:rsidP="002531EB">
      <w:pPr>
        <w:numPr>
          <w:ilvl w:val="0"/>
          <w:numId w:val="4"/>
        </w:numPr>
        <w:autoSpaceDE w:val="0"/>
        <w:autoSpaceDN w:val="0"/>
        <w:adjustRightInd w:val="0"/>
        <w:rPr>
          <w:rFonts w:cs="Arial"/>
          <w:lang w:val="en-US"/>
        </w:rPr>
      </w:pPr>
      <w:r w:rsidRPr="002531EB">
        <w:rPr>
          <w:lang w:val="en-US"/>
        </w:rPr>
        <w:t>Increased frequency of INR monitoring is necessary during and after a course of antibiotics until the INR has stabilized. Cephalosporins, macrolides, tetracyclines, quinolones, metronidazole and trimethoprim seem to cause a particular problem. Contact the anticoagulant clinic for any further advice.</w:t>
      </w:r>
    </w:p>
    <w:p w:rsidR="002531EB" w:rsidRDefault="002531EB">
      <w:pPr>
        <w:autoSpaceDE w:val="0"/>
        <w:autoSpaceDN w:val="0"/>
        <w:adjustRightInd w:val="0"/>
        <w:rPr>
          <w:rFonts w:cs="Arial"/>
          <w:b/>
          <w:bCs/>
          <w:lang w:val="en-US"/>
        </w:rPr>
      </w:pPr>
    </w:p>
    <w:p w:rsidR="00E94B24" w:rsidRDefault="00E94B24">
      <w:pPr>
        <w:autoSpaceDE w:val="0"/>
        <w:autoSpaceDN w:val="0"/>
        <w:adjustRightInd w:val="0"/>
        <w:rPr>
          <w:lang w:val="en-US"/>
        </w:rPr>
      </w:pPr>
    </w:p>
    <w:p w:rsidR="00E94B24" w:rsidRPr="008B47C7" w:rsidRDefault="00E94B24" w:rsidP="008B47C7">
      <w:pPr>
        <w:rPr>
          <w:b/>
        </w:rPr>
      </w:pPr>
      <w:bookmarkStart w:id="8" w:name="MRSA"/>
      <w:bookmarkEnd w:id="8"/>
      <w:r w:rsidRPr="008B47C7">
        <w:rPr>
          <w:b/>
        </w:rPr>
        <w:t xml:space="preserve">Methicillin Resistant </w:t>
      </w:r>
      <w:r w:rsidRPr="008B47C7">
        <w:rPr>
          <w:b/>
          <w:i/>
        </w:rPr>
        <w:t xml:space="preserve">Staphylococcus aureus </w:t>
      </w:r>
      <w:r w:rsidRPr="008B47C7">
        <w:rPr>
          <w:b/>
        </w:rPr>
        <w:t>(MRSA)</w:t>
      </w:r>
    </w:p>
    <w:p w:rsidR="00E94B24" w:rsidRDefault="00E94B24">
      <w:pPr>
        <w:autoSpaceDE w:val="0"/>
        <w:autoSpaceDN w:val="0"/>
        <w:adjustRightInd w:val="0"/>
        <w:rPr>
          <w:rFonts w:cs="Arial"/>
          <w:color w:val="000000"/>
          <w:lang w:val="en-US"/>
        </w:rPr>
      </w:pPr>
    </w:p>
    <w:p w:rsidR="00E94B24" w:rsidRDefault="00E94B24">
      <w:pPr>
        <w:numPr>
          <w:ilvl w:val="0"/>
          <w:numId w:val="9"/>
        </w:numPr>
        <w:autoSpaceDE w:val="0"/>
        <w:autoSpaceDN w:val="0"/>
        <w:adjustRightInd w:val="0"/>
        <w:rPr>
          <w:rFonts w:cs="Arial"/>
          <w:color w:val="000000"/>
          <w:lang w:val="en-US"/>
        </w:rPr>
      </w:pPr>
      <w:r>
        <w:rPr>
          <w:rFonts w:cs="Arial"/>
          <w:color w:val="000000"/>
          <w:lang w:val="en-US"/>
        </w:rPr>
        <w:t xml:space="preserve">MRSA are resistant to all beta-lactam antibiotics (e.g. flucloxacillin, co-amoxiclav, cephalosporins) and many other first-line antibiotics. All local strains remain susceptible to the parenteral antibiotics vancomycin and teicoplanin, </w:t>
      </w:r>
      <w:r>
        <w:rPr>
          <w:rFonts w:cs="Arial"/>
          <w:i/>
          <w:iCs/>
          <w:color w:val="000000"/>
          <w:lang w:val="en-US"/>
        </w:rPr>
        <w:t xml:space="preserve">most </w:t>
      </w:r>
      <w:r>
        <w:rPr>
          <w:rFonts w:cs="Arial"/>
          <w:color w:val="000000"/>
          <w:lang w:val="en-US"/>
        </w:rPr>
        <w:t>are also susceptible to tetracyclines.</w:t>
      </w:r>
    </w:p>
    <w:p w:rsidR="00E94B24" w:rsidRDefault="00E94B24">
      <w:pPr>
        <w:numPr>
          <w:ilvl w:val="0"/>
          <w:numId w:val="9"/>
        </w:numPr>
        <w:autoSpaceDE w:val="0"/>
        <w:autoSpaceDN w:val="0"/>
        <w:adjustRightInd w:val="0"/>
        <w:rPr>
          <w:rFonts w:cs="Arial"/>
          <w:color w:val="000000"/>
          <w:lang w:val="en-US"/>
        </w:rPr>
      </w:pPr>
      <w:r>
        <w:rPr>
          <w:rFonts w:cs="Arial"/>
          <w:color w:val="000000"/>
          <w:lang w:val="en-US"/>
        </w:rPr>
        <w:t xml:space="preserve">Most community </w:t>
      </w:r>
      <w:r>
        <w:rPr>
          <w:rFonts w:cs="Arial"/>
          <w:i/>
          <w:iCs/>
          <w:color w:val="000000"/>
          <w:lang w:val="en-US"/>
        </w:rPr>
        <w:t>Staph</w:t>
      </w:r>
      <w:r>
        <w:rPr>
          <w:rFonts w:cs="Arial"/>
          <w:color w:val="000000"/>
          <w:lang w:val="en-US"/>
        </w:rPr>
        <w:t xml:space="preserve">. </w:t>
      </w:r>
      <w:r>
        <w:rPr>
          <w:rFonts w:cs="Arial"/>
          <w:i/>
          <w:iCs/>
          <w:color w:val="000000"/>
          <w:lang w:val="en-US"/>
        </w:rPr>
        <w:t xml:space="preserve">aureus </w:t>
      </w:r>
      <w:r>
        <w:rPr>
          <w:rFonts w:cs="Arial"/>
          <w:color w:val="000000"/>
          <w:lang w:val="en-US"/>
        </w:rPr>
        <w:t xml:space="preserve">infections remain sensitive to </w:t>
      </w:r>
      <w:r w:rsidR="002D75CF">
        <w:rPr>
          <w:rFonts w:cs="Arial"/>
          <w:color w:val="000000"/>
          <w:lang w:val="en-US"/>
        </w:rPr>
        <w:sym w:font="Symbol" w:char="F062"/>
      </w:r>
      <w:r w:rsidR="002D75CF">
        <w:rPr>
          <w:rFonts w:cs="Arial"/>
          <w:color w:val="000000"/>
          <w:lang w:val="en-US"/>
        </w:rPr>
        <w:t>-l</w:t>
      </w:r>
      <w:r>
        <w:rPr>
          <w:rFonts w:cs="Arial"/>
          <w:color w:val="000000"/>
          <w:lang w:val="en-US"/>
        </w:rPr>
        <w:t>actam antibiotics</w:t>
      </w:r>
      <w:r w:rsidR="0093721B">
        <w:rPr>
          <w:rFonts w:cs="Arial"/>
          <w:color w:val="000000"/>
          <w:lang w:val="en-US"/>
        </w:rPr>
        <w:t xml:space="preserve"> such as Flucloxacillin</w:t>
      </w:r>
      <w:r>
        <w:rPr>
          <w:rFonts w:cs="Arial"/>
          <w:color w:val="000000"/>
          <w:lang w:val="en-US"/>
        </w:rPr>
        <w:t>.</w:t>
      </w:r>
      <w:r w:rsidR="0093721B">
        <w:rPr>
          <w:rFonts w:cs="Arial"/>
          <w:color w:val="000000"/>
          <w:lang w:val="en-US"/>
        </w:rPr>
        <w:t xml:space="preserve"> In the UK, most</w:t>
      </w:r>
      <w:r>
        <w:rPr>
          <w:rFonts w:cs="Arial"/>
          <w:color w:val="000000"/>
          <w:lang w:val="en-US"/>
        </w:rPr>
        <w:t xml:space="preserve"> infections caused by MRSA are</w:t>
      </w:r>
      <w:r w:rsidR="00DA1D2F">
        <w:rPr>
          <w:rFonts w:cs="Arial"/>
          <w:color w:val="000000"/>
          <w:lang w:val="en-US"/>
        </w:rPr>
        <w:t xml:space="preserve"> associated with </w:t>
      </w:r>
      <w:r>
        <w:rPr>
          <w:rFonts w:cs="Arial"/>
          <w:color w:val="000000"/>
          <w:lang w:val="en-US"/>
        </w:rPr>
        <w:t xml:space="preserve"> </w:t>
      </w:r>
      <w:r w:rsidR="00DA1D2F">
        <w:rPr>
          <w:rFonts w:cs="Arial"/>
          <w:color w:val="000000"/>
          <w:lang w:val="en-US"/>
        </w:rPr>
        <w:t xml:space="preserve"> healthcare interventions </w:t>
      </w:r>
      <w:r>
        <w:rPr>
          <w:rFonts w:cs="Arial"/>
          <w:color w:val="000000"/>
          <w:lang w:val="en-US"/>
        </w:rPr>
        <w:t xml:space="preserve"> or residential care and occur in patients with the following risk factors:</w:t>
      </w:r>
    </w:p>
    <w:p w:rsidR="00E94B24" w:rsidRDefault="00E94B24">
      <w:pPr>
        <w:numPr>
          <w:ilvl w:val="1"/>
          <w:numId w:val="9"/>
        </w:numPr>
        <w:autoSpaceDE w:val="0"/>
        <w:autoSpaceDN w:val="0"/>
        <w:adjustRightInd w:val="0"/>
        <w:rPr>
          <w:rFonts w:cs="Arial"/>
          <w:color w:val="000000"/>
          <w:lang w:val="en-US"/>
        </w:rPr>
      </w:pPr>
      <w:r>
        <w:rPr>
          <w:rFonts w:cs="Arial"/>
          <w:color w:val="000000"/>
          <w:lang w:val="en-US"/>
        </w:rPr>
        <w:t>Recently discharged from hospital</w:t>
      </w:r>
    </w:p>
    <w:p w:rsidR="00E94B24" w:rsidRDefault="00E94B24">
      <w:pPr>
        <w:numPr>
          <w:ilvl w:val="1"/>
          <w:numId w:val="9"/>
        </w:numPr>
        <w:autoSpaceDE w:val="0"/>
        <w:autoSpaceDN w:val="0"/>
        <w:adjustRightInd w:val="0"/>
        <w:rPr>
          <w:rFonts w:cs="Arial"/>
          <w:color w:val="000000"/>
          <w:lang w:val="en-US"/>
        </w:rPr>
      </w:pPr>
      <w:r>
        <w:rPr>
          <w:rFonts w:cs="Arial"/>
          <w:color w:val="000000"/>
          <w:lang w:val="en-US"/>
        </w:rPr>
        <w:t>Nursed in residential home with MRSA-positive residents</w:t>
      </w:r>
    </w:p>
    <w:p w:rsidR="00E94B24" w:rsidRDefault="00E94B24">
      <w:pPr>
        <w:numPr>
          <w:ilvl w:val="1"/>
          <w:numId w:val="9"/>
        </w:numPr>
        <w:autoSpaceDE w:val="0"/>
        <w:autoSpaceDN w:val="0"/>
        <w:adjustRightInd w:val="0"/>
        <w:rPr>
          <w:rFonts w:cs="Arial"/>
          <w:color w:val="000000"/>
          <w:lang w:val="en-US"/>
        </w:rPr>
      </w:pPr>
      <w:r>
        <w:rPr>
          <w:rFonts w:cs="Arial"/>
          <w:color w:val="000000"/>
          <w:lang w:val="en-US"/>
        </w:rPr>
        <w:t>Infection in a known carrier of MRSA</w:t>
      </w:r>
    </w:p>
    <w:p w:rsidR="00326946" w:rsidRDefault="00326946" w:rsidP="00326946">
      <w:pPr>
        <w:autoSpaceDE w:val="0"/>
        <w:autoSpaceDN w:val="0"/>
        <w:adjustRightInd w:val="0"/>
        <w:ind w:left="400"/>
        <w:rPr>
          <w:rFonts w:cs="Arial"/>
          <w:color w:val="000000"/>
          <w:lang w:val="en-US"/>
        </w:rPr>
      </w:pPr>
      <w:r>
        <w:rPr>
          <w:rFonts w:cs="Arial"/>
          <w:color w:val="000000"/>
          <w:lang w:val="en-US"/>
        </w:rPr>
        <w:t>Community</w:t>
      </w:r>
      <w:r w:rsidR="003D38A8">
        <w:rPr>
          <w:rFonts w:cs="Arial"/>
          <w:color w:val="000000"/>
          <w:lang w:val="en-US"/>
        </w:rPr>
        <w:t xml:space="preserve"> MRSA strains have been identified with increasing frequency in recent years. In some countries</w:t>
      </w:r>
      <w:r w:rsidR="00D011FC">
        <w:rPr>
          <w:rFonts w:cs="Arial"/>
          <w:color w:val="000000"/>
          <w:lang w:val="en-US"/>
        </w:rPr>
        <w:t>, a single</w:t>
      </w:r>
      <w:r w:rsidR="003D38A8">
        <w:rPr>
          <w:rFonts w:cs="Arial"/>
          <w:color w:val="000000"/>
          <w:lang w:val="en-US"/>
        </w:rPr>
        <w:t xml:space="preserve"> </w:t>
      </w:r>
      <w:r w:rsidR="002B5ECD">
        <w:rPr>
          <w:rFonts w:cs="Arial"/>
          <w:color w:val="000000"/>
          <w:lang w:val="en-US"/>
        </w:rPr>
        <w:t>community MRSA</w:t>
      </w:r>
      <w:r w:rsidR="00D011FC">
        <w:rPr>
          <w:rFonts w:cs="Arial"/>
          <w:color w:val="000000"/>
          <w:lang w:val="en-US"/>
        </w:rPr>
        <w:t xml:space="preserve"> strain</w:t>
      </w:r>
      <w:r w:rsidR="002B5ECD">
        <w:rPr>
          <w:rFonts w:cs="Arial"/>
          <w:color w:val="000000"/>
          <w:lang w:val="en-US"/>
        </w:rPr>
        <w:t>, s</w:t>
      </w:r>
      <w:r w:rsidR="003D38A8">
        <w:rPr>
          <w:rFonts w:cs="Arial"/>
          <w:color w:val="000000"/>
          <w:lang w:val="en-US"/>
        </w:rPr>
        <w:t>uch as the USA 30</w:t>
      </w:r>
      <w:r w:rsidR="00D011FC">
        <w:rPr>
          <w:rFonts w:cs="Arial"/>
          <w:color w:val="000000"/>
          <w:lang w:val="en-US"/>
        </w:rPr>
        <w:t>0 clone in USA, have become predominant</w:t>
      </w:r>
      <w:r w:rsidR="002B5ECD">
        <w:rPr>
          <w:rFonts w:cs="Arial"/>
          <w:color w:val="000000"/>
          <w:lang w:val="en-US"/>
        </w:rPr>
        <w:t>, while in the UK a number of different community strains have been identified.</w:t>
      </w:r>
    </w:p>
    <w:p w:rsidR="00E94B24" w:rsidRDefault="00E94B24">
      <w:pPr>
        <w:autoSpaceDE w:val="0"/>
        <w:autoSpaceDN w:val="0"/>
        <w:adjustRightInd w:val="0"/>
        <w:rPr>
          <w:rFonts w:cs="Arial"/>
          <w:color w:val="000000"/>
          <w:lang w:val="en-US"/>
        </w:rPr>
      </w:pPr>
    </w:p>
    <w:p w:rsidR="00E94B24" w:rsidRDefault="00E94B24">
      <w:pPr>
        <w:numPr>
          <w:ilvl w:val="0"/>
          <w:numId w:val="9"/>
        </w:numPr>
        <w:autoSpaceDE w:val="0"/>
        <w:autoSpaceDN w:val="0"/>
        <w:adjustRightInd w:val="0"/>
        <w:rPr>
          <w:rFonts w:cs="Arial"/>
          <w:i/>
          <w:iCs/>
          <w:color w:val="000000"/>
          <w:lang w:val="en-US"/>
        </w:rPr>
      </w:pPr>
      <w:r>
        <w:rPr>
          <w:rFonts w:cs="Arial"/>
          <w:i/>
          <w:iCs/>
          <w:color w:val="000000"/>
          <w:lang w:val="en-US"/>
        </w:rPr>
        <w:t>Review empirical therapy when results of microbiological investigation are available</w:t>
      </w:r>
    </w:p>
    <w:p w:rsidR="00E94B24" w:rsidRDefault="00E94B24">
      <w:pPr>
        <w:autoSpaceDE w:val="0"/>
        <w:autoSpaceDN w:val="0"/>
        <w:adjustRightInd w:val="0"/>
        <w:rPr>
          <w:rFonts w:cs="Arial"/>
          <w:color w:val="000000"/>
          <w:lang w:val="en-US"/>
        </w:rPr>
      </w:pPr>
    </w:p>
    <w:p w:rsidR="00E94B24" w:rsidRPr="00D610B4" w:rsidRDefault="00B00663" w:rsidP="00A34687">
      <w:pPr>
        <w:numPr>
          <w:ilvl w:val="0"/>
          <w:numId w:val="11"/>
        </w:numPr>
        <w:autoSpaceDE w:val="0"/>
        <w:autoSpaceDN w:val="0"/>
        <w:adjustRightInd w:val="0"/>
        <w:rPr>
          <w:rFonts w:cs="Arial"/>
          <w:color w:val="000000"/>
          <w:lang w:val="en-US"/>
        </w:rPr>
      </w:pPr>
      <w:r>
        <w:rPr>
          <w:rFonts w:cs="Arial"/>
          <w:color w:val="000000"/>
          <w:lang w:val="en-US"/>
        </w:rPr>
        <w:t xml:space="preserve">PHE </w:t>
      </w:r>
      <w:r w:rsidR="00E94B24">
        <w:rPr>
          <w:rFonts w:cs="Arial"/>
          <w:color w:val="000000"/>
          <w:lang w:val="en-US"/>
        </w:rPr>
        <w:t xml:space="preserve">Advice on </w:t>
      </w:r>
      <w:r>
        <w:rPr>
          <w:rFonts w:cs="Arial"/>
          <w:color w:val="000000"/>
          <w:lang w:val="en-US"/>
        </w:rPr>
        <w:t xml:space="preserve">screening and suppression of </w:t>
      </w:r>
      <w:r w:rsidR="00E94B24">
        <w:rPr>
          <w:rFonts w:cs="Arial"/>
          <w:color w:val="000000"/>
          <w:lang w:val="en-US"/>
        </w:rPr>
        <w:t xml:space="preserve">MRSA </w:t>
      </w:r>
      <w:r>
        <w:rPr>
          <w:rFonts w:cs="Arial"/>
          <w:color w:val="000000"/>
          <w:lang w:val="en-US"/>
        </w:rPr>
        <w:t xml:space="preserve">is </w:t>
      </w:r>
      <w:r w:rsidR="00A34687">
        <w:rPr>
          <w:rFonts w:cs="Arial"/>
          <w:color w:val="000000"/>
          <w:lang w:val="en-US"/>
        </w:rPr>
        <w:t>available at</w:t>
      </w:r>
      <w:r w:rsidR="00E94B24">
        <w:rPr>
          <w:rFonts w:cs="Arial"/>
          <w:color w:val="000000"/>
          <w:lang w:val="en-US"/>
        </w:rPr>
        <w:t xml:space="preserve">: </w:t>
      </w:r>
      <w:hyperlink r:id="rId18" w:history="1">
        <w:r w:rsidR="00A34687" w:rsidRPr="00015E4A">
          <w:rPr>
            <w:rStyle w:val="Hyperlink"/>
            <w:rFonts w:cs="Arial"/>
            <w:lang w:val="en-US"/>
          </w:rPr>
          <w:t>https://www.gov.uk/government/publications/meticillin-resistant-staphylococcus-aureus-mrsa-screening-and-suppression-guidance-for-primary-care</w:t>
        </w:r>
      </w:hyperlink>
    </w:p>
    <w:p w:rsidR="00E94B24" w:rsidRDefault="00E94B24">
      <w:pPr>
        <w:autoSpaceDE w:val="0"/>
        <w:autoSpaceDN w:val="0"/>
        <w:adjustRightInd w:val="0"/>
        <w:rPr>
          <w:rFonts w:cs="Arial"/>
          <w:color w:val="000000"/>
          <w:lang w:val="en-US"/>
        </w:rPr>
      </w:pPr>
    </w:p>
    <w:p w:rsidR="00E94B24" w:rsidRPr="008B47C7" w:rsidRDefault="00E94B24">
      <w:pPr>
        <w:rPr>
          <w:rFonts w:cs="Arial"/>
          <w:b/>
        </w:rPr>
      </w:pPr>
      <w:bookmarkStart w:id="9" w:name="Erythromycin_vs_clarithromycin"/>
      <w:bookmarkEnd w:id="9"/>
      <w:r w:rsidRPr="008B47C7">
        <w:rPr>
          <w:rFonts w:cs="Arial"/>
          <w:b/>
        </w:rPr>
        <w:t>Erythromycin – Clarithromycin</w:t>
      </w:r>
    </w:p>
    <w:p w:rsidR="00E94B24" w:rsidRDefault="00E94B24">
      <w:pPr>
        <w:rPr>
          <w:rFonts w:cs="Arial"/>
        </w:rPr>
      </w:pPr>
    </w:p>
    <w:p w:rsidR="00BE02B6" w:rsidRDefault="005709DE" w:rsidP="00B82411">
      <w:pPr>
        <w:autoSpaceDE w:val="0"/>
        <w:autoSpaceDN w:val="0"/>
        <w:adjustRightInd w:val="0"/>
        <w:rPr>
          <w:rFonts w:cs="Arial"/>
          <w:b/>
          <w:bCs/>
        </w:rPr>
      </w:pPr>
      <w:r w:rsidRPr="00B82411">
        <w:rPr>
          <w:rFonts w:cs="Arial"/>
        </w:rPr>
        <w:t xml:space="preserve">Clarithromycin is now recommended </w:t>
      </w:r>
      <w:r w:rsidR="00426DA6">
        <w:rPr>
          <w:rFonts w:cs="Arial"/>
        </w:rPr>
        <w:t>instead</w:t>
      </w:r>
      <w:r w:rsidRPr="00B82411">
        <w:rPr>
          <w:rFonts w:cs="Arial"/>
        </w:rPr>
        <w:t xml:space="preserve"> of erythromycin as the macrolide of choice in penicillin allergy due to greater compliance </w:t>
      </w:r>
      <w:r w:rsidR="00426DA6">
        <w:rPr>
          <w:rFonts w:cs="Arial"/>
        </w:rPr>
        <w:t>with</w:t>
      </w:r>
      <w:r w:rsidRPr="00B82411">
        <w:rPr>
          <w:rFonts w:cs="Arial"/>
        </w:rPr>
        <w:t xml:space="preserve"> twice daily rather than four times daily dosing</w:t>
      </w:r>
      <w:r w:rsidR="007A47BA">
        <w:rPr>
          <w:rFonts w:cs="Arial"/>
        </w:rPr>
        <w:t xml:space="preserve"> and fewer gastro-intestinal side-effects</w:t>
      </w:r>
      <w:r w:rsidRPr="00B82411">
        <w:rPr>
          <w:rFonts w:cs="Arial"/>
        </w:rPr>
        <w:t>.  Generic tablets are of similar costs</w:t>
      </w:r>
      <w:r w:rsidR="00426DA6">
        <w:rPr>
          <w:rFonts w:cs="Arial"/>
        </w:rPr>
        <w:t>, though</w:t>
      </w:r>
      <w:r w:rsidR="004D2EE2">
        <w:rPr>
          <w:rFonts w:cs="Arial"/>
        </w:rPr>
        <w:t xml:space="preserve"> </w:t>
      </w:r>
      <w:r w:rsidR="00426DA6" w:rsidRPr="004D2EE2">
        <w:rPr>
          <w:rFonts w:cs="Arial"/>
          <w:b/>
        </w:rPr>
        <w:t>i</w:t>
      </w:r>
      <w:r w:rsidRPr="004D2EE2">
        <w:rPr>
          <w:rFonts w:cs="Arial"/>
          <w:b/>
          <w:bCs/>
        </w:rPr>
        <w:t>n</w:t>
      </w:r>
      <w:r w:rsidRPr="00B82411">
        <w:rPr>
          <w:rFonts w:cs="Arial"/>
          <w:b/>
          <w:bCs/>
        </w:rPr>
        <w:t xml:space="preserve"> children, erythromycin may be preferable as</w:t>
      </w:r>
      <w:r w:rsidR="00B82411" w:rsidRPr="00B82411">
        <w:rPr>
          <w:rFonts w:cs="Arial"/>
          <w:b/>
          <w:bCs/>
        </w:rPr>
        <w:t xml:space="preserve"> </w:t>
      </w:r>
      <w:r w:rsidRPr="00B82411">
        <w:rPr>
          <w:rFonts w:cs="Arial"/>
          <w:b/>
          <w:bCs/>
        </w:rPr>
        <w:t xml:space="preserve">clarithromycin syrup </w:t>
      </w:r>
      <w:r w:rsidR="00BE02B6" w:rsidRPr="00B82411">
        <w:rPr>
          <w:rFonts w:cs="Arial"/>
          <w:b/>
          <w:bCs/>
        </w:rPr>
        <w:t>can be more expensive.</w:t>
      </w:r>
    </w:p>
    <w:p w:rsidR="00AB1628" w:rsidRDefault="00AB1628" w:rsidP="00B82411">
      <w:pPr>
        <w:autoSpaceDE w:val="0"/>
        <w:autoSpaceDN w:val="0"/>
        <w:adjustRightInd w:val="0"/>
        <w:rPr>
          <w:rFonts w:cs="Arial"/>
          <w:b/>
          <w:bCs/>
        </w:rPr>
      </w:pPr>
    </w:p>
    <w:p w:rsidR="00AB1628" w:rsidRPr="00B82411" w:rsidRDefault="000E74D7" w:rsidP="00B82411">
      <w:pPr>
        <w:autoSpaceDE w:val="0"/>
        <w:autoSpaceDN w:val="0"/>
        <w:adjustRightInd w:val="0"/>
        <w:rPr>
          <w:rFonts w:cs="Arial"/>
          <w:b/>
          <w:bCs/>
        </w:rPr>
      </w:pPr>
      <w:hyperlink w:anchor="Contents" w:history="1">
        <w:r w:rsidR="00AB1628" w:rsidRPr="004F1817">
          <w:rPr>
            <w:rStyle w:val="Hyperlink"/>
            <w:rFonts w:cs="Arial"/>
            <w:b/>
            <w:bCs/>
            <w:color w:val="FF0000"/>
            <w:sz w:val="16"/>
            <w:szCs w:val="16"/>
          </w:rPr>
          <w:t>return to contents</w:t>
        </w:r>
      </w:hyperlink>
    </w:p>
    <w:p w:rsidR="007724C8" w:rsidRDefault="002D75CF" w:rsidP="005709DE">
      <w:pPr>
        <w:rPr>
          <w:rFonts w:ascii="Arial-BoldMT" w:hAnsi="Arial-BoldMT" w:cs="Arial-BoldMT"/>
          <w:b/>
          <w:bCs/>
          <w:sz w:val="22"/>
          <w:szCs w:val="22"/>
        </w:rPr>
      </w:pPr>
      <w:r>
        <w:rPr>
          <w:rFonts w:ascii="Arial-BoldMT" w:hAnsi="Arial-BoldMT" w:cs="Arial-BoldMT"/>
          <w:b/>
          <w:bCs/>
          <w:sz w:val="22"/>
          <w:szCs w:val="22"/>
        </w:rPr>
        <w:br w:type="page"/>
      </w:r>
    </w:p>
    <w:p w:rsidR="002D75CF" w:rsidRPr="00872E9A" w:rsidRDefault="002D75CF" w:rsidP="002D75CF">
      <w:pPr>
        <w:autoSpaceDE w:val="0"/>
        <w:autoSpaceDN w:val="0"/>
        <w:adjustRightInd w:val="0"/>
        <w:rPr>
          <w:rFonts w:cs="Arial"/>
          <w:b/>
          <w:color w:val="000000"/>
          <w:sz w:val="24"/>
          <w:szCs w:val="24"/>
          <w:lang w:val="en-US"/>
        </w:rPr>
      </w:pPr>
      <w:bookmarkStart w:id="10" w:name="Contact_Details"/>
      <w:bookmarkEnd w:id="10"/>
      <w:r w:rsidRPr="00872E9A">
        <w:rPr>
          <w:rFonts w:cs="Arial"/>
          <w:b/>
          <w:color w:val="000000"/>
          <w:sz w:val="24"/>
          <w:szCs w:val="24"/>
          <w:lang w:val="en-US"/>
        </w:rPr>
        <w:t>Contacts for further Microbiology or Virology advice on investigation and treatment is available from:</w:t>
      </w:r>
    </w:p>
    <w:p w:rsidR="002D75CF" w:rsidRDefault="002D75CF" w:rsidP="002D75CF">
      <w:pPr>
        <w:autoSpaceDE w:val="0"/>
        <w:autoSpaceDN w:val="0"/>
        <w:adjustRightInd w:val="0"/>
        <w:rPr>
          <w:rFonts w:cs="Arial"/>
          <w:color w:val="000000"/>
          <w:lang w:val="en-US"/>
        </w:rPr>
      </w:pPr>
    </w:p>
    <w:p w:rsidR="002D75CF" w:rsidRPr="00A35DB2" w:rsidRDefault="002D75CF" w:rsidP="002D75CF">
      <w:pPr>
        <w:autoSpaceDE w:val="0"/>
        <w:autoSpaceDN w:val="0"/>
        <w:adjustRightInd w:val="0"/>
        <w:ind w:left="720"/>
        <w:rPr>
          <w:rFonts w:cs="Arial"/>
          <w:color w:val="000000"/>
          <w:lang w:val="en-US"/>
        </w:rPr>
      </w:pPr>
      <w:r w:rsidRPr="00A35DB2">
        <w:rPr>
          <w:rFonts w:cs="Arial"/>
          <w:b/>
          <w:color w:val="000000"/>
          <w:u w:val="single"/>
          <w:lang w:val="en-US"/>
        </w:rPr>
        <w:t>a. Consultant Microbiologists</w:t>
      </w:r>
      <w:r w:rsidRPr="00A35DB2">
        <w:rPr>
          <w:rFonts w:cs="Arial"/>
          <w:b/>
          <w:color w:val="000000"/>
          <w:lang w:val="en-US"/>
        </w:rPr>
        <w:tab/>
      </w:r>
      <w:r w:rsidRPr="00A35DB2">
        <w:rPr>
          <w:rFonts w:cs="Arial"/>
          <w:color w:val="000000"/>
          <w:lang w:val="en-US"/>
        </w:rPr>
        <w:tab/>
      </w:r>
      <w:r w:rsidRPr="00A35DB2">
        <w:rPr>
          <w:rFonts w:cs="Arial"/>
          <w:color w:val="000000"/>
          <w:lang w:val="en-US"/>
        </w:rPr>
        <w:tab/>
      </w:r>
      <w:r w:rsidRPr="00A35DB2">
        <w:rPr>
          <w:rFonts w:cs="Arial"/>
          <w:color w:val="000000"/>
          <w:lang w:val="en-US"/>
        </w:rPr>
        <w:tab/>
      </w:r>
      <w:r w:rsidRPr="00A35DB2">
        <w:rPr>
          <w:rFonts w:cs="Arial"/>
          <w:color w:val="000000"/>
          <w:lang w:val="en-US"/>
        </w:rPr>
        <w:tab/>
      </w:r>
      <w:r w:rsidRPr="00A35DB2">
        <w:rPr>
          <w:rFonts w:cs="Arial"/>
          <w:color w:val="000000"/>
          <w:lang w:val="en-US"/>
        </w:rPr>
        <w:tab/>
      </w:r>
      <w:r w:rsidRPr="00A35DB2">
        <w:rPr>
          <w:rFonts w:cs="Arial"/>
          <w:b/>
          <w:color w:val="000000"/>
          <w:u w:val="single"/>
          <w:lang w:val="en-US"/>
        </w:rPr>
        <w:t>b. Consultant Virologist or Virology Specialist Registrars</w:t>
      </w:r>
    </w:p>
    <w:p w:rsidR="002D75CF" w:rsidRPr="00A35DB2" w:rsidRDefault="002D75CF" w:rsidP="002D75CF">
      <w:pPr>
        <w:autoSpaceDE w:val="0"/>
        <w:autoSpaceDN w:val="0"/>
        <w:adjustRightInd w:val="0"/>
        <w:ind w:left="720"/>
        <w:rPr>
          <w:rFonts w:cs="Arial"/>
          <w:color w:val="000000"/>
          <w:lang w:val="en-US"/>
        </w:rPr>
      </w:pPr>
    </w:p>
    <w:p w:rsidR="002D75CF" w:rsidRPr="00A35DB2" w:rsidRDefault="002D75CF" w:rsidP="002D75CF">
      <w:pPr>
        <w:autoSpaceDE w:val="0"/>
        <w:autoSpaceDN w:val="0"/>
        <w:adjustRightInd w:val="0"/>
        <w:ind w:left="720"/>
        <w:rPr>
          <w:rFonts w:cs="Arial"/>
          <w:color w:val="000000"/>
          <w:lang w:val="en-US"/>
        </w:rPr>
      </w:pPr>
      <w:r w:rsidRPr="00A35DB2">
        <w:rPr>
          <w:rFonts w:cs="Arial"/>
          <w:color w:val="000000"/>
          <w:lang w:val="en-US"/>
        </w:rPr>
        <w:t>Dr Agwuh / Dr Gajee / Dr Jewes / Dr Milupi</w:t>
      </w:r>
      <w:r w:rsidRPr="00A35DB2">
        <w:rPr>
          <w:rFonts w:cs="Arial"/>
          <w:color w:val="000000"/>
          <w:lang w:val="en-US"/>
        </w:rPr>
        <w:tab/>
      </w:r>
      <w:r w:rsidRPr="00A35DB2">
        <w:rPr>
          <w:rFonts w:cs="Arial"/>
          <w:color w:val="000000"/>
          <w:lang w:val="en-US"/>
        </w:rPr>
        <w:tab/>
      </w:r>
      <w:r w:rsidRPr="00A35DB2">
        <w:rPr>
          <w:rFonts w:cs="Arial"/>
          <w:color w:val="000000"/>
          <w:lang w:val="en-US"/>
        </w:rPr>
        <w:tab/>
        <w:t>Northern General Hospital, Sheffield</w:t>
      </w:r>
    </w:p>
    <w:p w:rsidR="002D75CF" w:rsidRPr="00A35DB2" w:rsidRDefault="002D75CF" w:rsidP="002D75CF">
      <w:pPr>
        <w:autoSpaceDE w:val="0"/>
        <w:autoSpaceDN w:val="0"/>
        <w:adjustRightInd w:val="0"/>
        <w:ind w:left="720"/>
        <w:rPr>
          <w:rFonts w:cs="Arial"/>
          <w:strike/>
          <w:color w:val="000000"/>
          <w:lang w:val="en-US"/>
        </w:rPr>
      </w:pPr>
      <w:r w:rsidRPr="00A35DB2">
        <w:rPr>
          <w:rFonts w:cs="Arial"/>
          <w:color w:val="000000"/>
          <w:lang w:val="en-US"/>
        </w:rPr>
        <w:t xml:space="preserve">Bassetlaw Hospital, Tel: 01909 500990 ext 2490 </w:t>
      </w:r>
      <w:r w:rsidRPr="00A35DB2">
        <w:rPr>
          <w:rFonts w:cs="Arial"/>
          <w:color w:val="000000"/>
          <w:lang w:val="en-US"/>
        </w:rPr>
        <w:tab/>
      </w:r>
      <w:r w:rsidRPr="00A35DB2">
        <w:rPr>
          <w:rFonts w:cs="Arial"/>
          <w:color w:val="000000"/>
          <w:lang w:val="en-US"/>
        </w:rPr>
        <w:tab/>
      </w:r>
      <w:r w:rsidRPr="00A35DB2">
        <w:rPr>
          <w:rFonts w:cs="Arial"/>
          <w:color w:val="000000"/>
          <w:lang w:val="en-US"/>
        </w:rPr>
        <w:tab/>
        <w:t>Tel. 0114 2266477 (direct dial)</w:t>
      </w:r>
    </w:p>
    <w:p w:rsidR="002D75CF" w:rsidRPr="00A35DB2" w:rsidRDefault="002D75CF" w:rsidP="002D75CF">
      <w:pPr>
        <w:ind w:left="720"/>
        <w:rPr>
          <w:rFonts w:cs="Arial"/>
          <w:color w:val="000000"/>
          <w:lang w:val="en-US"/>
        </w:rPr>
      </w:pPr>
      <w:r w:rsidRPr="00A35DB2">
        <w:rPr>
          <w:rFonts w:cs="Arial"/>
          <w:color w:val="000000"/>
          <w:lang w:val="en-US"/>
        </w:rPr>
        <w:t>Doncaster Royal Infirmary, Tel: 01302 647217 or</w:t>
      </w:r>
      <w:r>
        <w:rPr>
          <w:rFonts w:cs="Arial"/>
          <w:color w:val="000000"/>
          <w:lang w:val="en-US"/>
        </w:rPr>
        <w:tab/>
      </w:r>
      <w:r>
        <w:rPr>
          <w:rFonts w:cs="Arial"/>
          <w:color w:val="000000"/>
          <w:lang w:val="en-US"/>
        </w:rPr>
        <w:tab/>
      </w:r>
      <w:r>
        <w:rPr>
          <w:rFonts w:cs="Arial"/>
          <w:color w:val="000000"/>
          <w:lang w:val="en-US"/>
        </w:rPr>
        <w:tab/>
      </w:r>
      <w:r w:rsidRPr="00A35DB2">
        <w:rPr>
          <w:rFonts w:cs="Arial"/>
          <w:color w:val="000000"/>
          <w:lang w:val="en-US"/>
        </w:rPr>
        <w:t>Tel. 0114 2434343 (main switchboard)</w:t>
      </w:r>
    </w:p>
    <w:p w:rsidR="002D75CF" w:rsidRPr="00A35DB2" w:rsidRDefault="002D75CF" w:rsidP="002D75CF">
      <w:pPr>
        <w:ind w:left="720"/>
        <w:rPr>
          <w:rFonts w:cs="Arial"/>
          <w:color w:val="000000"/>
          <w:lang w:val="en-US"/>
        </w:rPr>
      </w:pPr>
      <w:r w:rsidRPr="00A35DB2">
        <w:rPr>
          <w:rFonts w:cs="Arial"/>
          <w:color w:val="000000"/>
          <w:lang w:val="en-US"/>
        </w:rPr>
        <w:t xml:space="preserve">Switchboard Tel: 01302 366666 </w:t>
      </w:r>
      <w:r>
        <w:rPr>
          <w:rFonts w:cs="Arial"/>
          <w:color w:val="000000"/>
          <w:lang w:val="en-US"/>
        </w:rPr>
        <w:t>e</w:t>
      </w:r>
      <w:r w:rsidRPr="00A35DB2">
        <w:rPr>
          <w:rFonts w:cs="Arial"/>
          <w:color w:val="000000"/>
          <w:lang w:val="en-US"/>
        </w:rPr>
        <w:t>xt 6517</w:t>
      </w:r>
    </w:p>
    <w:p w:rsidR="002D75CF" w:rsidRDefault="002D75CF" w:rsidP="002D75CF">
      <w:pPr>
        <w:autoSpaceDE w:val="0"/>
        <w:autoSpaceDN w:val="0"/>
        <w:adjustRightInd w:val="0"/>
        <w:rPr>
          <w:rFonts w:cs="Arial"/>
          <w:color w:val="000000"/>
          <w:lang w:val="en-US"/>
        </w:rPr>
      </w:pPr>
    </w:p>
    <w:p w:rsidR="002D75CF" w:rsidRDefault="002D75CF" w:rsidP="002D75CF">
      <w:pPr>
        <w:ind w:left="720"/>
        <w:rPr>
          <w:rFonts w:cs="Arial"/>
          <w:color w:val="000000"/>
          <w:lang w:val="en-US"/>
        </w:rPr>
      </w:pPr>
    </w:p>
    <w:p w:rsidR="002D75CF" w:rsidRPr="00872E9A" w:rsidRDefault="002D75CF" w:rsidP="002D75CF">
      <w:pPr>
        <w:ind w:left="720"/>
        <w:rPr>
          <w:rFonts w:cs="Arial"/>
          <w:b/>
          <w:color w:val="000000"/>
          <w:u w:val="single"/>
          <w:lang w:val="en-US"/>
        </w:rPr>
      </w:pPr>
      <w:r w:rsidRPr="00872E9A">
        <w:rPr>
          <w:rFonts w:cs="Arial"/>
          <w:b/>
          <w:color w:val="000000"/>
          <w:u w:val="single"/>
          <w:lang w:val="en-US"/>
        </w:rPr>
        <w:t xml:space="preserve">c.  </w:t>
      </w:r>
      <w:r>
        <w:rPr>
          <w:rFonts w:cs="Arial"/>
          <w:b/>
          <w:color w:val="000000"/>
          <w:u w:val="single"/>
          <w:lang w:val="en-US"/>
        </w:rPr>
        <w:t>Health Protection Teams</w:t>
      </w:r>
    </w:p>
    <w:p w:rsidR="002D75CF" w:rsidRDefault="002D75CF" w:rsidP="002D75CF">
      <w:pPr>
        <w:ind w:left="720"/>
        <w:rPr>
          <w:rFonts w:cs="Arial"/>
          <w:color w:val="000000"/>
          <w:lang w:val="en-US"/>
        </w:rPr>
      </w:pPr>
    </w:p>
    <w:p w:rsidR="002D75CF" w:rsidRDefault="002D75CF" w:rsidP="002D75CF">
      <w:pPr>
        <w:ind w:left="720"/>
        <w:rPr>
          <w:rFonts w:cs="Arial"/>
          <w:color w:val="000000"/>
          <w:lang w:val="en-US"/>
        </w:rPr>
      </w:pPr>
      <w:r w:rsidRPr="0052651E">
        <w:rPr>
          <w:rFonts w:cs="Arial"/>
          <w:b/>
          <w:color w:val="000000"/>
          <w:lang w:val="en-US"/>
        </w:rPr>
        <w:t>Bassetlaw Patients</w:t>
      </w:r>
      <w:r>
        <w:rPr>
          <w:rFonts w:cs="Arial"/>
          <w:color w:val="000000"/>
          <w:lang w:val="en-US"/>
        </w:rPr>
        <w:t xml:space="preserve"> </w:t>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sidRPr="0052651E">
        <w:rPr>
          <w:rFonts w:cs="Arial"/>
          <w:b/>
          <w:color w:val="000000"/>
          <w:lang w:val="en-US"/>
        </w:rPr>
        <w:t>Doncaster Patients:</w:t>
      </w:r>
    </w:p>
    <w:p w:rsidR="002D75CF" w:rsidRDefault="002D75CF" w:rsidP="002D75CF">
      <w:pPr>
        <w:ind w:left="720"/>
        <w:rPr>
          <w:rFonts w:cs="Arial"/>
          <w:color w:val="FF0000"/>
          <w:lang w:val="en-US"/>
        </w:rPr>
      </w:pPr>
    </w:p>
    <w:p w:rsidR="002D75CF" w:rsidRPr="009723F5" w:rsidRDefault="002D75CF" w:rsidP="002D75CF">
      <w:pPr>
        <w:ind w:left="720"/>
        <w:rPr>
          <w:rFonts w:cs="Arial"/>
          <w:color w:val="000000"/>
          <w:lang w:val="en-US"/>
        </w:rPr>
      </w:pPr>
      <w:r w:rsidRPr="009723F5">
        <w:rPr>
          <w:rFonts w:cs="Arial"/>
          <w:color w:val="000000"/>
          <w:lang w:val="en-US"/>
        </w:rPr>
        <w:t>Public Health England East Midlands</w:t>
      </w:r>
      <w:r w:rsidRPr="002E3C4E">
        <w:rPr>
          <w:rFonts w:cs="Arial"/>
          <w:color w:val="000000"/>
          <w:lang w:val="en-US"/>
        </w:rPr>
        <w:t xml:space="preserve"> </w:t>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t>Public Health England South Yorkshire</w:t>
      </w:r>
    </w:p>
    <w:p w:rsidR="002D75CF" w:rsidRDefault="007D0E7A" w:rsidP="002D75CF">
      <w:pPr>
        <w:ind w:left="720"/>
        <w:rPr>
          <w:rFonts w:cs="Arial"/>
          <w:color w:val="000000"/>
          <w:lang w:val="en-US"/>
        </w:rPr>
      </w:pPr>
      <w:r>
        <w:rPr>
          <w:rFonts w:cs="Arial"/>
          <w:color w:val="000000"/>
          <w:lang w:val="en-US"/>
        </w:rPr>
        <w:t xml:space="preserve">East Midlands </w:t>
      </w:r>
      <w:r w:rsidR="002D75CF" w:rsidRPr="009723F5">
        <w:rPr>
          <w:rFonts w:cs="Arial"/>
          <w:color w:val="000000"/>
          <w:lang w:val="en-US"/>
        </w:rPr>
        <w:t xml:space="preserve">Health Protection Team </w:t>
      </w:r>
      <w:r>
        <w:rPr>
          <w:rFonts w:cs="Arial"/>
          <w:color w:val="000000"/>
          <w:lang w:val="en-US"/>
        </w:rPr>
        <w:tab/>
      </w:r>
      <w:r>
        <w:rPr>
          <w:rFonts w:cs="Arial"/>
          <w:color w:val="000000"/>
          <w:lang w:val="en-US"/>
        </w:rPr>
        <w:tab/>
      </w:r>
      <w:r>
        <w:rPr>
          <w:rFonts w:cs="Arial"/>
          <w:color w:val="000000"/>
          <w:lang w:val="en-US"/>
        </w:rPr>
        <w:tab/>
      </w:r>
      <w:r w:rsidR="002D75CF">
        <w:rPr>
          <w:rFonts w:cs="Arial"/>
          <w:color w:val="000000"/>
          <w:lang w:val="en-US"/>
        </w:rPr>
        <w:tab/>
        <w:t>South Yorkshire Health Protection Team</w:t>
      </w:r>
      <w:r w:rsidR="002D75CF">
        <w:rPr>
          <w:rFonts w:cs="Arial"/>
          <w:color w:val="000000"/>
          <w:lang w:val="en-US"/>
        </w:rPr>
        <w:tab/>
      </w:r>
    </w:p>
    <w:p w:rsidR="002D75CF" w:rsidRDefault="007D0E7A" w:rsidP="002D75CF">
      <w:pPr>
        <w:ind w:left="720"/>
        <w:rPr>
          <w:rFonts w:cs="Arial"/>
          <w:color w:val="000000"/>
          <w:lang w:val="en-US"/>
        </w:rPr>
      </w:pPr>
      <w:r>
        <w:rPr>
          <w:rFonts w:cs="Arial"/>
          <w:color w:val="000000"/>
          <w:lang w:val="en-US"/>
        </w:rPr>
        <w:t>Seaton House</w:t>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8F4E08">
        <w:rPr>
          <w:rFonts w:cs="Arial"/>
          <w:color w:val="000000"/>
          <w:lang w:val="en-US"/>
        </w:rPr>
        <w:tab/>
      </w:r>
      <w:r w:rsidR="002D75CF">
        <w:rPr>
          <w:rFonts w:cs="Arial"/>
          <w:color w:val="000000"/>
          <w:lang w:val="en-US"/>
        </w:rPr>
        <w:tab/>
      </w:r>
      <w:r w:rsidR="008F4E08">
        <w:rPr>
          <w:rFonts w:cs="Arial"/>
          <w:color w:val="000000"/>
          <w:lang w:val="en-US"/>
        </w:rPr>
        <w:tab/>
      </w:r>
      <w:r w:rsidR="002D75CF">
        <w:rPr>
          <w:rFonts w:cs="Arial"/>
          <w:color w:val="000000"/>
          <w:lang w:val="en-US"/>
        </w:rPr>
        <w:t>Unit C, Meadow Court</w:t>
      </w:r>
    </w:p>
    <w:p w:rsidR="002D75CF" w:rsidRDefault="007D0E7A" w:rsidP="002D75CF">
      <w:pPr>
        <w:ind w:left="720"/>
        <w:rPr>
          <w:rFonts w:cs="Arial"/>
          <w:color w:val="000000"/>
          <w:lang w:val="en-US"/>
        </w:rPr>
      </w:pPr>
      <w:r>
        <w:rPr>
          <w:rFonts w:cs="Arial"/>
          <w:color w:val="000000"/>
          <w:lang w:val="en-US"/>
        </w:rPr>
        <w:t>Citylink</w:t>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8F4E08">
        <w:rPr>
          <w:rFonts w:cs="Arial"/>
          <w:color w:val="000000"/>
          <w:lang w:val="en-US"/>
        </w:rPr>
        <w:tab/>
      </w:r>
      <w:r w:rsidR="008F4E08">
        <w:rPr>
          <w:rFonts w:cs="Arial"/>
          <w:color w:val="000000"/>
          <w:lang w:val="en-US"/>
        </w:rPr>
        <w:tab/>
      </w:r>
      <w:r w:rsidR="008F4E08">
        <w:rPr>
          <w:rFonts w:cs="Arial"/>
          <w:color w:val="000000"/>
          <w:lang w:val="en-US"/>
        </w:rPr>
        <w:tab/>
      </w:r>
      <w:r w:rsidR="002D75CF">
        <w:rPr>
          <w:rFonts w:cs="Arial"/>
          <w:color w:val="000000"/>
          <w:lang w:val="en-US"/>
        </w:rPr>
        <w:t>Hayland Street, off Amos Road</w:t>
      </w:r>
    </w:p>
    <w:p w:rsidR="002D75CF" w:rsidRDefault="007D0E7A" w:rsidP="002D75CF">
      <w:pPr>
        <w:ind w:left="720"/>
        <w:rPr>
          <w:rFonts w:cs="Arial"/>
          <w:color w:val="000000"/>
          <w:lang w:val="en-US"/>
        </w:rPr>
      </w:pPr>
      <w:r>
        <w:rPr>
          <w:rFonts w:cs="Arial"/>
          <w:color w:val="000000"/>
          <w:lang w:val="en-US"/>
        </w:rPr>
        <w:t>Nottingham</w:t>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t>Sheffield</w:t>
      </w:r>
    </w:p>
    <w:p w:rsidR="002D75CF" w:rsidRDefault="008F4E08" w:rsidP="002D75CF">
      <w:pPr>
        <w:ind w:left="720"/>
        <w:rPr>
          <w:rFonts w:cs="Arial"/>
          <w:color w:val="000000"/>
          <w:lang w:val="en-US"/>
        </w:rPr>
      </w:pPr>
      <w:r>
        <w:rPr>
          <w:rFonts w:cs="Arial"/>
          <w:color w:val="000000"/>
          <w:lang w:val="en-US"/>
        </w:rPr>
        <w:t>NG2 4LA</w:t>
      </w:r>
      <w:r>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r>
      <w:r w:rsidR="002D75CF">
        <w:rPr>
          <w:rFonts w:cs="Arial"/>
          <w:color w:val="000000"/>
          <w:lang w:val="en-US"/>
        </w:rPr>
        <w:tab/>
        <w:t>S9 1BY</w:t>
      </w:r>
    </w:p>
    <w:p w:rsidR="002D75CF" w:rsidRDefault="002D75CF" w:rsidP="002D75CF">
      <w:pPr>
        <w:ind w:left="720"/>
        <w:rPr>
          <w:rFonts w:cs="Arial"/>
          <w:color w:val="000000"/>
          <w:lang w:val="en-US"/>
        </w:rPr>
      </w:pP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r>
        <w:rPr>
          <w:rFonts w:cs="Arial"/>
          <w:color w:val="000000"/>
          <w:lang w:val="en-US"/>
        </w:rPr>
        <w:tab/>
      </w:r>
    </w:p>
    <w:p w:rsidR="002D75CF" w:rsidRDefault="002D75CF" w:rsidP="002D75CF">
      <w:pPr>
        <w:ind w:left="720"/>
        <w:rPr>
          <w:rFonts w:cs="Arial"/>
        </w:rPr>
      </w:pPr>
      <w:r>
        <w:rPr>
          <w:rFonts w:cs="Arial"/>
          <w:color w:val="000000"/>
          <w:lang w:val="en-US"/>
        </w:rPr>
        <w:t xml:space="preserve">In Hours Tel: </w:t>
      </w:r>
      <w:r>
        <w:rPr>
          <w:rFonts w:cs="Arial"/>
        </w:rPr>
        <w:t>0</w:t>
      </w:r>
      <w:r w:rsidR="007D0E7A">
        <w:rPr>
          <w:rFonts w:cs="Arial"/>
        </w:rPr>
        <w:t>3</w:t>
      </w:r>
      <w:r>
        <w:rPr>
          <w:rFonts w:cs="Arial"/>
        </w:rPr>
        <w:t>44 225 4524</w:t>
      </w:r>
      <w:r w:rsidR="007D0E7A">
        <w:rPr>
          <w:rFonts w:cs="Arial"/>
        </w:rPr>
        <w:t xml:space="preserve"> (option 1)</w:t>
      </w:r>
      <w:r>
        <w:rPr>
          <w:rFonts w:cs="Arial"/>
        </w:rPr>
        <w:tab/>
      </w:r>
      <w:r>
        <w:rPr>
          <w:rFonts w:cs="Arial"/>
        </w:rPr>
        <w:tab/>
      </w:r>
      <w:r>
        <w:rPr>
          <w:rFonts w:cs="Arial"/>
        </w:rPr>
        <w:tab/>
      </w:r>
      <w:r>
        <w:rPr>
          <w:rFonts w:cs="Arial"/>
        </w:rPr>
        <w:tab/>
        <w:t>In Hours Tel: 0114 321 1177</w:t>
      </w:r>
    </w:p>
    <w:p w:rsidR="002D75CF" w:rsidRDefault="002D75CF" w:rsidP="002D75CF">
      <w:pPr>
        <w:ind w:left="720"/>
        <w:rPr>
          <w:rFonts w:cs="Arial"/>
        </w:rPr>
      </w:pPr>
      <w:r>
        <w:rPr>
          <w:rFonts w:cs="Arial"/>
        </w:rPr>
        <w:t>Out of Hours Tel: 0</w:t>
      </w:r>
      <w:r w:rsidR="007D0E7A">
        <w:rPr>
          <w:rFonts w:cs="Arial"/>
        </w:rPr>
        <w:t>3</w:t>
      </w:r>
      <w:r>
        <w:rPr>
          <w:rFonts w:cs="Arial"/>
        </w:rPr>
        <w:t>44 225 4524</w:t>
      </w:r>
      <w:r>
        <w:rPr>
          <w:rFonts w:cs="Arial"/>
        </w:rPr>
        <w:tab/>
      </w:r>
      <w:r>
        <w:rPr>
          <w:rFonts w:cs="Arial"/>
        </w:rPr>
        <w:tab/>
      </w:r>
      <w:r>
        <w:rPr>
          <w:rFonts w:cs="Arial"/>
        </w:rPr>
        <w:tab/>
      </w:r>
      <w:r>
        <w:rPr>
          <w:rFonts w:cs="Arial"/>
        </w:rPr>
        <w:tab/>
        <w:t>Out of Hours Tel: 0</w:t>
      </w:r>
      <w:r w:rsidR="00F0762F">
        <w:rPr>
          <w:rFonts w:cs="Arial"/>
        </w:rPr>
        <w:t>114 304 9843</w:t>
      </w:r>
      <w:r>
        <w:rPr>
          <w:rFonts w:cs="Arial"/>
        </w:rPr>
        <w:t xml:space="preserve"> ask for public health on call</w:t>
      </w:r>
    </w:p>
    <w:p w:rsidR="002D75CF" w:rsidRDefault="002D75CF" w:rsidP="002D75CF">
      <w:pPr>
        <w:ind w:left="720"/>
        <w:rPr>
          <w:rFonts w:cs="Arial"/>
        </w:rPr>
      </w:pPr>
      <w:r>
        <w:rPr>
          <w:rFonts w:cs="Arial"/>
        </w:rPr>
        <w:t>Fax: 0115 969 3523</w:t>
      </w:r>
      <w:r>
        <w:rPr>
          <w:rFonts w:cs="Arial"/>
        </w:rPr>
        <w:tab/>
      </w:r>
      <w:r>
        <w:rPr>
          <w:rFonts w:cs="Arial"/>
        </w:rPr>
        <w:tab/>
      </w:r>
      <w:r>
        <w:rPr>
          <w:rFonts w:cs="Arial"/>
        </w:rPr>
        <w:tab/>
      </w:r>
      <w:r>
        <w:rPr>
          <w:rFonts w:cs="Arial"/>
        </w:rPr>
        <w:tab/>
      </w:r>
      <w:r>
        <w:rPr>
          <w:rFonts w:cs="Arial"/>
        </w:rPr>
        <w:tab/>
      </w:r>
      <w:r>
        <w:rPr>
          <w:rFonts w:cs="Arial"/>
        </w:rPr>
        <w:tab/>
        <w:t>Fax: 0114 242 8874</w:t>
      </w:r>
    </w:p>
    <w:p w:rsidR="002D75CF" w:rsidRDefault="002D75CF" w:rsidP="002D75CF">
      <w:pPr>
        <w:ind w:left="720"/>
        <w:rPr>
          <w:rFonts w:cs="Arial"/>
          <w:color w:val="000000"/>
          <w:lang w:val="en-US"/>
        </w:rPr>
      </w:pPr>
    </w:p>
    <w:p w:rsidR="002D75CF" w:rsidRDefault="002D75CF" w:rsidP="002D75CF">
      <w:pPr>
        <w:ind w:firstLine="720"/>
        <w:rPr>
          <w:rStyle w:val="Hyperlink"/>
          <w:bCs/>
          <w:iCs/>
          <w:lang w:val="en-US"/>
        </w:rPr>
      </w:pPr>
      <w:r>
        <w:rPr>
          <w:rFonts w:cs="Arial"/>
          <w:color w:val="000000"/>
          <w:lang w:val="en-US"/>
        </w:rPr>
        <w:t>Click link</w:t>
      </w:r>
      <w:r w:rsidR="008F4E08">
        <w:rPr>
          <w:rFonts w:cs="Arial"/>
          <w:color w:val="000000"/>
          <w:lang w:val="en-US"/>
        </w:rPr>
        <w:t>s</w:t>
      </w:r>
      <w:r>
        <w:rPr>
          <w:rFonts w:cs="Arial"/>
          <w:color w:val="000000"/>
          <w:lang w:val="en-US"/>
        </w:rPr>
        <w:t xml:space="preserve"> for details on notifiable diseases and to locate the notification form for use by </w:t>
      </w:r>
      <w:r w:rsidRPr="00456682">
        <w:rPr>
          <w:rFonts w:cs="Arial"/>
          <w:color w:val="000000"/>
          <w:lang w:val="en-US"/>
        </w:rPr>
        <w:t xml:space="preserve">medical </w:t>
      </w:r>
      <w:r w:rsidRPr="00456682">
        <w:rPr>
          <w:rStyle w:val="Hyperlink"/>
          <w:bCs/>
          <w:iCs/>
          <w:color w:val="000000"/>
          <w:u w:val="none"/>
        </w:rPr>
        <w:t>practitioners:</w:t>
      </w:r>
      <w:r w:rsidRPr="0084421D">
        <w:rPr>
          <w:rStyle w:val="Hyperlink"/>
          <w:bCs/>
          <w:iCs/>
          <w:u w:val="none"/>
        </w:rPr>
        <w:t xml:space="preserve"> </w:t>
      </w:r>
      <w:hyperlink r:id="rId19" w:anchor="list-of-notifiable-organisms-causative-agents" w:history="1">
        <w:r w:rsidR="008F4E08">
          <w:rPr>
            <w:rStyle w:val="Hyperlink"/>
            <w:rFonts w:cs="Arial"/>
            <w:bCs/>
            <w:iCs/>
            <w:lang w:val="en-US"/>
          </w:rPr>
          <w:t>PHE Notifiable Diseases List</w:t>
        </w:r>
      </w:hyperlink>
      <w:r w:rsidR="008F4E08">
        <w:rPr>
          <w:rStyle w:val="Hyperlink"/>
          <w:bCs/>
          <w:iCs/>
          <w:lang w:val="en-US"/>
        </w:rPr>
        <w:t>;</w:t>
      </w:r>
      <w:r w:rsidR="008F4E08">
        <w:rPr>
          <w:rStyle w:val="Hyperlink"/>
          <w:bCs/>
          <w:iCs/>
          <w:u w:val="none"/>
          <w:lang w:val="en-US"/>
        </w:rPr>
        <w:t xml:space="preserve">  </w:t>
      </w:r>
      <w:hyperlink r:id="rId20" w:history="1">
        <w:r w:rsidR="008A6C1D">
          <w:rPr>
            <w:rStyle w:val="Hyperlink"/>
            <w:bCs/>
            <w:iCs/>
            <w:lang w:val="en-US"/>
          </w:rPr>
          <w:t xml:space="preserve">Medical </w:t>
        </w:r>
        <w:r w:rsidR="008A6C1D" w:rsidRPr="008A6C1D">
          <w:rPr>
            <w:rStyle w:val="Hyperlink"/>
            <w:bCs/>
            <w:iCs/>
            <w:u w:val="none"/>
            <w:lang w:val="en-US"/>
          </w:rPr>
          <w:tab/>
        </w:r>
        <w:r w:rsidR="008A6C1D">
          <w:rPr>
            <w:rStyle w:val="Hyperlink"/>
            <w:bCs/>
            <w:iCs/>
            <w:lang w:val="en-US"/>
          </w:rPr>
          <w:t>Practitioner Notification Form</w:t>
        </w:r>
      </w:hyperlink>
    </w:p>
    <w:p w:rsidR="008F4E08" w:rsidRPr="0084421D" w:rsidRDefault="008F4E08" w:rsidP="002D75CF">
      <w:pPr>
        <w:ind w:firstLine="720"/>
        <w:rPr>
          <w:rStyle w:val="Hyperlink"/>
          <w:bCs/>
          <w:i/>
          <w:iCs/>
          <w:lang w:val="en-US"/>
        </w:rPr>
      </w:pPr>
    </w:p>
    <w:p w:rsidR="004F1817" w:rsidRDefault="004F1817" w:rsidP="005709DE">
      <w:pPr>
        <w:rPr>
          <w:rFonts w:ascii="Arial-BoldMT" w:hAnsi="Arial-BoldMT" w:cs="Arial-BoldMT"/>
          <w:b/>
          <w:bCs/>
          <w:sz w:val="22"/>
          <w:szCs w:val="22"/>
        </w:rPr>
      </w:pPr>
    </w:p>
    <w:p w:rsidR="004F1817" w:rsidRDefault="004F1817" w:rsidP="005709DE">
      <w:pPr>
        <w:rPr>
          <w:rFonts w:ascii="Arial-BoldMT" w:hAnsi="Arial-BoldMT" w:cs="Arial-BoldMT"/>
          <w:b/>
          <w:bCs/>
          <w:sz w:val="22"/>
          <w:szCs w:val="22"/>
        </w:rPr>
      </w:pPr>
    </w:p>
    <w:p w:rsidR="004F1817" w:rsidRDefault="000E74D7" w:rsidP="005709DE">
      <w:pPr>
        <w:rPr>
          <w:rFonts w:ascii="Arial-BoldMT" w:hAnsi="Arial-BoldMT" w:cs="Arial-BoldMT"/>
          <w:b/>
          <w:bCs/>
          <w:sz w:val="22"/>
          <w:szCs w:val="22"/>
        </w:rPr>
        <w:sectPr w:rsidR="004F1817" w:rsidSect="00815A01">
          <w:pgSz w:w="16838" w:h="11906" w:orient="landscape" w:code="9"/>
          <w:pgMar w:top="851" w:right="1134" w:bottom="851" w:left="1134" w:header="709" w:footer="709" w:gutter="0"/>
          <w:cols w:space="708"/>
          <w:docGrid w:linePitch="360"/>
        </w:sectPr>
      </w:pPr>
      <w:hyperlink w:anchor="Contents" w:history="1">
        <w:r w:rsidR="004F1817" w:rsidRPr="004F1817">
          <w:rPr>
            <w:rStyle w:val="Hyperlink"/>
            <w:rFonts w:cs="Arial"/>
            <w:b/>
            <w:bCs/>
            <w:color w:val="FF0000"/>
            <w:sz w:val="16"/>
            <w:szCs w:val="16"/>
          </w:rPr>
          <w:t>return to contents</w:t>
        </w:r>
      </w:hyperlink>
    </w:p>
    <w:p w:rsidR="00330D2A" w:rsidRDefault="00330D2A" w:rsidP="00330D2A">
      <w:pPr>
        <w:autoSpaceDE w:val="0"/>
        <w:autoSpaceDN w:val="0"/>
        <w:adjustRightInd w:val="0"/>
        <w:rPr>
          <w:rFonts w:cs="Arial"/>
          <w:b/>
          <w:bCs/>
        </w:rPr>
      </w:pPr>
      <w:r>
        <w:rPr>
          <w:rFonts w:cs="Arial"/>
          <w:b/>
          <w:bCs/>
        </w:rPr>
        <w:t xml:space="preserve">2. </w:t>
      </w:r>
      <w:bookmarkStart w:id="11" w:name="Upper_resp_tract"/>
      <w:bookmarkEnd w:id="11"/>
      <w:r>
        <w:rPr>
          <w:b/>
        </w:rPr>
        <w:t>UPPER RESPIRATORY TRACT INFECTIONS</w:t>
      </w:r>
    </w:p>
    <w:p w:rsidR="00330D2A" w:rsidRDefault="00330D2A">
      <w:pPr>
        <w:autoSpaceDE w:val="0"/>
        <w:autoSpaceDN w:val="0"/>
        <w:adjustRightInd w:val="0"/>
        <w:jc w:val="center"/>
        <w:rPr>
          <w:rFonts w:cs="Arial"/>
          <w:b/>
          <w:bC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7897"/>
        <w:gridCol w:w="2859"/>
        <w:gridCol w:w="2123"/>
        <w:gridCol w:w="1117"/>
      </w:tblGrid>
      <w:tr w:rsidR="00330D2A" w:rsidRPr="006F12D3" w:rsidTr="009C228C">
        <w:tc>
          <w:tcPr>
            <w:tcW w:w="1594" w:type="dxa"/>
            <w:shd w:val="clear" w:color="auto" w:fill="808080"/>
          </w:tcPr>
          <w:p w:rsidR="00330D2A" w:rsidRPr="006F12D3" w:rsidRDefault="00330D2A" w:rsidP="006F12D3">
            <w:pPr>
              <w:autoSpaceDE w:val="0"/>
              <w:autoSpaceDN w:val="0"/>
              <w:adjustRightInd w:val="0"/>
              <w:rPr>
                <w:rFonts w:cs="Arial"/>
                <w:b/>
                <w:bCs/>
                <w:color w:val="FFFFFF"/>
              </w:rPr>
            </w:pPr>
            <w:r w:rsidRPr="006F12D3">
              <w:rPr>
                <w:rFonts w:cs="Arial"/>
                <w:b/>
                <w:bCs/>
                <w:color w:val="FFFFFF"/>
              </w:rPr>
              <w:t>Indication</w:t>
            </w:r>
          </w:p>
        </w:tc>
        <w:tc>
          <w:tcPr>
            <w:tcW w:w="7926" w:type="dxa"/>
            <w:shd w:val="clear" w:color="auto" w:fill="808080"/>
          </w:tcPr>
          <w:p w:rsidR="00330D2A" w:rsidRPr="006F12D3" w:rsidRDefault="00330D2A" w:rsidP="006F12D3">
            <w:pPr>
              <w:autoSpaceDE w:val="0"/>
              <w:autoSpaceDN w:val="0"/>
              <w:adjustRightInd w:val="0"/>
              <w:rPr>
                <w:rFonts w:cs="Arial"/>
                <w:b/>
                <w:bCs/>
                <w:color w:val="FFFFFF"/>
              </w:rPr>
            </w:pPr>
            <w:r w:rsidRPr="006F12D3">
              <w:rPr>
                <w:rFonts w:cs="Arial"/>
                <w:b/>
                <w:bCs/>
                <w:color w:val="FFFFFF"/>
              </w:rPr>
              <w:t xml:space="preserve">Comment </w:t>
            </w:r>
          </w:p>
        </w:tc>
        <w:tc>
          <w:tcPr>
            <w:tcW w:w="2862" w:type="dxa"/>
            <w:shd w:val="clear" w:color="auto" w:fill="808080"/>
          </w:tcPr>
          <w:p w:rsidR="00330D2A" w:rsidRPr="006F12D3" w:rsidRDefault="00330D2A" w:rsidP="006F12D3">
            <w:pPr>
              <w:autoSpaceDE w:val="0"/>
              <w:autoSpaceDN w:val="0"/>
              <w:adjustRightInd w:val="0"/>
              <w:rPr>
                <w:rFonts w:cs="Arial"/>
                <w:b/>
                <w:bCs/>
                <w:color w:val="FFFFFF"/>
              </w:rPr>
            </w:pPr>
            <w:r w:rsidRPr="006F12D3">
              <w:rPr>
                <w:rFonts w:cs="Arial"/>
                <w:b/>
                <w:bCs/>
                <w:color w:val="FFFFFF"/>
              </w:rPr>
              <w:t xml:space="preserve">Drug </w:t>
            </w:r>
          </w:p>
        </w:tc>
        <w:tc>
          <w:tcPr>
            <w:tcW w:w="2127" w:type="dxa"/>
            <w:shd w:val="clear" w:color="auto" w:fill="808080"/>
          </w:tcPr>
          <w:p w:rsidR="00330D2A" w:rsidRPr="006F12D3" w:rsidRDefault="00330D2A" w:rsidP="006F12D3">
            <w:pPr>
              <w:autoSpaceDE w:val="0"/>
              <w:autoSpaceDN w:val="0"/>
              <w:adjustRightInd w:val="0"/>
              <w:rPr>
                <w:rFonts w:cs="Arial"/>
                <w:b/>
                <w:bCs/>
                <w:color w:val="FFFFFF"/>
              </w:rPr>
            </w:pPr>
            <w:r w:rsidRPr="006F12D3">
              <w:rPr>
                <w:rFonts w:cs="Arial"/>
                <w:b/>
                <w:bCs/>
                <w:color w:val="FFFFFF"/>
              </w:rPr>
              <w:t>Dose</w:t>
            </w:r>
          </w:p>
        </w:tc>
        <w:tc>
          <w:tcPr>
            <w:tcW w:w="1079" w:type="dxa"/>
            <w:shd w:val="clear" w:color="auto" w:fill="808080"/>
          </w:tcPr>
          <w:p w:rsidR="00330D2A" w:rsidRPr="006F12D3" w:rsidRDefault="00330D2A" w:rsidP="006F12D3">
            <w:pPr>
              <w:autoSpaceDE w:val="0"/>
              <w:autoSpaceDN w:val="0"/>
              <w:adjustRightInd w:val="0"/>
              <w:rPr>
                <w:rFonts w:cs="Arial"/>
                <w:b/>
                <w:bCs/>
                <w:color w:val="FFFFFF"/>
              </w:rPr>
            </w:pPr>
            <w:r w:rsidRPr="006F12D3">
              <w:rPr>
                <w:rFonts w:cs="Arial"/>
                <w:b/>
                <w:bCs/>
                <w:color w:val="FFFFFF"/>
              </w:rPr>
              <w:t>Duration</w:t>
            </w:r>
          </w:p>
        </w:tc>
      </w:tr>
      <w:tr w:rsidR="00F71DD4" w:rsidRPr="006F12D3" w:rsidTr="009C228C">
        <w:tc>
          <w:tcPr>
            <w:tcW w:w="1594" w:type="dxa"/>
            <w:shd w:val="clear" w:color="auto" w:fill="auto"/>
          </w:tcPr>
          <w:p w:rsidR="00F71DD4" w:rsidRPr="006F12D3" w:rsidRDefault="00F71DD4" w:rsidP="00330D2A">
            <w:pPr>
              <w:rPr>
                <w:rFonts w:cs="Arial"/>
                <w:b/>
              </w:rPr>
            </w:pPr>
            <w:bookmarkStart w:id="12" w:name="Influenza"/>
            <w:bookmarkEnd w:id="12"/>
            <w:r w:rsidRPr="006F12D3">
              <w:rPr>
                <w:rFonts w:cs="Arial"/>
                <w:b/>
              </w:rPr>
              <w:t xml:space="preserve">Influenza </w:t>
            </w:r>
          </w:p>
          <w:p w:rsidR="00F71DD4" w:rsidRPr="006F12D3" w:rsidRDefault="00F71DD4" w:rsidP="00330D2A">
            <w:pPr>
              <w:rPr>
                <w:rFonts w:cs="Arial"/>
              </w:rPr>
            </w:pPr>
          </w:p>
          <w:p w:rsidR="00F71DD4" w:rsidRPr="006F12D3" w:rsidRDefault="000E74D7" w:rsidP="006F12D3">
            <w:pPr>
              <w:autoSpaceDE w:val="0"/>
              <w:autoSpaceDN w:val="0"/>
              <w:adjustRightInd w:val="0"/>
              <w:rPr>
                <w:rFonts w:cs="Arial"/>
              </w:rPr>
            </w:pPr>
            <w:hyperlink r:id="rId21" w:history="1">
              <w:r w:rsidR="008D75EA">
                <w:rPr>
                  <w:rStyle w:val="Hyperlink"/>
                  <w:rFonts w:cs="Arial"/>
                </w:rPr>
                <w:t>PHE influenza</w:t>
              </w:r>
            </w:hyperlink>
          </w:p>
          <w:p w:rsidR="00F71DD4" w:rsidRPr="006F12D3" w:rsidRDefault="00F71DD4" w:rsidP="006F12D3">
            <w:pPr>
              <w:autoSpaceDE w:val="0"/>
              <w:autoSpaceDN w:val="0"/>
              <w:adjustRightInd w:val="0"/>
              <w:rPr>
                <w:rFonts w:cs="Arial"/>
              </w:rPr>
            </w:pPr>
          </w:p>
          <w:p w:rsidR="00F71DD4" w:rsidRPr="006F12D3" w:rsidRDefault="00F71DD4" w:rsidP="006F12D3">
            <w:pPr>
              <w:autoSpaceDE w:val="0"/>
              <w:autoSpaceDN w:val="0"/>
              <w:adjustRightInd w:val="0"/>
              <w:rPr>
                <w:rFonts w:cs="Arial"/>
              </w:rPr>
            </w:pPr>
          </w:p>
          <w:p w:rsidR="00F71DD4" w:rsidRPr="006F12D3" w:rsidRDefault="00F71DD4" w:rsidP="006F12D3">
            <w:pPr>
              <w:autoSpaceDE w:val="0"/>
              <w:autoSpaceDN w:val="0"/>
              <w:adjustRightInd w:val="0"/>
              <w:rPr>
                <w:rFonts w:cs="Arial"/>
              </w:rPr>
            </w:pPr>
          </w:p>
          <w:p w:rsidR="00F71DD4" w:rsidRPr="006F12D3" w:rsidRDefault="00F71DD4" w:rsidP="006F12D3">
            <w:pPr>
              <w:autoSpaceDE w:val="0"/>
              <w:autoSpaceDN w:val="0"/>
              <w:adjustRightInd w:val="0"/>
              <w:rPr>
                <w:rFonts w:cs="Arial"/>
              </w:rPr>
            </w:pPr>
          </w:p>
          <w:p w:rsidR="00F71DD4" w:rsidRPr="006F12D3" w:rsidRDefault="000E74D7" w:rsidP="006F12D3">
            <w:pPr>
              <w:autoSpaceDE w:val="0"/>
              <w:autoSpaceDN w:val="0"/>
              <w:adjustRightInd w:val="0"/>
              <w:rPr>
                <w:rFonts w:cs="Arial"/>
                <w:b/>
                <w:bCs/>
                <w:color w:val="FF0000"/>
                <w:sz w:val="16"/>
                <w:szCs w:val="16"/>
              </w:rPr>
            </w:pPr>
            <w:hyperlink w:anchor="Contents" w:history="1">
              <w:r w:rsidR="00F71DD4" w:rsidRPr="006F12D3">
                <w:rPr>
                  <w:rStyle w:val="Hyperlink"/>
                  <w:rFonts w:cs="Arial"/>
                  <w:b/>
                  <w:bCs/>
                  <w:color w:val="FF0000"/>
                  <w:sz w:val="16"/>
                  <w:szCs w:val="16"/>
                </w:rPr>
                <w:t>return to contents</w:t>
              </w:r>
            </w:hyperlink>
            <w:r w:rsidR="00F71DD4" w:rsidRPr="006F12D3">
              <w:rPr>
                <w:rFonts w:cs="Arial"/>
                <w:b/>
                <w:bCs/>
                <w:color w:val="FF0000"/>
                <w:sz w:val="16"/>
                <w:szCs w:val="16"/>
              </w:rPr>
              <w:t xml:space="preserve"> </w:t>
            </w:r>
          </w:p>
        </w:tc>
        <w:tc>
          <w:tcPr>
            <w:tcW w:w="7926" w:type="dxa"/>
            <w:shd w:val="clear" w:color="auto" w:fill="auto"/>
          </w:tcPr>
          <w:p w:rsidR="00F71DD4" w:rsidRDefault="00F71DD4" w:rsidP="009505B7">
            <w:pPr>
              <w:numPr>
                <w:ilvl w:val="0"/>
                <w:numId w:val="11"/>
              </w:numPr>
              <w:autoSpaceDE w:val="0"/>
              <w:autoSpaceDN w:val="0"/>
              <w:adjustRightInd w:val="0"/>
              <w:rPr>
                <w:rFonts w:cs="Arial"/>
                <w:b/>
                <w:bCs/>
                <w:lang w:val="en-US"/>
              </w:rPr>
            </w:pPr>
            <w:r>
              <w:rPr>
                <w:rFonts w:cs="Arial"/>
                <w:b/>
                <w:bCs/>
                <w:lang w:eastAsia="en-GB"/>
              </w:rPr>
              <w:t xml:space="preserve">Annual vaccination is essential for all those at risk of influenza (NB. this group now includes pregnant women, </w:t>
            </w:r>
            <w:r w:rsidRPr="00316ACF">
              <w:rPr>
                <w:rFonts w:cs="Arial"/>
                <w:b/>
                <w:bCs/>
                <w:sz w:val="16"/>
                <w:szCs w:val="16"/>
                <w:lang w:eastAsia="en-GB"/>
              </w:rPr>
              <w:t xml:space="preserve">see HPA </w:t>
            </w:r>
            <w:r>
              <w:rPr>
                <w:rFonts w:cs="Arial"/>
                <w:b/>
                <w:bCs/>
                <w:sz w:val="16"/>
                <w:szCs w:val="16"/>
                <w:lang w:eastAsia="en-GB"/>
              </w:rPr>
              <w:t>influenza link</w:t>
            </w:r>
            <w:r w:rsidRPr="00316ACF">
              <w:rPr>
                <w:rFonts w:cs="Arial"/>
                <w:b/>
                <w:bCs/>
                <w:sz w:val="16"/>
                <w:szCs w:val="16"/>
                <w:lang w:eastAsia="en-GB"/>
              </w:rPr>
              <w:t xml:space="preserve"> </w:t>
            </w:r>
            <w:r>
              <w:rPr>
                <w:rFonts w:cs="Arial"/>
                <w:b/>
                <w:bCs/>
                <w:sz w:val="16"/>
                <w:szCs w:val="16"/>
                <w:lang w:eastAsia="en-GB"/>
              </w:rPr>
              <w:t xml:space="preserve">left </w:t>
            </w:r>
            <w:r w:rsidRPr="00316ACF">
              <w:rPr>
                <w:rFonts w:cs="Arial"/>
                <w:b/>
                <w:bCs/>
                <w:sz w:val="16"/>
                <w:szCs w:val="16"/>
                <w:lang w:eastAsia="en-GB"/>
              </w:rPr>
              <w:t>for further details</w:t>
            </w:r>
            <w:r>
              <w:rPr>
                <w:rFonts w:cs="Arial"/>
                <w:b/>
                <w:bCs/>
                <w:lang w:eastAsia="en-GB"/>
              </w:rPr>
              <w:t>)</w:t>
            </w:r>
            <w:r>
              <w:rPr>
                <w:rFonts w:cs="Arial"/>
                <w:lang w:eastAsia="en-GB"/>
              </w:rPr>
              <w:t xml:space="preserve">. </w:t>
            </w:r>
          </w:p>
          <w:p w:rsidR="00F71DD4" w:rsidRDefault="00F71DD4" w:rsidP="009505B7">
            <w:pPr>
              <w:numPr>
                <w:ilvl w:val="0"/>
                <w:numId w:val="11"/>
              </w:numPr>
              <w:autoSpaceDE w:val="0"/>
              <w:autoSpaceDN w:val="0"/>
              <w:adjustRightInd w:val="0"/>
              <w:rPr>
                <w:rFonts w:cs="Arial"/>
                <w:b/>
                <w:bCs/>
                <w:lang w:val="en-US"/>
              </w:rPr>
            </w:pPr>
            <w:r>
              <w:rPr>
                <w:rFonts w:cs="Arial"/>
                <w:lang w:eastAsia="en-GB"/>
              </w:rPr>
              <w:t xml:space="preserve">For otherwise healthy adults, antivirals are not recommended. </w:t>
            </w:r>
          </w:p>
          <w:p w:rsidR="00F71DD4" w:rsidRDefault="00F71DD4" w:rsidP="009505B7">
            <w:pPr>
              <w:numPr>
                <w:ilvl w:val="0"/>
                <w:numId w:val="11"/>
              </w:numPr>
              <w:autoSpaceDE w:val="0"/>
              <w:autoSpaceDN w:val="0"/>
              <w:adjustRightInd w:val="0"/>
              <w:rPr>
                <w:rFonts w:cs="Arial"/>
                <w:b/>
                <w:bCs/>
                <w:lang w:val="en-US"/>
              </w:rPr>
            </w:pPr>
            <w:r w:rsidRPr="008E7BBF">
              <w:rPr>
                <w:rFonts w:cs="Arial"/>
                <w:b/>
                <w:lang w:eastAsia="en-GB"/>
              </w:rPr>
              <w:t>Treat</w:t>
            </w:r>
            <w:r>
              <w:rPr>
                <w:rFonts w:cs="Arial"/>
                <w:lang w:eastAsia="en-GB"/>
              </w:rPr>
              <w:t xml:space="preserve"> ‘at risk’ patients, </w:t>
            </w:r>
            <w:r w:rsidRPr="008E7BBF">
              <w:rPr>
                <w:rFonts w:cs="Arial"/>
                <w:b/>
                <w:lang w:eastAsia="en-GB"/>
              </w:rPr>
              <w:t>only when DH  issues notice</w:t>
            </w:r>
            <w:r>
              <w:rPr>
                <w:rFonts w:cs="Arial"/>
                <w:lang w:eastAsia="en-GB"/>
              </w:rPr>
              <w:t xml:space="preserve"> that influenza is circulating in the community or in a care home where influenza is likely -ideally within 48 hours of onset. </w:t>
            </w:r>
          </w:p>
          <w:p w:rsidR="00F71DD4" w:rsidRPr="009972C5" w:rsidRDefault="00F71DD4" w:rsidP="009505B7">
            <w:pPr>
              <w:numPr>
                <w:ilvl w:val="0"/>
                <w:numId w:val="11"/>
              </w:numPr>
              <w:autoSpaceDE w:val="0"/>
              <w:autoSpaceDN w:val="0"/>
              <w:adjustRightInd w:val="0"/>
              <w:rPr>
                <w:rFonts w:cs="Arial"/>
                <w:b/>
                <w:bCs/>
              </w:rPr>
            </w:pPr>
            <w:r>
              <w:rPr>
                <w:rFonts w:cs="Arial"/>
                <w:lang w:eastAsia="en-GB"/>
              </w:rPr>
              <w:t xml:space="preserve">Risk factors for complicated influenza: age over 65 years, pregnancy (including </w:t>
            </w:r>
            <w:r w:rsidR="002D75CF">
              <w:rPr>
                <w:rFonts w:cs="Arial"/>
                <w:lang w:eastAsia="en-GB"/>
              </w:rPr>
              <w:t xml:space="preserve">up to </w:t>
            </w:r>
            <w:r>
              <w:rPr>
                <w:rFonts w:cs="Arial"/>
                <w:lang w:eastAsia="en-GB"/>
              </w:rPr>
              <w:t>2 weeks post-partum), chronic cardiac, respiratory, renal</w:t>
            </w:r>
            <w:r w:rsidR="009D1A50">
              <w:rPr>
                <w:rFonts w:cs="Arial"/>
                <w:lang w:eastAsia="en-GB"/>
              </w:rPr>
              <w:t>,</w:t>
            </w:r>
            <w:r>
              <w:rPr>
                <w:rFonts w:cs="Arial"/>
                <w:lang w:eastAsia="en-GB"/>
              </w:rPr>
              <w:t xml:space="preserve"> hepatic or neurological disease, </w:t>
            </w:r>
            <w:r w:rsidR="008D75EA">
              <w:rPr>
                <w:rFonts w:cs="Arial"/>
                <w:lang w:eastAsia="en-GB"/>
              </w:rPr>
              <w:t xml:space="preserve">severe </w:t>
            </w:r>
            <w:r>
              <w:rPr>
                <w:rFonts w:cs="Arial"/>
                <w:lang w:eastAsia="en-GB"/>
              </w:rPr>
              <w:t>immuno</w:t>
            </w:r>
            <w:r w:rsidR="008D75EA">
              <w:rPr>
                <w:rFonts w:cs="Arial"/>
                <w:lang w:eastAsia="en-GB"/>
              </w:rPr>
              <w:t>suppression</w:t>
            </w:r>
            <w:r>
              <w:rPr>
                <w:rFonts w:cs="Arial"/>
                <w:lang w:eastAsia="en-GB"/>
              </w:rPr>
              <w:t xml:space="preserve">, diabetes mellitus, morbid obesity (BMI ≥ 40). </w:t>
            </w:r>
          </w:p>
          <w:p w:rsidR="00F71DD4" w:rsidRPr="002D75CF" w:rsidRDefault="00F71DD4" w:rsidP="009505B7">
            <w:pPr>
              <w:numPr>
                <w:ilvl w:val="0"/>
                <w:numId w:val="11"/>
              </w:numPr>
              <w:autoSpaceDE w:val="0"/>
              <w:autoSpaceDN w:val="0"/>
              <w:adjustRightInd w:val="0"/>
              <w:rPr>
                <w:rFonts w:cs="Arial"/>
                <w:b/>
                <w:bCs/>
              </w:rPr>
            </w:pPr>
            <w:r>
              <w:rPr>
                <w:rFonts w:cs="Arial"/>
                <w:lang w:eastAsia="en-GB"/>
              </w:rPr>
              <w:t>Rapid emergence of oseltamivir resistance on treatment has been described in severely immunosuppressed patients</w:t>
            </w:r>
          </w:p>
          <w:p w:rsidR="002D75CF" w:rsidRPr="00B52286" w:rsidRDefault="002D75CF" w:rsidP="008E7BBF">
            <w:pPr>
              <w:numPr>
                <w:ilvl w:val="0"/>
                <w:numId w:val="11"/>
              </w:numPr>
              <w:autoSpaceDE w:val="0"/>
              <w:autoSpaceDN w:val="0"/>
              <w:adjustRightInd w:val="0"/>
              <w:rPr>
                <w:rFonts w:cs="Arial"/>
                <w:b/>
                <w:bCs/>
              </w:rPr>
            </w:pPr>
            <w:r>
              <w:rPr>
                <w:rFonts w:cs="Arial"/>
                <w:lang w:eastAsia="en-GB"/>
              </w:rPr>
              <w:t>Either oseltamivir and zanamivir can be used in women who are pregnant or breast-feeding when the potential benefits outweighs the risk</w:t>
            </w:r>
            <w:r w:rsidR="008E7BBF">
              <w:rPr>
                <w:rFonts w:cs="Arial"/>
                <w:lang w:eastAsia="en-GB"/>
              </w:rPr>
              <w:t>.</w:t>
            </w:r>
          </w:p>
          <w:p w:rsidR="00B52286" w:rsidRDefault="00B52286" w:rsidP="008E7BBF">
            <w:pPr>
              <w:numPr>
                <w:ilvl w:val="0"/>
                <w:numId w:val="11"/>
              </w:numPr>
              <w:autoSpaceDE w:val="0"/>
              <w:autoSpaceDN w:val="0"/>
              <w:adjustRightInd w:val="0"/>
              <w:rPr>
                <w:rFonts w:cs="Arial"/>
                <w:b/>
                <w:bCs/>
              </w:rPr>
            </w:pPr>
            <w:r>
              <w:rPr>
                <w:rFonts w:cs="Arial"/>
                <w:lang w:eastAsia="en-GB"/>
              </w:rPr>
              <w:t xml:space="preserve">The dose of oseltamivir must be reduced in patients with eGFR </w:t>
            </w:r>
            <w:r>
              <w:rPr>
                <w:rFonts w:cs="Arial"/>
                <w:sz w:val="18"/>
                <w:szCs w:val="18"/>
              </w:rPr>
              <w:t>&lt;60mL/min/1.73m</w:t>
            </w:r>
            <w:r w:rsidRPr="00B52286">
              <w:rPr>
                <w:rFonts w:cs="Arial"/>
                <w:sz w:val="18"/>
                <w:szCs w:val="18"/>
                <w:vertAlign w:val="superscript"/>
              </w:rPr>
              <w:t>2</w:t>
            </w:r>
            <w:r w:rsidR="00CD187F">
              <w:rPr>
                <w:rFonts w:cs="Arial"/>
                <w:sz w:val="18"/>
                <w:szCs w:val="18"/>
                <w:vertAlign w:val="superscript"/>
              </w:rPr>
              <w:t xml:space="preserve"> </w:t>
            </w:r>
            <w:r w:rsidR="00CD187F" w:rsidRPr="00CD187F">
              <w:rPr>
                <w:rFonts w:cs="Arial"/>
                <w:sz w:val="18"/>
                <w:szCs w:val="18"/>
              </w:rPr>
              <w:t xml:space="preserve">see </w:t>
            </w:r>
            <w:hyperlink r:id="rId22" w:anchor="PHP69374-renal-impairment" w:history="1">
              <w:r w:rsidR="00CD187F" w:rsidRPr="00CD187F">
                <w:rPr>
                  <w:rStyle w:val="Hyperlink"/>
                  <w:rFonts w:cs="Arial"/>
                  <w:sz w:val="18"/>
                  <w:szCs w:val="18"/>
                </w:rPr>
                <w:t>BNF</w:t>
              </w:r>
            </w:hyperlink>
            <w:r w:rsidR="00CD187F" w:rsidRPr="00CD187F">
              <w:rPr>
                <w:rFonts w:cs="Arial"/>
                <w:sz w:val="18"/>
                <w:szCs w:val="18"/>
              </w:rPr>
              <w:t xml:space="preserve"> for details</w:t>
            </w:r>
          </w:p>
        </w:tc>
        <w:tc>
          <w:tcPr>
            <w:tcW w:w="2862" w:type="dxa"/>
            <w:shd w:val="clear" w:color="auto" w:fill="auto"/>
          </w:tcPr>
          <w:p w:rsidR="00F71DD4" w:rsidRPr="006F12D3" w:rsidRDefault="00F71DD4" w:rsidP="006F12D3">
            <w:pPr>
              <w:autoSpaceDE w:val="0"/>
              <w:autoSpaceDN w:val="0"/>
              <w:adjustRightInd w:val="0"/>
              <w:rPr>
                <w:rFonts w:cs="Arial"/>
                <w:b/>
              </w:rPr>
            </w:pPr>
            <w:r w:rsidRPr="006F12D3">
              <w:rPr>
                <w:rFonts w:cs="Arial"/>
                <w:b/>
              </w:rPr>
              <w:t>Treatment</w:t>
            </w:r>
          </w:p>
          <w:p w:rsidR="00F71DD4" w:rsidRPr="006F12D3" w:rsidRDefault="00F71DD4" w:rsidP="006F12D3">
            <w:pPr>
              <w:autoSpaceDE w:val="0"/>
              <w:autoSpaceDN w:val="0"/>
              <w:adjustRightInd w:val="0"/>
              <w:rPr>
                <w:rFonts w:cs="Arial"/>
              </w:rPr>
            </w:pPr>
            <w:r w:rsidRPr="006F12D3">
              <w:rPr>
                <w:rFonts w:cs="Arial"/>
              </w:rPr>
              <w:t xml:space="preserve">Oseltamivir oral capsule </w:t>
            </w:r>
          </w:p>
          <w:p w:rsidR="00F71DD4" w:rsidRPr="006F12D3" w:rsidRDefault="00F71DD4" w:rsidP="006F12D3">
            <w:pPr>
              <w:autoSpaceDE w:val="0"/>
              <w:autoSpaceDN w:val="0"/>
              <w:adjustRightInd w:val="0"/>
              <w:rPr>
                <w:rFonts w:cs="Arial"/>
              </w:rPr>
            </w:pPr>
          </w:p>
          <w:p w:rsidR="00B52286" w:rsidRDefault="00B52286" w:rsidP="006F12D3">
            <w:pPr>
              <w:autoSpaceDE w:val="0"/>
              <w:autoSpaceDN w:val="0"/>
              <w:adjustRightInd w:val="0"/>
              <w:rPr>
                <w:rFonts w:cs="Arial"/>
              </w:rPr>
            </w:pPr>
          </w:p>
          <w:p w:rsidR="00B52286" w:rsidRDefault="00B52286" w:rsidP="006F12D3">
            <w:pPr>
              <w:autoSpaceDE w:val="0"/>
              <w:autoSpaceDN w:val="0"/>
              <w:adjustRightInd w:val="0"/>
              <w:rPr>
                <w:rFonts w:cs="Arial"/>
              </w:rPr>
            </w:pPr>
          </w:p>
          <w:p w:rsidR="00B52286" w:rsidRDefault="00B52286" w:rsidP="006F12D3">
            <w:pPr>
              <w:autoSpaceDE w:val="0"/>
              <w:autoSpaceDN w:val="0"/>
              <w:adjustRightInd w:val="0"/>
              <w:rPr>
                <w:rFonts w:cs="Arial"/>
              </w:rPr>
            </w:pPr>
          </w:p>
          <w:p w:rsidR="00F71DD4" w:rsidRPr="006F12D3" w:rsidRDefault="00F71DD4" w:rsidP="006F12D3">
            <w:pPr>
              <w:autoSpaceDE w:val="0"/>
              <w:autoSpaceDN w:val="0"/>
              <w:adjustRightInd w:val="0"/>
              <w:rPr>
                <w:rFonts w:cs="Arial"/>
              </w:rPr>
            </w:pPr>
            <w:r w:rsidRPr="006F12D3">
              <w:rPr>
                <w:rFonts w:cs="Arial"/>
              </w:rPr>
              <w:t>Zanam</w:t>
            </w:r>
            <w:r w:rsidR="009D1A50">
              <w:rPr>
                <w:rFonts w:cs="Arial"/>
              </w:rPr>
              <w:t>i</w:t>
            </w:r>
            <w:r w:rsidRPr="006F12D3">
              <w:rPr>
                <w:rFonts w:cs="Arial"/>
              </w:rPr>
              <w:t>vir diskhaler should be used if patient is severely immunosuppressed or if there is resistance to oseltamivir.</w:t>
            </w:r>
          </w:p>
          <w:p w:rsidR="00F71DD4" w:rsidRPr="006F12D3" w:rsidRDefault="00F71DD4" w:rsidP="006F12D3">
            <w:pPr>
              <w:autoSpaceDE w:val="0"/>
              <w:autoSpaceDN w:val="0"/>
              <w:adjustRightInd w:val="0"/>
              <w:rPr>
                <w:rFonts w:cs="Arial"/>
                <w:b/>
                <w:bCs/>
                <w:lang w:val="en-US"/>
              </w:rPr>
            </w:pPr>
          </w:p>
          <w:p w:rsidR="00F71DD4" w:rsidRPr="006F12D3" w:rsidRDefault="00F71DD4" w:rsidP="006F12D3">
            <w:pPr>
              <w:autoSpaceDE w:val="0"/>
              <w:autoSpaceDN w:val="0"/>
              <w:adjustRightInd w:val="0"/>
              <w:rPr>
                <w:rFonts w:cs="Arial"/>
                <w:b/>
                <w:bCs/>
                <w:lang w:val="en-US"/>
              </w:rPr>
            </w:pPr>
            <w:r w:rsidRPr="006F12D3">
              <w:rPr>
                <w:rFonts w:cs="Arial"/>
                <w:b/>
                <w:bCs/>
                <w:lang w:val="en-US"/>
              </w:rPr>
              <w:t>Prophylaxis and Patients under 13 years</w:t>
            </w:r>
          </w:p>
          <w:p w:rsidR="00F71DD4" w:rsidRPr="006F12D3" w:rsidRDefault="00F71DD4" w:rsidP="008D75EA">
            <w:pPr>
              <w:autoSpaceDE w:val="0"/>
              <w:autoSpaceDN w:val="0"/>
              <w:adjustRightInd w:val="0"/>
              <w:rPr>
                <w:rFonts w:cs="Arial"/>
                <w:b/>
                <w:bCs/>
              </w:rPr>
            </w:pPr>
            <w:r w:rsidRPr="006F12D3">
              <w:rPr>
                <w:rFonts w:cs="Arial"/>
              </w:rPr>
              <w:t xml:space="preserve">See </w:t>
            </w:r>
            <w:r w:rsidR="008D75EA">
              <w:rPr>
                <w:rFonts w:cs="Arial"/>
              </w:rPr>
              <w:t>PHE</w:t>
            </w:r>
            <w:r w:rsidRPr="006F12D3">
              <w:rPr>
                <w:rFonts w:cs="Arial"/>
              </w:rPr>
              <w:t xml:space="preserve"> influenza link on left and </w:t>
            </w:r>
            <w:hyperlink r:id="rId23" w:history="1">
              <w:r>
                <w:rPr>
                  <w:rStyle w:val="Hyperlink"/>
                  <w:rFonts w:cs="Arial"/>
                </w:rPr>
                <w:t>NICE Guidance (TA158)</w:t>
              </w:r>
            </w:hyperlink>
          </w:p>
        </w:tc>
        <w:tc>
          <w:tcPr>
            <w:tcW w:w="2127" w:type="dxa"/>
            <w:shd w:val="clear" w:color="auto" w:fill="auto"/>
          </w:tcPr>
          <w:p w:rsidR="00F71DD4" w:rsidRPr="0026166D" w:rsidRDefault="00F71DD4" w:rsidP="006F12D3">
            <w:pPr>
              <w:autoSpaceDE w:val="0"/>
              <w:autoSpaceDN w:val="0"/>
              <w:adjustRightInd w:val="0"/>
              <w:rPr>
                <w:rFonts w:cs="Arial"/>
              </w:rPr>
            </w:pPr>
          </w:p>
          <w:p w:rsidR="00B52286" w:rsidRPr="0026166D" w:rsidRDefault="00F71DD4" w:rsidP="006F12D3">
            <w:pPr>
              <w:autoSpaceDE w:val="0"/>
              <w:autoSpaceDN w:val="0"/>
              <w:adjustRightInd w:val="0"/>
              <w:rPr>
                <w:rFonts w:cs="Arial"/>
              </w:rPr>
            </w:pPr>
            <w:r w:rsidRPr="0026166D">
              <w:rPr>
                <w:rFonts w:cs="Arial"/>
              </w:rPr>
              <w:t>75mg bd</w:t>
            </w:r>
            <w:r w:rsidR="00B52286" w:rsidRPr="0026166D">
              <w:rPr>
                <w:rFonts w:cs="Arial"/>
              </w:rPr>
              <w:t xml:space="preserve"> </w:t>
            </w:r>
          </w:p>
          <w:p w:rsidR="00F71DD4" w:rsidRPr="0026166D" w:rsidRDefault="00B52286" w:rsidP="006F12D3">
            <w:pPr>
              <w:autoSpaceDE w:val="0"/>
              <w:autoSpaceDN w:val="0"/>
              <w:adjustRightInd w:val="0"/>
              <w:rPr>
                <w:rFonts w:cs="Arial"/>
                <w:b/>
                <w:sz w:val="14"/>
                <w:szCs w:val="14"/>
              </w:rPr>
            </w:pPr>
            <w:r w:rsidRPr="0026166D">
              <w:rPr>
                <w:rFonts w:cs="Arial"/>
                <w:b/>
                <w:sz w:val="14"/>
                <w:szCs w:val="14"/>
              </w:rPr>
              <w:t xml:space="preserve">(refer to </w:t>
            </w:r>
            <w:hyperlink r:id="rId24" w:history="1">
              <w:r w:rsidRPr="0026166D">
                <w:rPr>
                  <w:rStyle w:val="Hyperlink"/>
                  <w:rFonts w:cs="Arial"/>
                  <w:b/>
                  <w:sz w:val="14"/>
                  <w:szCs w:val="14"/>
                </w:rPr>
                <w:t>BNF</w:t>
              </w:r>
            </w:hyperlink>
            <w:r w:rsidRPr="0026166D">
              <w:rPr>
                <w:rFonts w:cs="Arial"/>
                <w:b/>
                <w:sz w:val="14"/>
                <w:szCs w:val="14"/>
              </w:rPr>
              <w:t xml:space="preserve"> for dose if eGFR is &lt;60mL/min/1.73m</w:t>
            </w:r>
            <w:r w:rsidRPr="0026166D">
              <w:rPr>
                <w:rFonts w:cs="Arial"/>
                <w:b/>
                <w:sz w:val="14"/>
                <w:szCs w:val="14"/>
                <w:vertAlign w:val="superscript"/>
              </w:rPr>
              <w:t>2</w:t>
            </w:r>
            <w:r w:rsidRPr="0026166D">
              <w:rPr>
                <w:rFonts w:cs="Arial"/>
                <w:b/>
                <w:sz w:val="14"/>
                <w:szCs w:val="14"/>
              </w:rPr>
              <w:t xml:space="preserve">) </w:t>
            </w:r>
          </w:p>
          <w:p w:rsidR="00F71DD4" w:rsidRPr="0026166D" w:rsidRDefault="00F71DD4" w:rsidP="006F12D3">
            <w:pPr>
              <w:autoSpaceDE w:val="0"/>
              <w:autoSpaceDN w:val="0"/>
              <w:adjustRightInd w:val="0"/>
              <w:rPr>
                <w:rFonts w:cs="Arial"/>
              </w:rPr>
            </w:pPr>
          </w:p>
          <w:p w:rsidR="00B52286" w:rsidRDefault="00B52286" w:rsidP="006F12D3">
            <w:pPr>
              <w:autoSpaceDE w:val="0"/>
              <w:autoSpaceDN w:val="0"/>
              <w:adjustRightInd w:val="0"/>
              <w:rPr>
                <w:rFonts w:cs="Arial"/>
                <w:sz w:val="18"/>
                <w:szCs w:val="18"/>
              </w:rPr>
            </w:pPr>
          </w:p>
          <w:p w:rsidR="0026166D" w:rsidRPr="0026166D" w:rsidRDefault="0026166D" w:rsidP="006F12D3">
            <w:pPr>
              <w:autoSpaceDE w:val="0"/>
              <w:autoSpaceDN w:val="0"/>
              <w:adjustRightInd w:val="0"/>
              <w:rPr>
                <w:rFonts w:cs="Arial"/>
                <w:sz w:val="18"/>
                <w:szCs w:val="18"/>
              </w:rPr>
            </w:pPr>
          </w:p>
          <w:p w:rsidR="00F71DD4" w:rsidRPr="0026166D" w:rsidRDefault="00F71DD4" w:rsidP="006F12D3">
            <w:pPr>
              <w:autoSpaceDE w:val="0"/>
              <w:autoSpaceDN w:val="0"/>
              <w:adjustRightInd w:val="0"/>
              <w:rPr>
                <w:rFonts w:cs="Arial"/>
                <w:bCs/>
                <w:sz w:val="18"/>
                <w:szCs w:val="18"/>
              </w:rPr>
            </w:pPr>
            <w:r w:rsidRPr="0026166D">
              <w:rPr>
                <w:rFonts w:cs="Arial"/>
                <w:sz w:val="18"/>
                <w:szCs w:val="18"/>
              </w:rPr>
              <w:t>10mg (2 inhalations) bd</w:t>
            </w:r>
          </w:p>
        </w:tc>
        <w:tc>
          <w:tcPr>
            <w:tcW w:w="1079" w:type="dxa"/>
            <w:shd w:val="clear" w:color="auto" w:fill="auto"/>
          </w:tcPr>
          <w:p w:rsidR="00F71DD4" w:rsidRPr="00B52286" w:rsidRDefault="00F71DD4" w:rsidP="006F12D3">
            <w:pPr>
              <w:autoSpaceDE w:val="0"/>
              <w:autoSpaceDN w:val="0"/>
              <w:adjustRightInd w:val="0"/>
              <w:rPr>
                <w:rFonts w:cs="Arial"/>
                <w:sz w:val="18"/>
                <w:szCs w:val="18"/>
              </w:rPr>
            </w:pPr>
          </w:p>
          <w:p w:rsidR="00F71DD4" w:rsidRPr="00B52286" w:rsidRDefault="00F71DD4" w:rsidP="006F12D3">
            <w:pPr>
              <w:autoSpaceDE w:val="0"/>
              <w:autoSpaceDN w:val="0"/>
              <w:adjustRightInd w:val="0"/>
              <w:rPr>
                <w:rFonts w:cs="Arial"/>
                <w:sz w:val="18"/>
                <w:szCs w:val="18"/>
              </w:rPr>
            </w:pPr>
            <w:r w:rsidRPr="00B52286">
              <w:rPr>
                <w:rFonts w:cs="Arial"/>
                <w:sz w:val="18"/>
                <w:szCs w:val="18"/>
              </w:rPr>
              <w:t>5 days</w:t>
            </w:r>
          </w:p>
          <w:p w:rsidR="00F71DD4" w:rsidRPr="00B52286" w:rsidRDefault="00F71DD4" w:rsidP="006F12D3">
            <w:pPr>
              <w:autoSpaceDE w:val="0"/>
              <w:autoSpaceDN w:val="0"/>
              <w:adjustRightInd w:val="0"/>
              <w:rPr>
                <w:rFonts w:cs="Arial"/>
                <w:sz w:val="18"/>
                <w:szCs w:val="18"/>
              </w:rPr>
            </w:pPr>
          </w:p>
          <w:p w:rsidR="00F71DD4" w:rsidRPr="00B52286" w:rsidRDefault="00F71DD4" w:rsidP="006F12D3">
            <w:pPr>
              <w:autoSpaceDE w:val="0"/>
              <w:autoSpaceDN w:val="0"/>
              <w:adjustRightInd w:val="0"/>
              <w:rPr>
                <w:rFonts w:cs="Arial"/>
                <w:sz w:val="18"/>
                <w:szCs w:val="18"/>
              </w:rPr>
            </w:pPr>
          </w:p>
          <w:p w:rsidR="00B52286" w:rsidRPr="00B52286" w:rsidRDefault="00B52286" w:rsidP="006F12D3">
            <w:pPr>
              <w:autoSpaceDE w:val="0"/>
              <w:autoSpaceDN w:val="0"/>
              <w:adjustRightInd w:val="0"/>
              <w:rPr>
                <w:rFonts w:cs="Arial"/>
                <w:sz w:val="18"/>
                <w:szCs w:val="18"/>
              </w:rPr>
            </w:pPr>
          </w:p>
          <w:p w:rsidR="00B52286" w:rsidRDefault="00B52286" w:rsidP="006F12D3">
            <w:pPr>
              <w:autoSpaceDE w:val="0"/>
              <w:autoSpaceDN w:val="0"/>
              <w:adjustRightInd w:val="0"/>
              <w:rPr>
                <w:rFonts w:cs="Arial"/>
                <w:sz w:val="18"/>
                <w:szCs w:val="18"/>
              </w:rPr>
            </w:pPr>
          </w:p>
          <w:p w:rsidR="00B52286" w:rsidRPr="00B52286" w:rsidRDefault="00B52286" w:rsidP="006F12D3">
            <w:pPr>
              <w:autoSpaceDE w:val="0"/>
              <w:autoSpaceDN w:val="0"/>
              <w:adjustRightInd w:val="0"/>
              <w:rPr>
                <w:rFonts w:cs="Arial"/>
                <w:sz w:val="18"/>
                <w:szCs w:val="18"/>
              </w:rPr>
            </w:pPr>
          </w:p>
          <w:p w:rsidR="00F71DD4" w:rsidRDefault="00F71DD4" w:rsidP="006F12D3">
            <w:pPr>
              <w:autoSpaceDE w:val="0"/>
              <w:autoSpaceDN w:val="0"/>
              <w:adjustRightInd w:val="0"/>
              <w:rPr>
                <w:rFonts w:cs="Arial"/>
                <w:sz w:val="18"/>
                <w:szCs w:val="18"/>
              </w:rPr>
            </w:pPr>
            <w:r w:rsidRPr="00B52286">
              <w:rPr>
                <w:rFonts w:cs="Arial"/>
                <w:sz w:val="18"/>
                <w:szCs w:val="18"/>
              </w:rPr>
              <w:t>5 days</w:t>
            </w:r>
          </w:p>
          <w:p w:rsidR="008D75EA" w:rsidRPr="008D75EA" w:rsidRDefault="008D75EA" w:rsidP="008D75EA">
            <w:pPr>
              <w:autoSpaceDE w:val="0"/>
              <w:autoSpaceDN w:val="0"/>
              <w:adjustRightInd w:val="0"/>
              <w:rPr>
                <w:rFonts w:cs="Arial"/>
                <w:bCs/>
                <w:sz w:val="18"/>
                <w:szCs w:val="18"/>
              </w:rPr>
            </w:pPr>
            <w:r w:rsidRPr="008D75EA">
              <w:rPr>
                <w:rFonts w:cs="Arial"/>
                <w:bCs/>
                <w:sz w:val="18"/>
                <w:szCs w:val="18"/>
              </w:rPr>
              <w:t>(up to 10 days i</w:t>
            </w:r>
            <w:r>
              <w:rPr>
                <w:rFonts w:cs="Arial"/>
                <w:bCs/>
                <w:sz w:val="18"/>
                <w:szCs w:val="18"/>
              </w:rPr>
              <w:t>f</w:t>
            </w:r>
            <w:r w:rsidRPr="008D75EA">
              <w:rPr>
                <w:rFonts w:cs="Arial"/>
                <w:bCs/>
                <w:sz w:val="18"/>
                <w:szCs w:val="18"/>
              </w:rPr>
              <w:t xml:space="preserve"> Oseltamivir resistance</w:t>
            </w:r>
            <w:r>
              <w:rPr>
                <w:rFonts w:cs="Arial"/>
                <w:bCs/>
                <w:sz w:val="18"/>
                <w:szCs w:val="18"/>
              </w:rPr>
              <w:t xml:space="preserve"> suspected</w:t>
            </w:r>
            <w:r w:rsidRPr="008D75EA">
              <w:rPr>
                <w:rFonts w:cs="Arial"/>
                <w:bCs/>
                <w:sz w:val="18"/>
                <w:szCs w:val="18"/>
              </w:rPr>
              <w:t xml:space="preserve"> [off label duration])</w:t>
            </w:r>
          </w:p>
        </w:tc>
      </w:tr>
      <w:tr w:rsidR="00F71DD4" w:rsidRPr="006F12D3" w:rsidTr="009C228C">
        <w:tc>
          <w:tcPr>
            <w:tcW w:w="1594" w:type="dxa"/>
            <w:tcBorders>
              <w:bottom w:val="single" w:sz="4" w:space="0" w:color="auto"/>
            </w:tcBorders>
            <w:shd w:val="clear" w:color="auto" w:fill="auto"/>
          </w:tcPr>
          <w:p w:rsidR="00F71DD4" w:rsidRPr="006F12D3" w:rsidRDefault="00F71DD4" w:rsidP="00815A01">
            <w:pPr>
              <w:rPr>
                <w:rFonts w:cs="Arial"/>
                <w:b/>
                <w:lang w:val="en-US"/>
              </w:rPr>
            </w:pPr>
            <w:bookmarkStart w:id="13" w:name="Pharyngitis"/>
            <w:bookmarkEnd w:id="13"/>
            <w:r w:rsidRPr="006F12D3">
              <w:rPr>
                <w:rFonts w:cs="Arial"/>
                <w:b/>
                <w:lang w:val="en-US"/>
              </w:rPr>
              <w:t xml:space="preserve">Pharyngitis Sore throat </w:t>
            </w:r>
          </w:p>
          <w:p w:rsidR="00F71DD4" w:rsidRPr="006F12D3" w:rsidRDefault="00F71DD4" w:rsidP="00815A01">
            <w:pPr>
              <w:rPr>
                <w:rFonts w:cs="Arial"/>
                <w:b/>
                <w:lang w:val="en-US"/>
              </w:rPr>
            </w:pPr>
            <w:r w:rsidRPr="006F12D3">
              <w:rPr>
                <w:rFonts w:cs="Arial"/>
                <w:b/>
                <w:lang w:val="en-US"/>
              </w:rPr>
              <w:t>Tonsillitis</w:t>
            </w:r>
          </w:p>
          <w:p w:rsidR="00F71DD4" w:rsidRDefault="00F71DD4" w:rsidP="00815A01">
            <w:pPr>
              <w:rPr>
                <w:rFonts w:cs="Arial"/>
                <w:b/>
                <w:lang w:val="en-US"/>
              </w:rPr>
            </w:pPr>
          </w:p>
          <w:p w:rsidR="003A4B4E" w:rsidRPr="003A4B4E" w:rsidRDefault="000E74D7" w:rsidP="000E2C69">
            <w:pPr>
              <w:rPr>
                <w:rFonts w:cs="Arial"/>
                <w:lang w:val="en-US"/>
              </w:rPr>
            </w:pPr>
            <w:hyperlink r:id="rId25" w:history="1">
              <w:r w:rsidR="003A4B4E" w:rsidRPr="003A4B4E">
                <w:rPr>
                  <w:rStyle w:val="Hyperlink"/>
                  <w:rFonts w:cs="Arial"/>
                  <w:lang w:val="en-US"/>
                </w:rPr>
                <w:t>NICE CG69</w:t>
              </w:r>
            </w:hyperlink>
          </w:p>
          <w:p w:rsidR="003A4B4E" w:rsidRDefault="003A4B4E" w:rsidP="00815A01">
            <w:pPr>
              <w:rPr>
                <w:rFonts w:cs="Arial"/>
                <w:b/>
                <w:lang w:val="en-US"/>
              </w:rPr>
            </w:pPr>
          </w:p>
          <w:p w:rsidR="003A4B4E" w:rsidRPr="006F12D3" w:rsidRDefault="003A4B4E" w:rsidP="00815A01">
            <w:pPr>
              <w:rPr>
                <w:rFonts w:cs="Arial"/>
                <w:b/>
                <w:lang w:val="en-US"/>
              </w:rPr>
            </w:pPr>
          </w:p>
          <w:p w:rsidR="00F71DD4" w:rsidRPr="008E7BBF" w:rsidRDefault="000E74D7" w:rsidP="006F12D3">
            <w:pPr>
              <w:autoSpaceDE w:val="0"/>
              <w:autoSpaceDN w:val="0"/>
              <w:adjustRightInd w:val="0"/>
              <w:rPr>
                <w:rFonts w:cs="Arial"/>
                <w:bCs/>
              </w:rPr>
            </w:pPr>
            <w:hyperlink r:id="rId26" w:history="1">
              <w:r w:rsidR="0011694A">
                <w:rPr>
                  <w:rStyle w:val="Hyperlink"/>
                  <w:rFonts w:cs="Arial"/>
                  <w:bCs/>
                </w:rPr>
                <w:t>PHE</w:t>
              </w:r>
            </w:hyperlink>
          </w:p>
          <w:p w:rsidR="008E7BBF" w:rsidRDefault="008E7BBF" w:rsidP="006F12D3">
            <w:pPr>
              <w:autoSpaceDE w:val="0"/>
              <w:autoSpaceDN w:val="0"/>
              <w:adjustRightInd w:val="0"/>
              <w:rPr>
                <w:rFonts w:cs="Arial"/>
                <w:b/>
                <w:bCs/>
              </w:rPr>
            </w:pPr>
          </w:p>
          <w:p w:rsidR="003A4B4E" w:rsidRDefault="003A4B4E" w:rsidP="006F12D3">
            <w:pPr>
              <w:autoSpaceDE w:val="0"/>
              <w:autoSpaceDN w:val="0"/>
              <w:adjustRightInd w:val="0"/>
              <w:rPr>
                <w:rFonts w:cs="Arial"/>
                <w:b/>
                <w:bCs/>
              </w:rPr>
            </w:pPr>
          </w:p>
          <w:p w:rsidR="008E7BBF" w:rsidRPr="008E7BBF" w:rsidRDefault="000E74D7" w:rsidP="006F12D3">
            <w:pPr>
              <w:autoSpaceDE w:val="0"/>
              <w:autoSpaceDN w:val="0"/>
              <w:adjustRightInd w:val="0"/>
              <w:rPr>
                <w:rFonts w:cs="Arial"/>
                <w:bCs/>
              </w:rPr>
            </w:pPr>
            <w:hyperlink r:id="rId27" w:anchor="!scenario" w:history="1">
              <w:r w:rsidR="00A0703D">
                <w:rPr>
                  <w:rStyle w:val="Hyperlink"/>
                  <w:rFonts w:cs="Arial"/>
                  <w:bCs/>
                </w:rPr>
                <w:t>CKS - Sore throat</w:t>
              </w:r>
            </w:hyperlink>
          </w:p>
          <w:p w:rsidR="008E7BBF" w:rsidRDefault="008E7BBF" w:rsidP="006F12D3">
            <w:pPr>
              <w:autoSpaceDE w:val="0"/>
              <w:autoSpaceDN w:val="0"/>
              <w:adjustRightInd w:val="0"/>
              <w:rPr>
                <w:rFonts w:cs="Arial"/>
                <w:b/>
                <w:bCs/>
              </w:rPr>
            </w:pPr>
          </w:p>
          <w:p w:rsidR="008E7BBF" w:rsidRPr="006F12D3" w:rsidRDefault="008E7BBF" w:rsidP="006F12D3">
            <w:pPr>
              <w:autoSpaceDE w:val="0"/>
              <w:autoSpaceDN w:val="0"/>
              <w:adjustRightInd w:val="0"/>
              <w:rPr>
                <w:rFonts w:cs="Arial"/>
                <w:b/>
                <w:bCs/>
              </w:rPr>
            </w:pPr>
          </w:p>
          <w:p w:rsidR="00F71DD4" w:rsidRDefault="000E74D7" w:rsidP="006F12D3">
            <w:pPr>
              <w:autoSpaceDE w:val="0"/>
              <w:autoSpaceDN w:val="0"/>
              <w:adjustRightInd w:val="0"/>
              <w:rPr>
                <w:rFonts w:cs="Arial"/>
                <w:b/>
                <w:bCs/>
                <w:color w:val="FF0000"/>
                <w:sz w:val="16"/>
                <w:szCs w:val="16"/>
              </w:rPr>
            </w:pPr>
            <w:hyperlink w:anchor="Contents" w:history="1">
              <w:r w:rsidR="00F71DD4" w:rsidRPr="006F12D3">
                <w:rPr>
                  <w:rStyle w:val="Hyperlink"/>
                  <w:rFonts w:cs="Arial"/>
                  <w:b/>
                  <w:bCs/>
                  <w:color w:val="FF0000"/>
                  <w:sz w:val="16"/>
                  <w:szCs w:val="16"/>
                </w:rPr>
                <w:t>return to contents</w:t>
              </w:r>
            </w:hyperlink>
          </w:p>
          <w:p w:rsidR="00622537" w:rsidRPr="00622537" w:rsidRDefault="00622537" w:rsidP="006F12D3">
            <w:pPr>
              <w:autoSpaceDE w:val="0"/>
              <w:autoSpaceDN w:val="0"/>
              <w:adjustRightInd w:val="0"/>
              <w:rPr>
                <w:rFonts w:cs="Arial"/>
                <w:bCs/>
              </w:rPr>
            </w:pPr>
          </w:p>
        </w:tc>
        <w:tc>
          <w:tcPr>
            <w:tcW w:w="7926" w:type="dxa"/>
            <w:tcBorders>
              <w:bottom w:val="single" w:sz="4" w:space="0" w:color="auto"/>
            </w:tcBorders>
            <w:shd w:val="clear" w:color="auto" w:fill="auto"/>
          </w:tcPr>
          <w:p w:rsidR="00F71DD4" w:rsidRDefault="00F71DD4" w:rsidP="009505B7">
            <w:pPr>
              <w:numPr>
                <w:ilvl w:val="0"/>
                <w:numId w:val="6"/>
              </w:numPr>
              <w:autoSpaceDE w:val="0"/>
              <w:autoSpaceDN w:val="0"/>
              <w:adjustRightInd w:val="0"/>
              <w:rPr>
                <w:rFonts w:cs="Arial"/>
                <w:lang w:val="en-US"/>
              </w:rPr>
            </w:pPr>
            <w:r>
              <w:rPr>
                <w:rFonts w:cs="Arial"/>
                <w:b/>
                <w:bCs/>
                <w:lang w:eastAsia="en-GB"/>
              </w:rPr>
              <w:t xml:space="preserve">Avoid antibiotics </w:t>
            </w:r>
            <w:r>
              <w:rPr>
                <w:rFonts w:cs="Arial"/>
                <w:lang w:eastAsia="en-GB"/>
              </w:rPr>
              <w:t>as 90% resolve in 7 days without, and pain only reduced by 16 hours</w:t>
            </w:r>
          </w:p>
          <w:p w:rsidR="00F71DD4" w:rsidRPr="00F40144" w:rsidRDefault="00F71DD4" w:rsidP="009505B7">
            <w:pPr>
              <w:numPr>
                <w:ilvl w:val="0"/>
                <w:numId w:val="6"/>
              </w:numPr>
              <w:autoSpaceDE w:val="0"/>
              <w:autoSpaceDN w:val="0"/>
              <w:adjustRightInd w:val="0"/>
              <w:rPr>
                <w:rFonts w:cs="Arial"/>
                <w:lang w:val="en-US"/>
              </w:rPr>
            </w:pPr>
            <w:r>
              <w:rPr>
                <w:rStyle w:val="apple-style-span"/>
                <w:rFonts w:cs="Arial"/>
              </w:rPr>
              <w:t>Most throat infections are caused by viruses and many do not require antibacterial therapy</w:t>
            </w:r>
            <w:r>
              <w:rPr>
                <w:rFonts w:cs="Arial"/>
                <w:bCs/>
              </w:rPr>
              <w:t>.</w:t>
            </w:r>
          </w:p>
          <w:p w:rsidR="00F71DD4" w:rsidRDefault="00F71DD4" w:rsidP="009505B7">
            <w:pPr>
              <w:numPr>
                <w:ilvl w:val="0"/>
                <w:numId w:val="6"/>
              </w:numPr>
              <w:autoSpaceDE w:val="0"/>
              <w:autoSpaceDN w:val="0"/>
              <w:adjustRightInd w:val="0"/>
              <w:rPr>
                <w:rFonts w:cs="Arial"/>
                <w:lang w:val="en-US"/>
              </w:rPr>
            </w:pPr>
            <w:r>
              <w:rPr>
                <w:rFonts w:cs="Arial"/>
                <w:bCs/>
              </w:rPr>
              <w:t xml:space="preserve">Centor score predicts likelihood of </w:t>
            </w:r>
            <w:r w:rsidRPr="00344D49">
              <w:rPr>
                <w:rFonts w:cs="Arial"/>
                <w:bCs/>
                <w:i/>
              </w:rPr>
              <w:t>Strep</w:t>
            </w:r>
            <w:r w:rsidRPr="00D809C3">
              <w:rPr>
                <w:rFonts w:cs="Arial"/>
                <w:bCs/>
                <w:i/>
              </w:rPr>
              <w:t>tococcus</w:t>
            </w:r>
            <w:r w:rsidRPr="00344D49">
              <w:rPr>
                <w:rFonts w:cs="Arial"/>
                <w:bCs/>
                <w:i/>
              </w:rPr>
              <w:t xml:space="preserve"> pyogenes</w:t>
            </w:r>
            <w:r>
              <w:rPr>
                <w:rFonts w:cs="Arial"/>
                <w:bCs/>
              </w:rPr>
              <w:t xml:space="preserve"> (Group A </w:t>
            </w:r>
            <w:r>
              <w:rPr>
                <w:rFonts w:cs="Arial"/>
                <w:bCs/>
              </w:rPr>
              <w:sym w:font="Symbol" w:char="F062"/>
            </w:r>
            <w:r>
              <w:rPr>
                <w:rFonts w:cs="Arial"/>
                <w:bCs/>
              </w:rPr>
              <w:t>-haemolytic streptococcus) as the causative organism</w:t>
            </w:r>
          </w:p>
          <w:p w:rsidR="00F71DD4" w:rsidRDefault="00F71DD4" w:rsidP="009505B7">
            <w:pPr>
              <w:numPr>
                <w:ilvl w:val="0"/>
                <w:numId w:val="6"/>
              </w:numPr>
              <w:autoSpaceDE w:val="0"/>
              <w:autoSpaceDN w:val="0"/>
              <w:adjustRightInd w:val="0"/>
              <w:rPr>
                <w:rFonts w:cs="Arial"/>
                <w:lang w:val="en-US"/>
              </w:rPr>
            </w:pPr>
            <w:r>
              <w:rPr>
                <w:rFonts w:cs="Arial"/>
                <w:lang w:eastAsia="en-GB"/>
              </w:rPr>
              <w:t xml:space="preserve">If Centor score 3 or 4: (1 point each for -Lymphadenopathy; absence of Cough; Fever; Tonsillar Exudate) consider </w:t>
            </w:r>
            <w:r w:rsidR="002926D1">
              <w:rPr>
                <w:rFonts w:cs="Arial"/>
                <w:lang w:eastAsia="en-GB"/>
              </w:rPr>
              <w:t xml:space="preserve">2 or </w:t>
            </w:r>
            <w:r>
              <w:rPr>
                <w:rFonts w:cs="Arial"/>
                <w:lang w:eastAsia="en-GB"/>
              </w:rPr>
              <w:t xml:space="preserve">3-day-delayed or immediate antibiotics </w:t>
            </w:r>
          </w:p>
          <w:p w:rsidR="00F71DD4" w:rsidRDefault="00F71DD4" w:rsidP="009505B7">
            <w:pPr>
              <w:numPr>
                <w:ilvl w:val="0"/>
                <w:numId w:val="6"/>
              </w:numPr>
              <w:autoSpaceDE w:val="0"/>
              <w:autoSpaceDN w:val="0"/>
              <w:adjustRightInd w:val="0"/>
              <w:rPr>
                <w:rFonts w:cs="Arial"/>
                <w:lang w:val="en-US"/>
              </w:rPr>
            </w:pPr>
            <w:r>
              <w:rPr>
                <w:rFonts w:cs="Arial"/>
                <w:lang w:eastAsia="en-GB"/>
              </w:rPr>
              <w:t>Antibiotics to prevent Quinsy NNT &gt;4000</w:t>
            </w:r>
          </w:p>
          <w:p w:rsidR="00F71DD4" w:rsidRDefault="00F71DD4" w:rsidP="009505B7">
            <w:pPr>
              <w:numPr>
                <w:ilvl w:val="0"/>
                <w:numId w:val="6"/>
              </w:numPr>
              <w:autoSpaceDE w:val="0"/>
              <w:autoSpaceDN w:val="0"/>
              <w:adjustRightInd w:val="0"/>
              <w:rPr>
                <w:rFonts w:cs="Arial"/>
                <w:lang w:val="en-US"/>
              </w:rPr>
            </w:pPr>
            <w:r>
              <w:rPr>
                <w:rFonts w:cs="Arial"/>
                <w:lang w:eastAsia="en-GB"/>
              </w:rPr>
              <w:t xml:space="preserve">Antibiotics to prevent Otitis Media NNT 200 </w:t>
            </w:r>
          </w:p>
          <w:p w:rsidR="00F71DD4" w:rsidRDefault="00F71DD4" w:rsidP="009505B7">
            <w:pPr>
              <w:numPr>
                <w:ilvl w:val="0"/>
                <w:numId w:val="6"/>
              </w:numPr>
              <w:autoSpaceDE w:val="0"/>
              <w:autoSpaceDN w:val="0"/>
              <w:adjustRightInd w:val="0"/>
              <w:rPr>
                <w:rFonts w:cs="Arial"/>
                <w:lang w:val="en-US"/>
              </w:rPr>
            </w:pPr>
            <w:r>
              <w:rPr>
                <w:rFonts w:cs="Arial"/>
                <w:lang w:val="en-US"/>
              </w:rPr>
              <w:t>Pain relief is important and can be provided by analgesic antipyretics e.g. paracetamol or ibuprofen.</w:t>
            </w:r>
          </w:p>
          <w:p w:rsidR="00F71DD4" w:rsidRDefault="00F71DD4" w:rsidP="009505B7">
            <w:pPr>
              <w:numPr>
                <w:ilvl w:val="0"/>
                <w:numId w:val="6"/>
              </w:numPr>
              <w:autoSpaceDE w:val="0"/>
              <w:autoSpaceDN w:val="0"/>
              <w:adjustRightInd w:val="0"/>
              <w:rPr>
                <w:rFonts w:cs="Arial"/>
                <w:lang w:val="en-US"/>
              </w:rPr>
            </w:pPr>
            <w:r>
              <w:rPr>
                <w:rFonts w:cs="Arial"/>
                <w:lang w:val="en-US"/>
              </w:rPr>
              <w:t>Diphtheria is rare in the UK</w:t>
            </w:r>
            <w:r w:rsidR="00622537">
              <w:rPr>
                <w:rFonts w:cs="Arial"/>
                <w:lang w:val="en-US"/>
              </w:rPr>
              <w:t>;</w:t>
            </w:r>
            <w:r>
              <w:rPr>
                <w:rFonts w:cs="Arial"/>
                <w:lang w:val="en-US"/>
              </w:rPr>
              <w:t xml:space="preserve"> but consider if r</w:t>
            </w:r>
            <w:r>
              <w:rPr>
                <w:rFonts w:cs="Arial"/>
                <w:iCs/>
                <w:lang w:val="en-US"/>
              </w:rPr>
              <w:t xml:space="preserve">ecent travel or close contact with someone who has travelled overseas recently (especially Russia and former Soviet States, Africa, South America and South-East Asia) or the patient works in a clinical microbiology laboratory, or similar, where </w:t>
            </w:r>
            <w:r w:rsidRPr="00A13FA1">
              <w:rPr>
                <w:rFonts w:cs="Arial"/>
                <w:i/>
                <w:iCs/>
                <w:lang w:val="en-US"/>
              </w:rPr>
              <w:t>Corynebacterium</w:t>
            </w:r>
            <w:r>
              <w:rPr>
                <w:rFonts w:cs="Arial"/>
                <w:iCs/>
                <w:lang w:val="en-US"/>
              </w:rPr>
              <w:t xml:space="preserve"> species may be handled. Pharyngeal grey-white membrane may be present. </w:t>
            </w:r>
          </w:p>
          <w:p w:rsidR="00F71DD4" w:rsidRDefault="00F71DD4" w:rsidP="009505B7">
            <w:pPr>
              <w:autoSpaceDE w:val="0"/>
              <w:autoSpaceDN w:val="0"/>
              <w:adjustRightInd w:val="0"/>
              <w:rPr>
                <w:rFonts w:cs="Arial"/>
                <w:b/>
                <w:i/>
                <w:iCs/>
                <w:lang w:val="en-US"/>
              </w:rPr>
            </w:pPr>
          </w:p>
          <w:p w:rsidR="00F71DD4" w:rsidRPr="00DD52D2" w:rsidRDefault="00F71DD4" w:rsidP="009505B7">
            <w:pPr>
              <w:autoSpaceDE w:val="0"/>
              <w:autoSpaceDN w:val="0"/>
              <w:adjustRightInd w:val="0"/>
              <w:rPr>
                <w:rFonts w:cs="Arial"/>
                <w:b/>
                <w:i/>
                <w:iCs/>
                <w:lang w:val="en-US"/>
              </w:rPr>
            </w:pPr>
            <w:r w:rsidRPr="00DD52D2">
              <w:rPr>
                <w:rFonts w:cs="Arial"/>
                <w:b/>
                <w:i/>
                <w:iCs/>
                <w:lang w:val="en-US"/>
              </w:rPr>
              <w:t>DISCUSS URGENTLY WITH MICROBIOLOGY/INFECTIOUS DISEASES IF DIPHTHERIA IS SUSPECTED</w:t>
            </w:r>
          </w:p>
          <w:p w:rsidR="00F71DD4" w:rsidRDefault="00F71DD4" w:rsidP="009505B7">
            <w:pPr>
              <w:autoSpaceDE w:val="0"/>
              <w:autoSpaceDN w:val="0"/>
              <w:adjustRightInd w:val="0"/>
              <w:rPr>
                <w:rFonts w:cs="Arial"/>
                <w:b/>
                <w:bCs/>
              </w:rPr>
            </w:pPr>
          </w:p>
        </w:tc>
        <w:tc>
          <w:tcPr>
            <w:tcW w:w="2862" w:type="dxa"/>
            <w:tcBorders>
              <w:bottom w:val="single" w:sz="4" w:space="0" w:color="auto"/>
            </w:tcBorders>
            <w:shd w:val="clear" w:color="auto" w:fill="auto"/>
          </w:tcPr>
          <w:p w:rsidR="00F71DD4" w:rsidRPr="006F12D3" w:rsidRDefault="00F71DD4" w:rsidP="00815A01">
            <w:pPr>
              <w:rPr>
                <w:rFonts w:cs="Arial"/>
                <w:b/>
                <w:bCs/>
              </w:rPr>
            </w:pPr>
          </w:p>
          <w:p w:rsidR="00F71DD4" w:rsidRPr="006F12D3" w:rsidRDefault="00F71DD4" w:rsidP="00815A01">
            <w:pPr>
              <w:rPr>
                <w:rFonts w:cs="Arial"/>
                <w:b/>
                <w:bCs/>
              </w:rPr>
            </w:pPr>
            <w:r w:rsidRPr="006F12D3">
              <w:rPr>
                <w:rFonts w:cs="Arial"/>
                <w:b/>
                <w:bCs/>
              </w:rPr>
              <w:t>First Choice</w:t>
            </w:r>
          </w:p>
          <w:p w:rsidR="00F71DD4" w:rsidRPr="006F12D3" w:rsidRDefault="00F71DD4" w:rsidP="00815A01">
            <w:pPr>
              <w:rPr>
                <w:rFonts w:cs="Arial"/>
                <w:bCs/>
              </w:rPr>
            </w:pPr>
            <w:r w:rsidRPr="006F12D3">
              <w:rPr>
                <w:rFonts w:cs="Arial"/>
                <w:bCs/>
              </w:rPr>
              <w:t>No antibiotics</w:t>
            </w:r>
          </w:p>
          <w:p w:rsidR="00F71DD4" w:rsidRPr="006F12D3" w:rsidRDefault="00F71DD4" w:rsidP="00815A01">
            <w:pPr>
              <w:rPr>
                <w:rFonts w:cs="Arial"/>
                <w:bCs/>
              </w:rPr>
            </w:pPr>
          </w:p>
          <w:p w:rsidR="00F71DD4" w:rsidRPr="006F12D3" w:rsidRDefault="00F71DD4" w:rsidP="00815A01">
            <w:pPr>
              <w:rPr>
                <w:rFonts w:cs="Arial"/>
                <w:b/>
              </w:rPr>
            </w:pPr>
            <w:r w:rsidRPr="006F12D3">
              <w:rPr>
                <w:rFonts w:cs="Arial"/>
                <w:b/>
              </w:rPr>
              <w:t>Alternative Choice</w:t>
            </w:r>
          </w:p>
          <w:p w:rsidR="00F71DD4" w:rsidRPr="006F12D3" w:rsidRDefault="00F71DD4" w:rsidP="00815A01">
            <w:pPr>
              <w:rPr>
                <w:rFonts w:cs="Arial"/>
              </w:rPr>
            </w:pPr>
            <w:r w:rsidRPr="006F12D3">
              <w:rPr>
                <w:rFonts w:cs="Arial"/>
              </w:rPr>
              <w:t>Phenoxymethylpenicillin</w:t>
            </w:r>
          </w:p>
          <w:p w:rsidR="00F71DD4" w:rsidRPr="006F12D3" w:rsidRDefault="00F71DD4" w:rsidP="00815A01">
            <w:pPr>
              <w:rPr>
                <w:rFonts w:cs="Arial"/>
              </w:rPr>
            </w:pPr>
          </w:p>
          <w:p w:rsidR="00F71DD4" w:rsidRPr="006F12D3" w:rsidRDefault="00F71DD4" w:rsidP="00815A01">
            <w:pPr>
              <w:rPr>
                <w:rFonts w:cs="Arial"/>
              </w:rPr>
            </w:pPr>
          </w:p>
          <w:p w:rsidR="00F71DD4" w:rsidRPr="006F12D3" w:rsidRDefault="00F71DD4" w:rsidP="00815A01">
            <w:pPr>
              <w:rPr>
                <w:rFonts w:cs="Arial"/>
              </w:rPr>
            </w:pPr>
          </w:p>
          <w:p w:rsidR="00F71DD4" w:rsidRPr="006F12D3" w:rsidRDefault="00F71DD4" w:rsidP="00815A01">
            <w:pPr>
              <w:rPr>
                <w:rFonts w:cs="Arial"/>
              </w:rPr>
            </w:pPr>
          </w:p>
          <w:p w:rsidR="00F71DD4" w:rsidRPr="006F12D3" w:rsidRDefault="00F71DD4" w:rsidP="00815A01">
            <w:pPr>
              <w:rPr>
                <w:rFonts w:cs="Arial"/>
              </w:rPr>
            </w:pPr>
          </w:p>
          <w:p w:rsidR="00F71DD4" w:rsidRPr="006F12D3" w:rsidRDefault="00F71DD4" w:rsidP="00815A01">
            <w:pPr>
              <w:rPr>
                <w:rFonts w:cs="Arial"/>
              </w:rPr>
            </w:pPr>
          </w:p>
          <w:p w:rsidR="002926D1" w:rsidRDefault="002926D1" w:rsidP="00815A01">
            <w:pPr>
              <w:rPr>
                <w:rFonts w:cs="Arial"/>
                <w:b/>
              </w:rPr>
            </w:pPr>
          </w:p>
          <w:p w:rsidR="002926D1" w:rsidRDefault="002926D1" w:rsidP="00815A01">
            <w:pPr>
              <w:rPr>
                <w:rFonts w:cs="Arial"/>
                <w:b/>
              </w:rPr>
            </w:pPr>
          </w:p>
          <w:p w:rsidR="002926D1" w:rsidRDefault="002926D1" w:rsidP="00815A01">
            <w:pPr>
              <w:rPr>
                <w:rFonts w:cs="Arial"/>
                <w:b/>
              </w:rPr>
            </w:pPr>
          </w:p>
          <w:p w:rsidR="00F71DD4" w:rsidRPr="006F12D3" w:rsidRDefault="00F71DD4" w:rsidP="00815A01">
            <w:pPr>
              <w:rPr>
                <w:rFonts w:cs="Arial"/>
                <w:b/>
              </w:rPr>
            </w:pPr>
            <w:r w:rsidRPr="006F12D3">
              <w:rPr>
                <w:rFonts w:cs="Arial"/>
                <w:b/>
              </w:rPr>
              <w:t>If allergic to Penicillin:</w:t>
            </w:r>
          </w:p>
          <w:p w:rsidR="00F71DD4" w:rsidRPr="006F12D3" w:rsidRDefault="00F71DD4" w:rsidP="00815A01">
            <w:pPr>
              <w:rPr>
                <w:rFonts w:cs="Arial"/>
              </w:rPr>
            </w:pPr>
            <w:r w:rsidRPr="006F12D3">
              <w:rPr>
                <w:rFonts w:cs="Arial"/>
              </w:rPr>
              <w:t>Clarithromycin</w:t>
            </w:r>
          </w:p>
          <w:p w:rsidR="00F71DD4" w:rsidRPr="006F12D3" w:rsidRDefault="00F71DD4" w:rsidP="006F12D3">
            <w:pPr>
              <w:autoSpaceDE w:val="0"/>
              <w:autoSpaceDN w:val="0"/>
              <w:adjustRightInd w:val="0"/>
              <w:rPr>
                <w:rFonts w:cs="Arial"/>
              </w:rPr>
            </w:pPr>
          </w:p>
          <w:p w:rsidR="00F71DD4" w:rsidRPr="006F12D3" w:rsidRDefault="00F71DD4" w:rsidP="006F12D3">
            <w:pPr>
              <w:autoSpaceDE w:val="0"/>
              <w:autoSpaceDN w:val="0"/>
              <w:adjustRightInd w:val="0"/>
              <w:rPr>
                <w:rFonts w:cs="Arial"/>
              </w:rPr>
            </w:pPr>
          </w:p>
          <w:p w:rsidR="00702E0F" w:rsidRDefault="00702E0F" w:rsidP="006F12D3">
            <w:pPr>
              <w:autoSpaceDE w:val="0"/>
              <w:autoSpaceDN w:val="0"/>
              <w:adjustRightInd w:val="0"/>
              <w:rPr>
                <w:rFonts w:cs="Arial"/>
              </w:rPr>
            </w:pPr>
          </w:p>
          <w:p w:rsidR="00702E0F" w:rsidRDefault="00702E0F" w:rsidP="006F12D3">
            <w:pPr>
              <w:autoSpaceDE w:val="0"/>
              <w:autoSpaceDN w:val="0"/>
              <w:adjustRightInd w:val="0"/>
              <w:rPr>
                <w:rFonts w:cs="Arial"/>
              </w:rPr>
            </w:pPr>
          </w:p>
          <w:p w:rsidR="00702E0F" w:rsidRPr="0011694A" w:rsidRDefault="0011694A" w:rsidP="00702E0F">
            <w:pPr>
              <w:autoSpaceDE w:val="0"/>
              <w:autoSpaceDN w:val="0"/>
              <w:adjustRightInd w:val="0"/>
              <w:rPr>
                <w:rFonts w:cs="Arial"/>
                <w:u w:val="single"/>
              </w:rPr>
            </w:pPr>
            <w:r w:rsidRPr="0011694A">
              <w:rPr>
                <w:rFonts w:cs="Arial"/>
                <w:u w:val="single"/>
              </w:rPr>
              <w:t>Alternative in children &lt;12yrs</w:t>
            </w:r>
          </w:p>
          <w:p w:rsidR="00702E0F" w:rsidRDefault="00702E0F" w:rsidP="00702E0F">
            <w:pPr>
              <w:autoSpaceDE w:val="0"/>
              <w:autoSpaceDN w:val="0"/>
              <w:adjustRightInd w:val="0"/>
              <w:rPr>
                <w:rFonts w:cs="Arial"/>
              </w:rPr>
            </w:pPr>
          </w:p>
          <w:p w:rsidR="00F71DD4" w:rsidRPr="006F12D3" w:rsidRDefault="00702E0F" w:rsidP="0011694A">
            <w:pPr>
              <w:autoSpaceDE w:val="0"/>
              <w:autoSpaceDN w:val="0"/>
              <w:adjustRightInd w:val="0"/>
              <w:rPr>
                <w:rFonts w:cs="Arial"/>
                <w:b/>
                <w:bCs/>
              </w:rPr>
            </w:pPr>
            <w:r>
              <w:rPr>
                <w:rFonts w:cs="Arial"/>
              </w:rPr>
              <w:t>E</w:t>
            </w:r>
            <w:r w:rsidR="00F71DD4" w:rsidRPr="006F12D3">
              <w:rPr>
                <w:rFonts w:cs="Arial"/>
              </w:rPr>
              <w:t>rythromycin s</w:t>
            </w:r>
            <w:r w:rsidR="0011694A">
              <w:rPr>
                <w:rFonts w:cs="Arial"/>
              </w:rPr>
              <w:t>uspension</w:t>
            </w:r>
          </w:p>
        </w:tc>
        <w:tc>
          <w:tcPr>
            <w:tcW w:w="2127" w:type="dxa"/>
            <w:tcBorders>
              <w:bottom w:val="single" w:sz="4" w:space="0" w:color="auto"/>
            </w:tcBorders>
            <w:shd w:val="clear" w:color="auto" w:fill="auto"/>
          </w:tcPr>
          <w:p w:rsidR="00F71DD4" w:rsidRPr="006F12D3" w:rsidRDefault="00F71DD4" w:rsidP="006F12D3">
            <w:pPr>
              <w:autoSpaceDE w:val="0"/>
              <w:autoSpaceDN w:val="0"/>
              <w:adjustRightInd w:val="0"/>
              <w:rPr>
                <w:rFonts w:cs="Arial"/>
                <w:sz w:val="18"/>
                <w:szCs w:val="18"/>
                <w:lang w:val="en-US"/>
              </w:rPr>
            </w:pPr>
          </w:p>
          <w:p w:rsidR="00F71DD4" w:rsidRPr="006F12D3" w:rsidRDefault="00F71DD4" w:rsidP="006F12D3">
            <w:pPr>
              <w:autoSpaceDE w:val="0"/>
              <w:autoSpaceDN w:val="0"/>
              <w:adjustRightInd w:val="0"/>
              <w:rPr>
                <w:rFonts w:cs="Arial"/>
                <w:sz w:val="18"/>
                <w:szCs w:val="18"/>
                <w:lang w:val="en-US"/>
              </w:rPr>
            </w:pPr>
          </w:p>
          <w:p w:rsidR="00F71DD4" w:rsidRPr="006F12D3" w:rsidRDefault="00F71DD4" w:rsidP="006F12D3">
            <w:pPr>
              <w:autoSpaceDE w:val="0"/>
              <w:autoSpaceDN w:val="0"/>
              <w:adjustRightInd w:val="0"/>
              <w:rPr>
                <w:rFonts w:cs="Arial"/>
                <w:sz w:val="18"/>
                <w:szCs w:val="18"/>
                <w:lang w:val="en-US"/>
              </w:rPr>
            </w:pPr>
          </w:p>
          <w:p w:rsidR="00F71DD4" w:rsidRPr="006F12D3" w:rsidRDefault="00F71DD4" w:rsidP="006F12D3">
            <w:pPr>
              <w:autoSpaceDE w:val="0"/>
              <w:autoSpaceDN w:val="0"/>
              <w:adjustRightInd w:val="0"/>
              <w:rPr>
                <w:rFonts w:cs="Arial"/>
                <w:sz w:val="18"/>
                <w:szCs w:val="18"/>
                <w:lang w:val="en-US"/>
              </w:rPr>
            </w:pPr>
          </w:p>
          <w:p w:rsidR="00F71DD4" w:rsidRPr="006F12D3" w:rsidRDefault="00F71DD4" w:rsidP="006F12D3">
            <w:pPr>
              <w:autoSpaceDE w:val="0"/>
              <w:autoSpaceDN w:val="0"/>
              <w:adjustRightInd w:val="0"/>
              <w:rPr>
                <w:rFonts w:cs="Arial"/>
                <w:sz w:val="18"/>
                <w:szCs w:val="18"/>
                <w:lang w:val="en-US"/>
              </w:rPr>
            </w:pPr>
          </w:p>
          <w:p w:rsidR="002926D1" w:rsidRDefault="00F71DD4" w:rsidP="006F12D3">
            <w:pPr>
              <w:autoSpaceDE w:val="0"/>
              <w:autoSpaceDN w:val="0"/>
              <w:adjustRightInd w:val="0"/>
              <w:rPr>
                <w:rFonts w:cs="Arial"/>
                <w:sz w:val="18"/>
                <w:szCs w:val="18"/>
                <w:lang w:val="en-US"/>
              </w:rPr>
            </w:pPr>
            <w:r w:rsidRPr="006F12D3">
              <w:rPr>
                <w:rFonts w:cs="Arial"/>
                <w:sz w:val="18"/>
                <w:szCs w:val="18"/>
                <w:lang w:val="en-US"/>
              </w:rPr>
              <w:t xml:space="preserve">Adult :  </w:t>
            </w:r>
          </w:p>
          <w:p w:rsidR="00F71DD4" w:rsidRDefault="00F71DD4" w:rsidP="006F12D3">
            <w:pPr>
              <w:autoSpaceDE w:val="0"/>
              <w:autoSpaceDN w:val="0"/>
              <w:adjustRightInd w:val="0"/>
              <w:rPr>
                <w:rFonts w:cs="Arial"/>
                <w:sz w:val="18"/>
                <w:szCs w:val="18"/>
                <w:lang w:val="en-US"/>
              </w:rPr>
            </w:pPr>
            <w:r w:rsidRPr="006F12D3">
              <w:rPr>
                <w:rFonts w:cs="Arial"/>
                <w:sz w:val="18"/>
                <w:szCs w:val="18"/>
                <w:lang w:val="en-US"/>
              </w:rPr>
              <w:t>500mg qds</w:t>
            </w:r>
            <w:r w:rsidR="002926D1">
              <w:rPr>
                <w:rFonts w:cs="Arial"/>
                <w:sz w:val="18"/>
                <w:szCs w:val="18"/>
                <w:lang w:val="en-US"/>
              </w:rPr>
              <w:t xml:space="preserve"> or 1g bd</w:t>
            </w:r>
          </w:p>
          <w:p w:rsidR="002926D1" w:rsidRPr="006F12D3" w:rsidRDefault="002926D1" w:rsidP="006F12D3">
            <w:pPr>
              <w:autoSpaceDE w:val="0"/>
              <w:autoSpaceDN w:val="0"/>
              <w:adjustRightInd w:val="0"/>
              <w:rPr>
                <w:rFonts w:cs="Arial"/>
                <w:sz w:val="18"/>
                <w:szCs w:val="18"/>
                <w:lang w:val="en-US"/>
              </w:rPr>
            </w:pPr>
            <w:r>
              <w:rPr>
                <w:rFonts w:cs="Arial"/>
                <w:sz w:val="18"/>
                <w:szCs w:val="18"/>
                <w:lang w:val="en-US"/>
              </w:rPr>
              <w:t>(1g qds if severe)</w:t>
            </w:r>
          </w:p>
          <w:p w:rsidR="002926D1" w:rsidRDefault="002926D1" w:rsidP="006F12D3">
            <w:pPr>
              <w:autoSpaceDE w:val="0"/>
              <w:autoSpaceDN w:val="0"/>
              <w:adjustRightInd w:val="0"/>
              <w:rPr>
                <w:rFonts w:cs="Arial"/>
                <w:sz w:val="18"/>
                <w:szCs w:val="18"/>
                <w:lang w:val="en-US"/>
              </w:rPr>
            </w:pPr>
          </w:p>
          <w:p w:rsidR="00F71DD4" w:rsidRPr="006F12D3" w:rsidRDefault="00F71DD4" w:rsidP="006F12D3">
            <w:pPr>
              <w:autoSpaceDE w:val="0"/>
              <w:autoSpaceDN w:val="0"/>
              <w:adjustRightInd w:val="0"/>
              <w:rPr>
                <w:rFonts w:cs="Arial"/>
                <w:sz w:val="18"/>
                <w:szCs w:val="18"/>
                <w:lang w:val="en-US"/>
              </w:rPr>
            </w:pPr>
            <w:r w:rsidRPr="006F12D3">
              <w:rPr>
                <w:rFonts w:cs="Arial"/>
                <w:sz w:val="18"/>
                <w:szCs w:val="18"/>
                <w:lang w:val="en-US"/>
              </w:rPr>
              <w:t xml:space="preserve">1 mth </w:t>
            </w:r>
            <w:r w:rsidR="002926D1">
              <w:rPr>
                <w:rFonts w:cs="Arial"/>
                <w:sz w:val="18"/>
                <w:szCs w:val="18"/>
                <w:lang w:val="en-US"/>
              </w:rPr>
              <w:t>–</w:t>
            </w:r>
            <w:r w:rsidRPr="006F12D3">
              <w:rPr>
                <w:rFonts w:cs="Arial"/>
                <w:sz w:val="18"/>
                <w:szCs w:val="18"/>
                <w:lang w:val="en-US"/>
              </w:rPr>
              <w:t xml:space="preserve"> 1</w:t>
            </w:r>
            <w:r w:rsidR="002926D1">
              <w:rPr>
                <w:rFonts w:cs="Arial"/>
                <w:sz w:val="18"/>
                <w:szCs w:val="18"/>
                <w:lang w:val="en-US"/>
              </w:rPr>
              <w:t>1 mths</w:t>
            </w:r>
            <w:r w:rsidRPr="006F12D3">
              <w:rPr>
                <w:rFonts w:cs="Arial"/>
                <w:sz w:val="18"/>
                <w:szCs w:val="18"/>
                <w:lang w:val="en-US"/>
              </w:rPr>
              <w:t>:</w:t>
            </w:r>
          </w:p>
          <w:p w:rsidR="00F71DD4" w:rsidRPr="006F12D3" w:rsidRDefault="00F71DD4" w:rsidP="006F12D3">
            <w:pPr>
              <w:autoSpaceDE w:val="0"/>
              <w:autoSpaceDN w:val="0"/>
              <w:adjustRightInd w:val="0"/>
              <w:rPr>
                <w:rFonts w:cs="Arial"/>
                <w:sz w:val="18"/>
                <w:szCs w:val="18"/>
                <w:lang w:val="en-US"/>
              </w:rPr>
            </w:pPr>
            <w:r w:rsidRPr="006F12D3">
              <w:rPr>
                <w:rFonts w:cs="Arial"/>
                <w:sz w:val="18"/>
                <w:szCs w:val="18"/>
                <w:lang w:val="en-US"/>
              </w:rPr>
              <w:t xml:space="preserve">       62.5mg qds</w:t>
            </w:r>
          </w:p>
          <w:p w:rsidR="00F71DD4" w:rsidRPr="006F12D3" w:rsidRDefault="00F71DD4" w:rsidP="006F12D3">
            <w:pPr>
              <w:autoSpaceDE w:val="0"/>
              <w:autoSpaceDN w:val="0"/>
              <w:adjustRightInd w:val="0"/>
              <w:rPr>
                <w:rFonts w:cs="Arial"/>
                <w:sz w:val="18"/>
                <w:szCs w:val="18"/>
                <w:lang w:val="en-US"/>
              </w:rPr>
            </w:pPr>
            <w:r w:rsidRPr="006F12D3">
              <w:rPr>
                <w:rFonts w:cs="Arial"/>
                <w:sz w:val="18"/>
                <w:szCs w:val="18"/>
                <w:lang w:val="en-US"/>
              </w:rPr>
              <w:t>1-</w:t>
            </w:r>
            <w:r w:rsidR="002926D1">
              <w:rPr>
                <w:rFonts w:cs="Arial"/>
                <w:sz w:val="18"/>
                <w:szCs w:val="18"/>
                <w:lang w:val="en-US"/>
              </w:rPr>
              <w:t>5</w:t>
            </w:r>
            <w:r w:rsidRPr="006F12D3">
              <w:rPr>
                <w:rFonts w:cs="Arial"/>
                <w:sz w:val="18"/>
                <w:szCs w:val="18"/>
                <w:lang w:val="en-US"/>
              </w:rPr>
              <w:t xml:space="preserve"> yrs:</w:t>
            </w:r>
          </w:p>
          <w:p w:rsidR="00F71DD4" w:rsidRPr="006F12D3" w:rsidRDefault="00F71DD4" w:rsidP="006F12D3">
            <w:pPr>
              <w:autoSpaceDE w:val="0"/>
              <w:autoSpaceDN w:val="0"/>
              <w:adjustRightInd w:val="0"/>
              <w:rPr>
                <w:rFonts w:cs="Arial"/>
                <w:sz w:val="18"/>
                <w:szCs w:val="18"/>
                <w:lang w:val="en-US"/>
              </w:rPr>
            </w:pPr>
            <w:r w:rsidRPr="006F12D3">
              <w:rPr>
                <w:rFonts w:cs="Arial"/>
                <w:sz w:val="18"/>
                <w:szCs w:val="18"/>
                <w:lang w:val="en-US"/>
              </w:rPr>
              <w:t xml:space="preserve">       125mg qds</w:t>
            </w:r>
          </w:p>
          <w:p w:rsidR="00F71DD4" w:rsidRPr="006F12D3" w:rsidRDefault="00F71DD4" w:rsidP="006F12D3">
            <w:pPr>
              <w:autoSpaceDE w:val="0"/>
              <w:autoSpaceDN w:val="0"/>
              <w:adjustRightInd w:val="0"/>
              <w:rPr>
                <w:rFonts w:cs="Arial"/>
                <w:sz w:val="18"/>
                <w:szCs w:val="18"/>
                <w:lang w:val="en-US"/>
              </w:rPr>
            </w:pPr>
            <w:r w:rsidRPr="006F12D3">
              <w:rPr>
                <w:rFonts w:cs="Arial"/>
                <w:sz w:val="18"/>
                <w:szCs w:val="18"/>
                <w:lang w:val="en-US"/>
              </w:rPr>
              <w:t xml:space="preserve">6-12 yrs:  </w:t>
            </w:r>
          </w:p>
          <w:p w:rsidR="00F71DD4" w:rsidRPr="006F12D3" w:rsidRDefault="00F71DD4" w:rsidP="006F12D3">
            <w:pPr>
              <w:autoSpaceDE w:val="0"/>
              <w:autoSpaceDN w:val="0"/>
              <w:adjustRightInd w:val="0"/>
              <w:rPr>
                <w:rFonts w:cs="Arial"/>
                <w:sz w:val="18"/>
                <w:szCs w:val="18"/>
                <w:lang w:val="en-US"/>
              </w:rPr>
            </w:pPr>
            <w:r w:rsidRPr="006F12D3">
              <w:rPr>
                <w:rFonts w:cs="Arial"/>
                <w:sz w:val="18"/>
                <w:szCs w:val="18"/>
                <w:lang w:val="en-US"/>
              </w:rPr>
              <w:t xml:space="preserve">      250mg qds </w:t>
            </w:r>
          </w:p>
          <w:p w:rsidR="00F71DD4" w:rsidRPr="006F12D3" w:rsidRDefault="00F71DD4" w:rsidP="006F12D3">
            <w:pPr>
              <w:autoSpaceDE w:val="0"/>
              <w:autoSpaceDN w:val="0"/>
              <w:adjustRightInd w:val="0"/>
              <w:rPr>
                <w:rFonts w:cs="Arial"/>
                <w:sz w:val="18"/>
                <w:szCs w:val="18"/>
                <w:lang w:val="en-US"/>
              </w:rPr>
            </w:pPr>
          </w:p>
          <w:p w:rsidR="00F71DD4" w:rsidRPr="006F12D3" w:rsidRDefault="00F71DD4" w:rsidP="006F12D3">
            <w:pPr>
              <w:autoSpaceDE w:val="0"/>
              <w:autoSpaceDN w:val="0"/>
              <w:adjustRightInd w:val="0"/>
              <w:rPr>
                <w:rFonts w:cs="Arial"/>
                <w:sz w:val="18"/>
                <w:szCs w:val="18"/>
                <w:lang w:val="en-US"/>
              </w:rPr>
            </w:pPr>
          </w:p>
          <w:p w:rsidR="00F71DD4" w:rsidRPr="006F12D3" w:rsidRDefault="00F71DD4" w:rsidP="006F12D3">
            <w:pPr>
              <w:autoSpaceDE w:val="0"/>
              <w:autoSpaceDN w:val="0"/>
              <w:adjustRightInd w:val="0"/>
              <w:rPr>
                <w:rFonts w:cs="Arial"/>
                <w:sz w:val="18"/>
                <w:szCs w:val="18"/>
                <w:lang w:val="en-US"/>
              </w:rPr>
            </w:pPr>
            <w:r w:rsidRPr="006F12D3">
              <w:rPr>
                <w:rFonts w:cs="Arial"/>
                <w:sz w:val="18"/>
                <w:szCs w:val="18"/>
                <w:lang w:val="en-US"/>
              </w:rPr>
              <w:t xml:space="preserve">Adult &amp; child </w:t>
            </w:r>
            <w:r w:rsidR="0011694A">
              <w:rPr>
                <w:rFonts w:cs="Arial"/>
                <w:sz w:val="18"/>
                <w:szCs w:val="18"/>
                <w:lang w:val="en-US"/>
              </w:rPr>
              <w:t>≥</w:t>
            </w:r>
            <w:r w:rsidRPr="006F12D3">
              <w:rPr>
                <w:rFonts w:cs="Arial"/>
                <w:sz w:val="18"/>
                <w:szCs w:val="18"/>
                <w:lang w:val="en-US"/>
              </w:rPr>
              <w:t>12 years:</w:t>
            </w:r>
          </w:p>
          <w:p w:rsidR="00F71DD4" w:rsidRPr="00D5430B" w:rsidRDefault="00F71DD4" w:rsidP="006F12D3">
            <w:pPr>
              <w:autoSpaceDE w:val="0"/>
              <w:autoSpaceDN w:val="0"/>
              <w:adjustRightInd w:val="0"/>
              <w:rPr>
                <w:rFonts w:cs="Arial"/>
                <w:sz w:val="14"/>
                <w:szCs w:val="14"/>
                <w:lang w:val="en-US"/>
              </w:rPr>
            </w:pPr>
            <w:r w:rsidRPr="006F12D3">
              <w:rPr>
                <w:rFonts w:cs="Arial"/>
                <w:sz w:val="18"/>
                <w:szCs w:val="18"/>
                <w:lang w:val="en-US"/>
              </w:rPr>
              <w:t xml:space="preserve">     250 - 500mg bd </w:t>
            </w:r>
          </w:p>
          <w:p w:rsidR="00D5430B" w:rsidRPr="00D5430B" w:rsidRDefault="00D5430B" w:rsidP="006F12D3">
            <w:pPr>
              <w:autoSpaceDE w:val="0"/>
              <w:autoSpaceDN w:val="0"/>
              <w:adjustRightInd w:val="0"/>
              <w:rPr>
                <w:rFonts w:cs="Arial"/>
                <w:sz w:val="14"/>
                <w:szCs w:val="14"/>
                <w:lang w:val="en-US"/>
              </w:rPr>
            </w:pPr>
          </w:p>
          <w:p w:rsidR="00702E0F" w:rsidRDefault="00702E0F" w:rsidP="006F12D3">
            <w:pPr>
              <w:autoSpaceDE w:val="0"/>
              <w:autoSpaceDN w:val="0"/>
              <w:adjustRightInd w:val="0"/>
              <w:rPr>
                <w:rFonts w:cs="Arial"/>
                <w:sz w:val="18"/>
                <w:szCs w:val="18"/>
                <w:lang w:val="en-US"/>
              </w:rPr>
            </w:pPr>
            <w:r>
              <w:rPr>
                <w:rFonts w:cs="Arial"/>
                <w:sz w:val="18"/>
                <w:szCs w:val="18"/>
                <w:lang w:val="en-US"/>
              </w:rPr>
              <w:t>Children</w:t>
            </w:r>
            <w:r w:rsidR="0011694A">
              <w:rPr>
                <w:rFonts w:cs="Arial"/>
                <w:sz w:val="18"/>
                <w:szCs w:val="18"/>
                <w:lang w:val="en-US"/>
              </w:rPr>
              <w:t xml:space="preserve"> &lt;12yrs:</w:t>
            </w:r>
          </w:p>
          <w:p w:rsidR="0011694A" w:rsidRDefault="0011694A" w:rsidP="0011694A">
            <w:pPr>
              <w:autoSpaceDE w:val="0"/>
              <w:autoSpaceDN w:val="0"/>
              <w:adjustRightInd w:val="0"/>
              <w:rPr>
                <w:rFonts w:cs="Arial"/>
                <w:sz w:val="18"/>
                <w:szCs w:val="18"/>
                <w:lang w:val="en-US"/>
              </w:rPr>
            </w:pPr>
            <w:r>
              <w:rPr>
                <w:rFonts w:cs="Arial"/>
                <w:sz w:val="18"/>
                <w:szCs w:val="18"/>
                <w:lang w:val="en-US"/>
              </w:rPr>
              <w:t xml:space="preserve">Dose dependent on </w:t>
            </w:r>
            <w:r w:rsidR="000A0686">
              <w:rPr>
                <w:rFonts w:cs="Arial"/>
                <w:sz w:val="18"/>
                <w:szCs w:val="18"/>
                <w:lang w:val="en-US"/>
              </w:rPr>
              <w:t xml:space="preserve"> age and </w:t>
            </w:r>
            <w:r>
              <w:rPr>
                <w:rFonts w:cs="Arial"/>
                <w:sz w:val="18"/>
                <w:szCs w:val="18"/>
                <w:lang w:val="en-US"/>
              </w:rPr>
              <w:t xml:space="preserve">body weight.  See </w:t>
            </w:r>
            <w:hyperlink r:id="rId28" w:history="1">
              <w:r w:rsidRPr="0011694A">
                <w:rPr>
                  <w:rStyle w:val="Hyperlink"/>
                  <w:rFonts w:cs="Arial"/>
                  <w:sz w:val="18"/>
                  <w:szCs w:val="18"/>
                  <w:lang w:val="en-US"/>
                </w:rPr>
                <w:t>BNFC</w:t>
              </w:r>
            </w:hyperlink>
            <w:r>
              <w:rPr>
                <w:rFonts w:cs="Arial"/>
                <w:sz w:val="18"/>
                <w:szCs w:val="18"/>
                <w:lang w:val="en-US"/>
              </w:rPr>
              <w:t xml:space="preserve"> </w:t>
            </w:r>
          </w:p>
          <w:p w:rsidR="0011694A" w:rsidRDefault="0011694A" w:rsidP="006F12D3">
            <w:pPr>
              <w:autoSpaceDE w:val="0"/>
              <w:autoSpaceDN w:val="0"/>
              <w:adjustRightInd w:val="0"/>
              <w:rPr>
                <w:rFonts w:cs="Arial"/>
                <w:sz w:val="18"/>
                <w:szCs w:val="18"/>
                <w:lang w:val="en-US"/>
              </w:rPr>
            </w:pPr>
          </w:p>
          <w:p w:rsidR="00D5430B" w:rsidRPr="006F12D3" w:rsidRDefault="00D5430B" w:rsidP="006F12D3">
            <w:pPr>
              <w:autoSpaceDE w:val="0"/>
              <w:autoSpaceDN w:val="0"/>
              <w:adjustRightInd w:val="0"/>
              <w:rPr>
                <w:rFonts w:cs="Arial"/>
                <w:sz w:val="18"/>
                <w:szCs w:val="18"/>
                <w:lang w:val="en-US"/>
              </w:rPr>
            </w:pPr>
          </w:p>
          <w:p w:rsidR="00702E0F" w:rsidRPr="006F12D3" w:rsidRDefault="0011694A" w:rsidP="006F12D3">
            <w:pPr>
              <w:autoSpaceDE w:val="0"/>
              <w:autoSpaceDN w:val="0"/>
              <w:adjustRightInd w:val="0"/>
              <w:rPr>
                <w:rFonts w:cs="Arial"/>
                <w:b/>
                <w:bCs/>
                <w:sz w:val="18"/>
                <w:szCs w:val="18"/>
              </w:rPr>
            </w:pPr>
            <w:r>
              <w:rPr>
                <w:rFonts w:cs="Arial"/>
                <w:sz w:val="18"/>
                <w:szCs w:val="18"/>
                <w:lang w:val="en-US"/>
              </w:rPr>
              <w:t xml:space="preserve">See </w:t>
            </w:r>
            <w:hyperlink r:id="rId29" w:history="1">
              <w:r w:rsidRPr="0011694A">
                <w:rPr>
                  <w:rStyle w:val="Hyperlink"/>
                  <w:rFonts w:cs="Arial"/>
                  <w:sz w:val="18"/>
                  <w:szCs w:val="18"/>
                  <w:lang w:val="en-US"/>
                </w:rPr>
                <w:t>BNFC</w:t>
              </w:r>
            </w:hyperlink>
            <w:r>
              <w:rPr>
                <w:rFonts w:cs="Arial"/>
                <w:sz w:val="18"/>
                <w:szCs w:val="18"/>
                <w:lang w:val="en-US"/>
              </w:rPr>
              <w:t xml:space="preserve"> for dose</w:t>
            </w:r>
          </w:p>
        </w:tc>
        <w:tc>
          <w:tcPr>
            <w:tcW w:w="1079" w:type="dxa"/>
            <w:tcBorders>
              <w:bottom w:val="single" w:sz="4" w:space="0" w:color="auto"/>
            </w:tcBorders>
            <w:shd w:val="clear" w:color="auto" w:fill="auto"/>
          </w:tcPr>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r w:rsidRPr="006F12D3">
              <w:rPr>
                <w:rFonts w:cs="Arial"/>
                <w:sz w:val="18"/>
                <w:szCs w:val="18"/>
              </w:rPr>
              <w:t>10 days</w:t>
            </w: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Default="00F71DD4" w:rsidP="006F12D3">
            <w:pPr>
              <w:autoSpaceDE w:val="0"/>
              <w:autoSpaceDN w:val="0"/>
              <w:adjustRightInd w:val="0"/>
              <w:rPr>
                <w:rFonts w:cs="Arial"/>
                <w:sz w:val="18"/>
                <w:szCs w:val="18"/>
              </w:rPr>
            </w:pPr>
          </w:p>
          <w:p w:rsidR="002926D1" w:rsidRDefault="002926D1" w:rsidP="006F12D3">
            <w:pPr>
              <w:autoSpaceDE w:val="0"/>
              <w:autoSpaceDN w:val="0"/>
              <w:adjustRightInd w:val="0"/>
              <w:rPr>
                <w:rFonts w:cs="Arial"/>
                <w:sz w:val="18"/>
                <w:szCs w:val="18"/>
              </w:rPr>
            </w:pPr>
          </w:p>
          <w:p w:rsidR="002926D1" w:rsidRDefault="002926D1" w:rsidP="006F12D3">
            <w:pPr>
              <w:autoSpaceDE w:val="0"/>
              <w:autoSpaceDN w:val="0"/>
              <w:adjustRightInd w:val="0"/>
              <w:rPr>
                <w:rFonts w:cs="Arial"/>
                <w:sz w:val="18"/>
                <w:szCs w:val="18"/>
              </w:rPr>
            </w:pPr>
          </w:p>
          <w:p w:rsidR="002926D1" w:rsidRDefault="002926D1" w:rsidP="006F12D3">
            <w:pPr>
              <w:autoSpaceDE w:val="0"/>
              <w:autoSpaceDN w:val="0"/>
              <w:adjustRightInd w:val="0"/>
              <w:rPr>
                <w:rFonts w:cs="Arial"/>
                <w:sz w:val="18"/>
                <w:szCs w:val="18"/>
              </w:rPr>
            </w:pPr>
          </w:p>
          <w:p w:rsidR="002926D1" w:rsidRPr="006F12D3" w:rsidRDefault="002926D1"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r w:rsidRPr="006F12D3">
              <w:rPr>
                <w:rFonts w:cs="Arial"/>
                <w:sz w:val="18"/>
                <w:szCs w:val="18"/>
              </w:rPr>
              <w:t>5 days</w:t>
            </w:r>
          </w:p>
          <w:p w:rsidR="00F71DD4" w:rsidRPr="006F12D3" w:rsidRDefault="00F71DD4" w:rsidP="006F12D3">
            <w:pPr>
              <w:autoSpaceDE w:val="0"/>
              <w:autoSpaceDN w:val="0"/>
              <w:adjustRightInd w:val="0"/>
              <w:rPr>
                <w:rFonts w:cs="Arial"/>
                <w:sz w:val="18"/>
                <w:szCs w:val="18"/>
              </w:rPr>
            </w:pPr>
          </w:p>
          <w:p w:rsidR="00F71DD4" w:rsidRPr="006F12D3" w:rsidRDefault="00F71DD4" w:rsidP="006F12D3">
            <w:pPr>
              <w:autoSpaceDE w:val="0"/>
              <w:autoSpaceDN w:val="0"/>
              <w:adjustRightInd w:val="0"/>
              <w:rPr>
                <w:rFonts w:cs="Arial"/>
                <w:sz w:val="18"/>
                <w:szCs w:val="18"/>
              </w:rPr>
            </w:pPr>
          </w:p>
          <w:p w:rsidR="00F71DD4" w:rsidRDefault="00F71DD4" w:rsidP="006F12D3">
            <w:pPr>
              <w:autoSpaceDE w:val="0"/>
              <w:autoSpaceDN w:val="0"/>
              <w:adjustRightInd w:val="0"/>
              <w:rPr>
                <w:rFonts w:cs="Arial"/>
                <w:sz w:val="18"/>
                <w:szCs w:val="18"/>
              </w:rPr>
            </w:pPr>
          </w:p>
          <w:p w:rsidR="00F71DD4" w:rsidRDefault="00F71DD4" w:rsidP="006F12D3">
            <w:pPr>
              <w:autoSpaceDE w:val="0"/>
              <w:autoSpaceDN w:val="0"/>
              <w:adjustRightInd w:val="0"/>
              <w:rPr>
                <w:rFonts w:cs="Arial"/>
                <w:sz w:val="18"/>
                <w:szCs w:val="18"/>
              </w:rPr>
            </w:pPr>
            <w:r w:rsidRPr="006F12D3">
              <w:rPr>
                <w:rFonts w:cs="Arial"/>
                <w:sz w:val="18"/>
                <w:szCs w:val="18"/>
              </w:rPr>
              <w:t>5 days</w:t>
            </w:r>
          </w:p>
          <w:p w:rsidR="0011694A" w:rsidRDefault="0011694A" w:rsidP="006F12D3">
            <w:pPr>
              <w:autoSpaceDE w:val="0"/>
              <w:autoSpaceDN w:val="0"/>
              <w:adjustRightInd w:val="0"/>
              <w:rPr>
                <w:rFonts w:cs="Arial"/>
                <w:sz w:val="18"/>
                <w:szCs w:val="18"/>
              </w:rPr>
            </w:pPr>
          </w:p>
          <w:p w:rsidR="0011694A" w:rsidRDefault="0011694A" w:rsidP="006F12D3">
            <w:pPr>
              <w:autoSpaceDE w:val="0"/>
              <w:autoSpaceDN w:val="0"/>
              <w:adjustRightInd w:val="0"/>
              <w:rPr>
                <w:rFonts w:cs="Arial"/>
                <w:sz w:val="18"/>
                <w:szCs w:val="18"/>
              </w:rPr>
            </w:pPr>
          </w:p>
          <w:p w:rsidR="00D5430B" w:rsidRDefault="00D5430B" w:rsidP="006F12D3">
            <w:pPr>
              <w:autoSpaceDE w:val="0"/>
              <w:autoSpaceDN w:val="0"/>
              <w:adjustRightInd w:val="0"/>
              <w:rPr>
                <w:rFonts w:cs="Arial"/>
                <w:sz w:val="18"/>
                <w:szCs w:val="18"/>
              </w:rPr>
            </w:pPr>
          </w:p>
          <w:p w:rsidR="0011694A" w:rsidRPr="006F12D3" w:rsidRDefault="0011694A" w:rsidP="00D5430B">
            <w:pPr>
              <w:autoSpaceDE w:val="0"/>
              <w:autoSpaceDN w:val="0"/>
              <w:adjustRightInd w:val="0"/>
              <w:rPr>
                <w:rFonts w:cs="Arial"/>
                <w:b/>
                <w:bCs/>
                <w:sz w:val="18"/>
                <w:szCs w:val="18"/>
              </w:rPr>
            </w:pPr>
            <w:r w:rsidRPr="006F12D3">
              <w:rPr>
                <w:rFonts w:cs="Arial"/>
                <w:sz w:val="18"/>
                <w:szCs w:val="18"/>
              </w:rPr>
              <w:t>5 days</w:t>
            </w:r>
          </w:p>
        </w:tc>
      </w:tr>
    </w:tbl>
    <w:p w:rsidR="009C228C" w:rsidRDefault="009C228C"/>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26"/>
        <w:gridCol w:w="2862"/>
        <w:gridCol w:w="2127"/>
        <w:gridCol w:w="1079"/>
      </w:tblGrid>
      <w:tr w:rsidR="00555871" w:rsidRPr="006F12D3" w:rsidTr="009C228C">
        <w:tc>
          <w:tcPr>
            <w:tcW w:w="1594" w:type="dxa"/>
            <w:shd w:val="clear" w:color="auto" w:fill="808080"/>
          </w:tcPr>
          <w:p w:rsidR="00555871" w:rsidRPr="006F12D3" w:rsidRDefault="00555871" w:rsidP="006F12D3">
            <w:pPr>
              <w:autoSpaceDE w:val="0"/>
              <w:autoSpaceDN w:val="0"/>
              <w:adjustRightInd w:val="0"/>
              <w:rPr>
                <w:rFonts w:cs="Arial"/>
                <w:b/>
                <w:bCs/>
                <w:color w:val="FFFFFF"/>
              </w:rPr>
            </w:pPr>
            <w:r w:rsidRPr="006F12D3">
              <w:rPr>
                <w:rFonts w:cs="Arial"/>
                <w:b/>
                <w:bCs/>
                <w:color w:val="FFFFFF"/>
              </w:rPr>
              <w:t>Indication</w:t>
            </w:r>
          </w:p>
        </w:tc>
        <w:tc>
          <w:tcPr>
            <w:tcW w:w="7926" w:type="dxa"/>
            <w:shd w:val="clear" w:color="auto" w:fill="808080"/>
          </w:tcPr>
          <w:p w:rsidR="00555871" w:rsidRPr="006F12D3" w:rsidRDefault="00555871" w:rsidP="006F12D3">
            <w:pPr>
              <w:autoSpaceDE w:val="0"/>
              <w:autoSpaceDN w:val="0"/>
              <w:adjustRightInd w:val="0"/>
              <w:rPr>
                <w:rFonts w:cs="Arial"/>
                <w:b/>
                <w:bCs/>
                <w:color w:val="FFFFFF"/>
              </w:rPr>
            </w:pPr>
            <w:r w:rsidRPr="006F12D3">
              <w:rPr>
                <w:rFonts w:cs="Arial"/>
                <w:b/>
                <w:bCs/>
                <w:color w:val="FFFFFF"/>
              </w:rPr>
              <w:t xml:space="preserve">Comment </w:t>
            </w:r>
          </w:p>
        </w:tc>
        <w:tc>
          <w:tcPr>
            <w:tcW w:w="2862" w:type="dxa"/>
            <w:shd w:val="clear" w:color="auto" w:fill="808080"/>
          </w:tcPr>
          <w:p w:rsidR="00555871" w:rsidRPr="006F12D3" w:rsidRDefault="00555871" w:rsidP="006F12D3">
            <w:pPr>
              <w:autoSpaceDE w:val="0"/>
              <w:autoSpaceDN w:val="0"/>
              <w:adjustRightInd w:val="0"/>
              <w:rPr>
                <w:rFonts w:cs="Arial"/>
                <w:b/>
                <w:bCs/>
                <w:color w:val="FFFFFF"/>
              </w:rPr>
            </w:pPr>
            <w:r w:rsidRPr="006F12D3">
              <w:rPr>
                <w:rFonts w:cs="Arial"/>
                <w:b/>
                <w:bCs/>
                <w:color w:val="FFFFFF"/>
              </w:rPr>
              <w:t xml:space="preserve">Drug </w:t>
            </w:r>
          </w:p>
        </w:tc>
        <w:tc>
          <w:tcPr>
            <w:tcW w:w="2127" w:type="dxa"/>
            <w:shd w:val="clear" w:color="auto" w:fill="808080"/>
          </w:tcPr>
          <w:p w:rsidR="00555871" w:rsidRPr="006F12D3" w:rsidRDefault="00555871" w:rsidP="006F12D3">
            <w:pPr>
              <w:autoSpaceDE w:val="0"/>
              <w:autoSpaceDN w:val="0"/>
              <w:adjustRightInd w:val="0"/>
              <w:rPr>
                <w:rFonts w:cs="Arial"/>
                <w:b/>
                <w:bCs/>
                <w:color w:val="FFFFFF"/>
              </w:rPr>
            </w:pPr>
            <w:r w:rsidRPr="006F12D3">
              <w:rPr>
                <w:rFonts w:cs="Arial"/>
                <w:b/>
                <w:bCs/>
                <w:color w:val="FFFFFF"/>
              </w:rPr>
              <w:t>Dose</w:t>
            </w:r>
          </w:p>
        </w:tc>
        <w:tc>
          <w:tcPr>
            <w:tcW w:w="1079" w:type="dxa"/>
            <w:shd w:val="clear" w:color="auto" w:fill="808080"/>
          </w:tcPr>
          <w:p w:rsidR="00555871" w:rsidRPr="006F12D3" w:rsidRDefault="00555871" w:rsidP="006F12D3">
            <w:pPr>
              <w:autoSpaceDE w:val="0"/>
              <w:autoSpaceDN w:val="0"/>
              <w:adjustRightInd w:val="0"/>
              <w:rPr>
                <w:rFonts w:cs="Arial"/>
                <w:b/>
                <w:bCs/>
                <w:color w:val="FFFFFF"/>
              </w:rPr>
            </w:pPr>
            <w:r w:rsidRPr="006F12D3">
              <w:rPr>
                <w:rFonts w:cs="Arial"/>
                <w:b/>
                <w:bCs/>
                <w:color w:val="FFFFFF"/>
              </w:rPr>
              <w:t>Duration</w:t>
            </w:r>
          </w:p>
        </w:tc>
      </w:tr>
      <w:tr w:rsidR="00276D75" w:rsidRPr="006F12D3" w:rsidTr="009C228C">
        <w:tc>
          <w:tcPr>
            <w:tcW w:w="1594" w:type="dxa"/>
            <w:shd w:val="clear" w:color="auto" w:fill="auto"/>
          </w:tcPr>
          <w:p w:rsidR="00276D75" w:rsidRPr="006F12D3" w:rsidRDefault="003A4B4E" w:rsidP="005E6F3D">
            <w:pPr>
              <w:rPr>
                <w:b/>
              </w:rPr>
            </w:pPr>
            <w:bookmarkStart w:id="14" w:name="Otitis_media"/>
            <w:bookmarkEnd w:id="14"/>
            <w:r>
              <w:rPr>
                <w:b/>
              </w:rPr>
              <w:t xml:space="preserve">Acute </w:t>
            </w:r>
            <w:r w:rsidR="00276D75" w:rsidRPr="006F12D3">
              <w:rPr>
                <w:b/>
              </w:rPr>
              <w:t>Otitis media</w:t>
            </w:r>
          </w:p>
          <w:p w:rsidR="00A0703D" w:rsidRDefault="00A0703D" w:rsidP="005E6F3D">
            <w:pPr>
              <w:rPr>
                <w:rFonts w:cs="Arial"/>
              </w:rPr>
            </w:pPr>
          </w:p>
          <w:p w:rsidR="00276D75" w:rsidRDefault="000E74D7" w:rsidP="006F12D3">
            <w:pPr>
              <w:autoSpaceDE w:val="0"/>
              <w:autoSpaceDN w:val="0"/>
              <w:adjustRightInd w:val="0"/>
              <w:rPr>
                <w:rFonts w:cs="Arial"/>
                <w:lang w:val="en-US"/>
              </w:rPr>
            </w:pPr>
            <w:hyperlink r:id="rId30" w:history="1">
              <w:r w:rsidR="000E2C69" w:rsidRPr="003A4B4E">
                <w:rPr>
                  <w:rStyle w:val="Hyperlink"/>
                  <w:rFonts w:cs="Arial"/>
                  <w:lang w:val="en-US"/>
                </w:rPr>
                <w:t>NICE CG69</w:t>
              </w:r>
            </w:hyperlink>
          </w:p>
          <w:p w:rsidR="000E2C69" w:rsidRPr="006F12D3" w:rsidRDefault="000E2C69" w:rsidP="006F12D3">
            <w:pPr>
              <w:autoSpaceDE w:val="0"/>
              <w:autoSpaceDN w:val="0"/>
              <w:adjustRightInd w:val="0"/>
              <w:rPr>
                <w:rFonts w:cs="Arial"/>
                <w:b/>
                <w:bCs/>
              </w:rPr>
            </w:pPr>
          </w:p>
          <w:p w:rsidR="000E2C69" w:rsidRPr="008E7BBF" w:rsidRDefault="000E74D7" w:rsidP="000E2C69">
            <w:pPr>
              <w:autoSpaceDE w:val="0"/>
              <w:autoSpaceDN w:val="0"/>
              <w:adjustRightInd w:val="0"/>
              <w:rPr>
                <w:rFonts w:cs="Arial"/>
                <w:bCs/>
              </w:rPr>
            </w:pPr>
            <w:hyperlink r:id="rId31" w:history="1">
              <w:r w:rsidR="000E2C69">
                <w:rPr>
                  <w:rStyle w:val="Hyperlink"/>
                  <w:rFonts w:cs="Arial"/>
                  <w:bCs/>
                </w:rPr>
                <w:t>PHE</w:t>
              </w:r>
            </w:hyperlink>
          </w:p>
          <w:p w:rsidR="00A0703D" w:rsidRDefault="00A0703D" w:rsidP="006F12D3">
            <w:pPr>
              <w:autoSpaceDE w:val="0"/>
              <w:autoSpaceDN w:val="0"/>
              <w:adjustRightInd w:val="0"/>
              <w:rPr>
                <w:rFonts w:cs="Arial"/>
                <w:bCs/>
                <w:color w:val="FF0000"/>
              </w:rPr>
            </w:pPr>
          </w:p>
          <w:p w:rsidR="00276D75" w:rsidRDefault="000E74D7" w:rsidP="006F12D3">
            <w:pPr>
              <w:autoSpaceDE w:val="0"/>
              <w:autoSpaceDN w:val="0"/>
              <w:adjustRightInd w:val="0"/>
              <w:rPr>
                <w:rFonts w:cs="Arial"/>
                <w:bCs/>
                <w:color w:val="FF0000"/>
              </w:rPr>
            </w:pPr>
            <w:hyperlink r:id="rId32" w:history="1">
              <w:r w:rsidR="00A0703D">
                <w:rPr>
                  <w:rStyle w:val="Hyperlink"/>
                  <w:rFonts w:cs="Arial"/>
                  <w:bCs/>
                </w:rPr>
                <w:t>CKS - Acute Otitis Media</w:t>
              </w:r>
            </w:hyperlink>
          </w:p>
          <w:p w:rsidR="00D63C37" w:rsidRPr="006F12D3" w:rsidRDefault="00D63C37" w:rsidP="006F12D3">
            <w:pPr>
              <w:autoSpaceDE w:val="0"/>
              <w:autoSpaceDN w:val="0"/>
              <w:adjustRightInd w:val="0"/>
              <w:rPr>
                <w:rFonts w:cs="Arial"/>
                <w:b/>
                <w:bCs/>
              </w:rPr>
            </w:pPr>
          </w:p>
          <w:p w:rsidR="00276D75" w:rsidRPr="006F12D3" w:rsidRDefault="000E74D7" w:rsidP="006F12D3">
            <w:pPr>
              <w:autoSpaceDE w:val="0"/>
              <w:autoSpaceDN w:val="0"/>
              <w:adjustRightInd w:val="0"/>
              <w:rPr>
                <w:rFonts w:cs="Arial"/>
                <w:b/>
                <w:bCs/>
              </w:rPr>
            </w:pPr>
            <w:hyperlink w:anchor="Contents" w:history="1">
              <w:r w:rsidR="00276D75" w:rsidRPr="006F12D3">
                <w:rPr>
                  <w:rStyle w:val="Hyperlink"/>
                  <w:rFonts w:cs="Arial"/>
                  <w:b/>
                  <w:bCs/>
                  <w:color w:val="FF0000"/>
                  <w:sz w:val="16"/>
                  <w:szCs w:val="16"/>
                </w:rPr>
                <w:t>return to contents</w:t>
              </w:r>
            </w:hyperlink>
          </w:p>
          <w:p w:rsidR="00276D75" w:rsidRPr="006F12D3" w:rsidRDefault="00276D75" w:rsidP="006F12D3">
            <w:pPr>
              <w:autoSpaceDE w:val="0"/>
              <w:autoSpaceDN w:val="0"/>
              <w:adjustRightInd w:val="0"/>
              <w:rPr>
                <w:rFonts w:cs="Arial"/>
                <w:b/>
                <w:bCs/>
              </w:rPr>
            </w:pPr>
          </w:p>
        </w:tc>
        <w:tc>
          <w:tcPr>
            <w:tcW w:w="7926" w:type="dxa"/>
            <w:shd w:val="clear" w:color="auto" w:fill="auto"/>
          </w:tcPr>
          <w:p w:rsidR="00276D75" w:rsidRPr="00276D75" w:rsidRDefault="00276D75" w:rsidP="00276D75">
            <w:pPr>
              <w:numPr>
                <w:ilvl w:val="0"/>
                <w:numId w:val="7"/>
              </w:numPr>
              <w:autoSpaceDE w:val="0"/>
              <w:autoSpaceDN w:val="0"/>
              <w:adjustRightInd w:val="0"/>
              <w:rPr>
                <w:rFonts w:cs="Arial"/>
                <w:lang w:eastAsia="en-GB"/>
              </w:rPr>
            </w:pPr>
            <w:r w:rsidRPr="00276D75">
              <w:rPr>
                <w:rFonts w:cs="Arial"/>
                <w:bCs/>
                <w:color w:val="000000"/>
                <w:lang w:eastAsia="en-GB"/>
              </w:rPr>
              <w:t>Many infections are caused by viruses.</w:t>
            </w:r>
          </w:p>
          <w:p w:rsidR="00276D75" w:rsidRPr="00276D75" w:rsidRDefault="00276D75" w:rsidP="00276D75">
            <w:pPr>
              <w:numPr>
                <w:ilvl w:val="0"/>
                <w:numId w:val="7"/>
              </w:numPr>
              <w:autoSpaceDE w:val="0"/>
              <w:autoSpaceDN w:val="0"/>
              <w:adjustRightInd w:val="0"/>
              <w:rPr>
                <w:rFonts w:cs="Arial"/>
                <w:lang w:eastAsia="en-GB"/>
              </w:rPr>
            </w:pPr>
            <w:r w:rsidRPr="00276D75">
              <w:rPr>
                <w:rFonts w:cs="Arial"/>
                <w:bCs/>
                <w:color w:val="000000"/>
                <w:lang w:eastAsia="en-GB"/>
              </w:rPr>
              <w:t>Optimise</w:t>
            </w:r>
            <w:r w:rsidRPr="00276D75">
              <w:rPr>
                <w:rFonts w:cs="Arial"/>
                <w:bCs/>
                <w:lang w:eastAsia="en-GB"/>
              </w:rPr>
              <w:t xml:space="preserve"> analgesia</w:t>
            </w:r>
          </w:p>
          <w:p w:rsidR="00276D75" w:rsidRPr="00276D75" w:rsidRDefault="00276D75" w:rsidP="00276D75">
            <w:pPr>
              <w:numPr>
                <w:ilvl w:val="0"/>
                <w:numId w:val="7"/>
              </w:numPr>
              <w:autoSpaceDE w:val="0"/>
              <w:autoSpaceDN w:val="0"/>
              <w:adjustRightInd w:val="0"/>
              <w:rPr>
                <w:rFonts w:cs="Arial"/>
                <w:lang w:eastAsia="en-GB"/>
              </w:rPr>
            </w:pPr>
            <w:r w:rsidRPr="00276D75">
              <w:rPr>
                <w:rFonts w:cs="Arial"/>
                <w:b/>
                <w:bCs/>
                <w:lang w:eastAsia="en-GB"/>
              </w:rPr>
              <w:t xml:space="preserve">Avoid antibiotics </w:t>
            </w:r>
            <w:r w:rsidRPr="00276D75">
              <w:rPr>
                <w:rFonts w:cs="Arial"/>
                <w:lang w:eastAsia="en-GB"/>
              </w:rPr>
              <w:t xml:space="preserve">as 60% are better in 24 hours without: they only reduce pain at 2 days (NNT15) </w:t>
            </w:r>
            <w:r w:rsidRPr="00276D75">
              <w:rPr>
                <w:rFonts w:cs="Arial"/>
                <w:b/>
                <w:bCs/>
                <w:lang w:eastAsia="en-GB"/>
              </w:rPr>
              <w:t xml:space="preserve">and do not prevent deafness </w:t>
            </w:r>
          </w:p>
          <w:p w:rsidR="003C4A34" w:rsidRDefault="00276D75" w:rsidP="003C4A34">
            <w:pPr>
              <w:numPr>
                <w:ilvl w:val="0"/>
                <w:numId w:val="7"/>
              </w:numPr>
              <w:autoSpaceDE w:val="0"/>
              <w:autoSpaceDN w:val="0"/>
              <w:adjustRightInd w:val="0"/>
              <w:rPr>
                <w:rFonts w:cs="Arial"/>
                <w:lang w:eastAsia="en-GB"/>
              </w:rPr>
            </w:pPr>
            <w:r w:rsidRPr="00276D75">
              <w:rPr>
                <w:rFonts w:cs="Arial"/>
                <w:lang w:eastAsia="en-GB"/>
              </w:rPr>
              <w:t>Consider 2 or 3-day-delayed or immediate antibiotics if:</w:t>
            </w:r>
          </w:p>
          <w:p w:rsidR="003C4A34" w:rsidRDefault="00276D75" w:rsidP="003C4A34">
            <w:pPr>
              <w:numPr>
                <w:ilvl w:val="2"/>
                <w:numId w:val="7"/>
              </w:numPr>
              <w:autoSpaceDE w:val="0"/>
              <w:autoSpaceDN w:val="0"/>
              <w:adjustRightInd w:val="0"/>
              <w:rPr>
                <w:rFonts w:cs="Arial"/>
                <w:lang w:eastAsia="en-GB"/>
              </w:rPr>
            </w:pPr>
            <w:r w:rsidRPr="00276D75">
              <w:rPr>
                <w:rFonts w:cs="Arial"/>
                <w:lang w:eastAsia="en-GB"/>
              </w:rPr>
              <w:t xml:space="preserve">&lt; 2yrs with bilateral AOM (NNT4) or bulging membrane </w:t>
            </w:r>
            <w:r w:rsidR="003C4A34" w:rsidRPr="003C4A34">
              <w:rPr>
                <w:rFonts w:cs="Arial"/>
                <w:lang w:eastAsia="en-GB"/>
              </w:rPr>
              <w:t>and ≥ 4 marked symptoms</w:t>
            </w:r>
          </w:p>
          <w:p w:rsidR="00276D75" w:rsidRPr="00276D75" w:rsidRDefault="003C4A34" w:rsidP="003C4A34">
            <w:pPr>
              <w:numPr>
                <w:ilvl w:val="2"/>
                <w:numId w:val="7"/>
              </w:numPr>
              <w:autoSpaceDE w:val="0"/>
              <w:autoSpaceDN w:val="0"/>
              <w:adjustRightInd w:val="0"/>
              <w:rPr>
                <w:rFonts w:cs="Arial"/>
                <w:lang w:eastAsia="en-GB"/>
              </w:rPr>
            </w:pPr>
            <w:r>
              <w:rPr>
                <w:rFonts w:cs="Arial"/>
                <w:lang w:eastAsia="en-GB"/>
              </w:rPr>
              <w:t>A</w:t>
            </w:r>
            <w:r w:rsidR="00276D75" w:rsidRPr="00276D75">
              <w:rPr>
                <w:rFonts w:cs="Arial"/>
                <w:lang w:eastAsia="en-GB"/>
              </w:rPr>
              <w:t>ll ages with otorrhoea (NNT3)</w:t>
            </w:r>
          </w:p>
          <w:p w:rsidR="00276D75" w:rsidRPr="009C538D" w:rsidRDefault="00276D75" w:rsidP="00276D75">
            <w:pPr>
              <w:numPr>
                <w:ilvl w:val="0"/>
                <w:numId w:val="7"/>
              </w:numPr>
              <w:autoSpaceDE w:val="0"/>
              <w:autoSpaceDN w:val="0"/>
              <w:adjustRightInd w:val="0"/>
              <w:rPr>
                <w:rFonts w:cs="Arial"/>
                <w:b/>
                <w:bCs/>
                <w:lang w:val="en-US"/>
              </w:rPr>
            </w:pPr>
            <w:r w:rsidRPr="00276D75">
              <w:rPr>
                <w:rFonts w:cs="Arial"/>
                <w:lang w:eastAsia="en-GB"/>
              </w:rPr>
              <w:t>Antibiotics to prevent Mastoiditis NNT &gt;4000</w:t>
            </w:r>
          </w:p>
          <w:p w:rsidR="009C538D" w:rsidRDefault="009C538D" w:rsidP="009C538D">
            <w:pPr>
              <w:autoSpaceDE w:val="0"/>
              <w:autoSpaceDN w:val="0"/>
              <w:adjustRightInd w:val="0"/>
              <w:rPr>
                <w:rFonts w:cs="Arial"/>
                <w:lang w:eastAsia="en-GB"/>
              </w:rPr>
            </w:pPr>
          </w:p>
          <w:p w:rsidR="009C538D" w:rsidRPr="00276D75" w:rsidRDefault="009C538D" w:rsidP="009C538D">
            <w:pPr>
              <w:autoSpaceDE w:val="0"/>
              <w:autoSpaceDN w:val="0"/>
              <w:adjustRightInd w:val="0"/>
              <w:rPr>
                <w:rFonts w:cs="Arial"/>
                <w:b/>
                <w:bCs/>
                <w:lang w:val="en-US"/>
              </w:rPr>
            </w:pPr>
            <w:r>
              <w:rPr>
                <w:sz w:val="16"/>
                <w:szCs w:val="16"/>
              </w:rPr>
              <w:t xml:space="preserve"> </w:t>
            </w:r>
          </w:p>
        </w:tc>
        <w:tc>
          <w:tcPr>
            <w:tcW w:w="2862" w:type="dxa"/>
            <w:shd w:val="clear" w:color="auto" w:fill="auto"/>
          </w:tcPr>
          <w:p w:rsidR="00276D75" w:rsidRPr="006F12D3" w:rsidRDefault="00276D75" w:rsidP="00555871">
            <w:pPr>
              <w:rPr>
                <w:b/>
              </w:rPr>
            </w:pPr>
            <w:r w:rsidRPr="006F12D3">
              <w:rPr>
                <w:b/>
              </w:rPr>
              <w:t>First choice</w:t>
            </w:r>
          </w:p>
          <w:p w:rsidR="00276D75" w:rsidRPr="006F12D3" w:rsidRDefault="00276D75" w:rsidP="00555871">
            <w:pPr>
              <w:rPr>
                <w:rFonts w:cs="Arial"/>
              </w:rPr>
            </w:pPr>
            <w:r w:rsidRPr="006F12D3">
              <w:t>No antibiotics - “Wait and see” recommended for 72 hrs</w:t>
            </w:r>
            <w:r w:rsidRPr="006F12D3">
              <w:rPr>
                <w:rFonts w:cs="Arial"/>
              </w:rPr>
              <w:t xml:space="preserve"> </w:t>
            </w:r>
          </w:p>
          <w:p w:rsidR="009C228C" w:rsidRDefault="009C228C" w:rsidP="00555871">
            <w:pPr>
              <w:rPr>
                <w:rFonts w:cs="Arial"/>
                <w:b/>
              </w:rPr>
            </w:pPr>
          </w:p>
          <w:p w:rsidR="00276D75" w:rsidRPr="006F12D3" w:rsidRDefault="00276D75" w:rsidP="00555871">
            <w:pPr>
              <w:rPr>
                <w:rFonts w:cs="Arial"/>
                <w:b/>
              </w:rPr>
            </w:pPr>
            <w:r w:rsidRPr="006F12D3">
              <w:rPr>
                <w:rFonts w:cs="Arial"/>
                <w:b/>
              </w:rPr>
              <w:t>Alternative Choice</w:t>
            </w:r>
          </w:p>
          <w:p w:rsidR="00276D75" w:rsidRDefault="00276D75" w:rsidP="00555871">
            <w:pPr>
              <w:rPr>
                <w:rFonts w:cs="Arial"/>
              </w:rPr>
            </w:pPr>
            <w:r w:rsidRPr="006F12D3">
              <w:rPr>
                <w:rFonts w:cs="Arial"/>
              </w:rPr>
              <w:t>Amoxicillin</w:t>
            </w:r>
          </w:p>
          <w:p w:rsidR="00CF2CC2" w:rsidRPr="006F12D3" w:rsidRDefault="00CF2CC2" w:rsidP="00555871">
            <w:pPr>
              <w:rPr>
                <w:rFonts w:cs="Arial"/>
              </w:rPr>
            </w:pPr>
          </w:p>
          <w:p w:rsidR="00276D75" w:rsidRPr="006F12D3" w:rsidRDefault="00276D75" w:rsidP="00555871">
            <w:pPr>
              <w:rPr>
                <w:rFonts w:cs="Arial"/>
              </w:rPr>
            </w:pPr>
          </w:p>
          <w:p w:rsidR="00276D75" w:rsidRPr="006F12D3" w:rsidRDefault="00276D75" w:rsidP="00555871">
            <w:pPr>
              <w:rPr>
                <w:rFonts w:cs="Arial"/>
              </w:rPr>
            </w:pPr>
          </w:p>
          <w:p w:rsidR="00276D75" w:rsidRPr="006F12D3" w:rsidRDefault="00276D75" w:rsidP="00555871">
            <w:pPr>
              <w:rPr>
                <w:rFonts w:cs="Arial"/>
              </w:rPr>
            </w:pPr>
          </w:p>
          <w:p w:rsidR="00276D75" w:rsidRPr="006F12D3" w:rsidRDefault="00276D75" w:rsidP="00555871">
            <w:pPr>
              <w:rPr>
                <w:rFonts w:cs="Arial"/>
              </w:rPr>
            </w:pPr>
          </w:p>
          <w:p w:rsidR="00276D75" w:rsidRDefault="00276D75" w:rsidP="00555871">
            <w:pPr>
              <w:rPr>
                <w:rFonts w:cs="Arial"/>
              </w:rPr>
            </w:pPr>
          </w:p>
          <w:p w:rsidR="00276D75" w:rsidRDefault="00276D75" w:rsidP="00555871">
            <w:pPr>
              <w:rPr>
                <w:rFonts w:cs="Arial"/>
              </w:rPr>
            </w:pPr>
          </w:p>
          <w:p w:rsidR="005A53CC" w:rsidRDefault="005A53CC" w:rsidP="00555871">
            <w:pPr>
              <w:rPr>
                <w:rFonts w:cs="Arial"/>
              </w:rPr>
            </w:pPr>
          </w:p>
          <w:p w:rsidR="00276D75" w:rsidRPr="006F12D3" w:rsidRDefault="00276D75" w:rsidP="00555871">
            <w:pPr>
              <w:rPr>
                <w:rFonts w:cs="Arial"/>
                <w:b/>
              </w:rPr>
            </w:pPr>
            <w:r w:rsidRPr="006F12D3">
              <w:rPr>
                <w:rFonts w:cs="Arial"/>
                <w:b/>
              </w:rPr>
              <w:t>If allergic to Penicillin:</w:t>
            </w:r>
          </w:p>
          <w:p w:rsidR="00276D75" w:rsidRPr="006F12D3" w:rsidRDefault="00276D75" w:rsidP="00555871">
            <w:pPr>
              <w:rPr>
                <w:rFonts w:cs="Arial"/>
              </w:rPr>
            </w:pPr>
            <w:r w:rsidRPr="006F12D3">
              <w:rPr>
                <w:rFonts w:cs="Arial"/>
              </w:rPr>
              <w:t>Clarithromycin</w:t>
            </w:r>
          </w:p>
          <w:p w:rsidR="00276D75" w:rsidRPr="006F12D3" w:rsidRDefault="00276D75" w:rsidP="00555871">
            <w:pPr>
              <w:rPr>
                <w:rFonts w:cs="Arial"/>
              </w:rPr>
            </w:pPr>
          </w:p>
          <w:p w:rsidR="000A0686" w:rsidRDefault="000A0686" w:rsidP="000A0686">
            <w:pPr>
              <w:autoSpaceDE w:val="0"/>
              <w:autoSpaceDN w:val="0"/>
              <w:adjustRightInd w:val="0"/>
              <w:rPr>
                <w:rFonts w:cs="Arial"/>
                <w:u w:val="single"/>
              </w:rPr>
            </w:pPr>
          </w:p>
          <w:p w:rsidR="000A0686" w:rsidRDefault="000A0686" w:rsidP="000A0686">
            <w:pPr>
              <w:autoSpaceDE w:val="0"/>
              <w:autoSpaceDN w:val="0"/>
              <w:adjustRightInd w:val="0"/>
              <w:rPr>
                <w:rFonts w:cs="Arial"/>
                <w:u w:val="single"/>
              </w:rPr>
            </w:pPr>
          </w:p>
          <w:p w:rsidR="000A0686" w:rsidRDefault="000A0686" w:rsidP="000A0686">
            <w:pPr>
              <w:autoSpaceDE w:val="0"/>
              <w:autoSpaceDN w:val="0"/>
              <w:adjustRightInd w:val="0"/>
              <w:rPr>
                <w:rFonts w:cs="Arial"/>
                <w:u w:val="single"/>
              </w:rPr>
            </w:pPr>
          </w:p>
          <w:p w:rsidR="000A0686" w:rsidRDefault="000A0686" w:rsidP="000A0686">
            <w:pPr>
              <w:autoSpaceDE w:val="0"/>
              <w:autoSpaceDN w:val="0"/>
              <w:adjustRightInd w:val="0"/>
              <w:rPr>
                <w:rFonts w:cs="Arial"/>
                <w:u w:val="single"/>
              </w:rPr>
            </w:pPr>
          </w:p>
          <w:p w:rsidR="000A0686" w:rsidRDefault="000A0686" w:rsidP="000A0686">
            <w:pPr>
              <w:autoSpaceDE w:val="0"/>
              <w:autoSpaceDN w:val="0"/>
              <w:adjustRightInd w:val="0"/>
              <w:rPr>
                <w:rFonts w:cs="Arial"/>
                <w:u w:val="single"/>
              </w:rPr>
            </w:pPr>
          </w:p>
          <w:p w:rsidR="00C25DBA" w:rsidRDefault="00C25DBA" w:rsidP="000A0686">
            <w:pPr>
              <w:autoSpaceDE w:val="0"/>
              <w:autoSpaceDN w:val="0"/>
              <w:adjustRightInd w:val="0"/>
              <w:rPr>
                <w:rFonts w:cs="Arial"/>
                <w:u w:val="single"/>
              </w:rPr>
            </w:pPr>
          </w:p>
          <w:p w:rsidR="000A0686" w:rsidRPr="0011694A" w:rsidRDefault="000A0686" w:rsidP="000A0686">
            <w:pPr>
              <w:autoSpaceDE w:val="0"/>
              <w:autoSpaceDN w:val="0"/>
              <w:adjustRightInd w:val="0"/>
              <w:rPr>
                <w:rFonts w:cs="Arial"/>
                <w:u w:val="single"/>
              </w:rPr>
            </w:pPr>
            <w:r w:rsidRPr="0011694A">
              <w:rPr>
                <w:rFonts w:cs="Arial"/>
                <w:u w:val="single"/>
              </w:rPr>
              <w:t>Alternative in children &lt;12yrs</w:t>
            </w:r>
          </w:p>
          <w:p w:rsidR="000A0686" w:rsidRDefault="000A0686" w:rsidP="000A0686">
            <w:pPr>
              <w:autoSpaceDE w:val="0"/>
              <w:autoSpaceDN w:val="0"/>
              <w:adjustRightInd w:val="0"/>
              <w:rPr>
                <w:rFonts w:cs="Arial"/>
              </w:rPr>
            </w:pPr>
          </w:p>
          <w:p w:rsidR="000A0686" w:rsidRDefault="000A0686" w:rsidP="000A0686">
            <w:pPr>
              <w:autoSpaceDE w:val="0"/>
              <w:autoSpaceDN w:val="0"/>
              <w:adjustRightInd w:val="0"/>
              <w:rPr>
                <w:rFonts w:cs="Arial"/>
              </w:rPr>
            </w:pPr>
            <w:r>
              <w:rPr>
                <w:rFonts w:cs="Arial"/>
              </w:rPr>
              <w:t>E</w:t>
            </w:r>
            <w:r w:rsidRPr="006F12D3">
              <w:rPr>
                <w:rFonts w:cs="Arial"/>
              </w:rPr>
              <w:t>rythromycin s</w:t>
            </w:r>
            <w:r>
              <w:rPr>
                <w:rFonts w:cs="Arial"/>
              </w:rPr>
              <w:t>uspension</w:t>
            </w:r>
          </w:p>
          <w:p w:rsidR="000A0686" w:rsidRDefault="000A0686" w:rsidP="006F12D3">
            <w:pPr>
              <w:autoSpaceDE w:val="0"/>
              <w:autoSpaceDN w:val="0"/>
              <w:adjustRightInd w:val="0"/>
              <w:rPr>
                <w:rFonts w:cs="Arial"/>
              </w:rPr>
            </w:pPr>
          </w:p>
          <w:p w:rsidR="00276D75" w:rsidRPr="006F12D3" w:rsidRDefault="00276D75" w:rsidP="000A0686">
            <w:pPr>
              <w:autoSpaceDE w:val="0"/>
              <w:autoSpaceDN w:val="0"/>
              <w:adjustRightInd w:val="0"/>
              <w:rPr>
                <w:rFonts w:cs="Arial"/>
                <w:b/>
                <w:bCs/>
              </w:rPr>
            </w:pPr>
          </w:p>
        </w:tc>
        <w:tc>
          <w:tcPr>
            <w:tcW w:w="2127" w:type="dxa"/>
            <w:shd w:val="clear" w:color="auto" w:fill="auto"/>
          </w:tcPr>
          <w:p w:rsidR="00276D75" w:rsidRPr="00D94771" w:rsidRDefault="00276D75" w:rsidP="00276D75">
            <w:pPr>
              <w:autoSpaceDE w:val="0"/>
              <w:autoSpaceDN w:val="0"/>
              <w:adjustRightInd w:val="0"/>
              <w:rPr>
                <w:rFonts w:cs="Arial"/>
                <w:lang w:val="en-US"/>
              </w:rPr>
            </w:pPr>
          </w:p>
          <w:p w:rsidR="00276D75" w:rsidRPr="00D94771" w:rsidRDefault="00276D75" w:rsidP="00276D75">
            <w:pPr>
              <w:autoSpaceDE w:val="0"/>
              <w:autoSpaceDN w:val="0"/>
              <w:adjustRightInd w:val="0"/>
              <w:rPr>
                <w:rFonts w:cs="Arial"/>
                <w:lang w:val="en-US"/>
              </w:rPr>
            </w:pPr>
          </w:p>
          <w:p w:rsidR="00276D75" w:rsidRPr="00D94771" w:rsidRDefault="00276D75" w:rsidP="00276D75">
            <w:pPr>
              <w:autoSpaceDE w:val="0"/>
              <w:autoSpaceDN w:val="0"/>
              <w:adjustRightInd w:val="0"/>
              <w:rPr>
                <w:rFonts w:cs="Arial"/>
                <w:lang w:val="en-US"/>
              </w:rPr>
            </w:pPr>
          </w:p>
          <w:p w:rsidR="00276D75" w:rsidRPr="00D94771" w:rsidRDefault="00276D75" w:rsidP="00276D75">
            <w:pPr>
              <w:autoSpaceDE w:val="0"/>
              <w:autoSpaceDN w:val="0"/>
              <w:adjustRightInd w:val="0"/>
              <w:rPr>
                <w:rFonts w:cs="Arial"/>
                <w:lang w:val="en-US"/>
              </w:rPr>
            </w:pPr>
          </w:p>
          <w:p w:rsidR="00276D75" w:rsidRPr="00D94771" w:rsidRDefault="00276D75" w:rsidP="00276D75">
            <w:pPr>
              <w:autoSpaceDE w:val="0"/>
              <w:autoSpaceDN w:val="0"/>
              <w:adjustRightInd w:val="0"/>
              <w:rPr>
                <w:rFonts w:cs="Arial"/>
                <w:lang w:val="en-US"/>
              </w:rPr>
            </w:pPr>
          </w:p>
          <w:p w:rsidR="00D94771" w:rsidRPr="0099159A" w:rsidRDefault="009C538D" w:rsidP="00276D75">
            <w:pPr>
              <w:autoSpaceDE w:val="0"/>
              <w:autoSpaceDN w:val="0"/>
              <w:adjustRightInd w:val="0"/>
              <w:rPr>
                <w:rFonts w:cs="Arial"/>
                <w:lang w:val="en-US"/>
              </w:rPr>
            </w:pPr>
            <w:r w:rsidRPr="0099159A">
              <w:rPr>
                <w:rFonts w:cs="Arial"/>
                <w:lang w:val="en-US"/>
              </w:rPr>
              <w:t>Neonate 7- 28 day</w:t>
            </w:r>
            <w:r w:rsidR="00D94771" w:rsidRPr="0099159A">
              <w:rPr>
                <w:rFonts w:cs="Arial"/>
                <w:lang w:val="en-US"/>
              </w:rPr>
              <w:t>s:</w:t>
            </w:r>
          </w:p>
          <w:p w:rsidR="00276D75" w:rsidRPr="0099159A" w:rsidRDefault="00D94771" w:rsidP="00276D75">
            <w:pPr>
              <w:autoSpaceDE w:val="0"/>
              <w:autoSpaceDN w:val="0"/>
              <w:adjustRightInd w:val="0"/>
              <w:rPr>
                <w:rFonts w:cs="Arial"/>
                <w:lang w:val="en-US"/>
              </w:rPr>
            </w:pPr>
            <w:r w:rsidRPr="0099159A">
              <w:rPr>
                <w:rFonts w:cs="Arial"/>
                <w:lang w:val="en-US"/>
              </w:rPr>
              <w:t xml:space="preserve">    </w:t>
            </w:r>
            <w:r w:rsidR="009C538D" w:rsidRPr="0099159A">
              <w:rPr>
                <w:rFonts w:cs="Arial"/>
                <w:lang w:val="en-US"/>
              </w:rPr>
              <w:t>3</w:t>
            </w:r>
            <w:r w:rsidR="00276D75" w:rsidRPr="0099159A">
              <w:rPr>
                <w:rFonts w:cs="Arial"/>
                <w:lang w:val="en-US"/>
              </w:rPr>
              <w:t>0 mg/kg</w:t>
            </w:r>
            <w:r w:rsidR="009C538D" w:rsidRPr="0099159A">
              <w:rPr>
                <w:rFonts w:cs="Arial"/>
                <w:lang w:val="en-US"/>
              </w:rPr>
              <w:t xml:space="preserve"> tds</w:t>
            </w:r>
          </w:p>
          <w:p w:rsidR="009C538D" w:rsidRPr="0099159A" w:rsidRDefault="009C538D" w:rsidP="00276D75">
            <w:pPr>
              <w:autoSpaceDE w:val="0"/>
              <w:autoSpaceDN w:val="0"/>
              <w:adjustRightInd w:val="0"/>
              <w:rPr>
                <w:rFonts w:cs="Arial"/>
                <w:lang w:val="en-US"/>
              </w:rPr>
            </w:pPr>
            <w:r w:rsidRPr="0099159A">
              <w:rPr>
                <w:rFonts w:cs="Arial"/>
                <w:lang w:val="en-US"/>
              </w:rPr>
              <w:t>1 month – 1 year:</w:t>
            </w:r>
          </w:p>
          <w:p w:rsidR="009C538D" w:rsidRPr="0099159A" w:rsidRDefault="009C538D" w:rsidP="00276D75">
            <w:pPr>
              <w:autoSpaceDE w:val="0"/>
              <w:autoSpaceDN w:val="0"/>
              <w:adjustRightInd w:val="0"/>
              <w:rPr>
                <w:rFonts w:cs="Arial"/>
                <w:lang w:val="en-US"/>
              </w:rPr>
            </w:pPr>
            <w:r w:rsidRPr="0099159A">
              <w:rPr>
                <w:rFonts w:cs="Arial"/>
                <w:lang w:val="en-US"/>
              </w:rPr>
              <w:t xml:space="preserve">    125mg tds</w:t>
            </w:r>
          </w:p>
          <w:p w:rsidR="009C538D" w:rsidRPr="0099159A" w:rsidRDefault="009C538D" w:rsidP="00276D75">
            <w:pPr>
              <w:autoSpaceDE w:val="0"/>
              <w:autoSpaceDN w:val="0"/>
              <w:adjustRightInd w:val="0"/>
              <w:rPr>
                <w:rFonts w:cs="Arial"/>
                <w:lang w:val="en-US"/>
              </w:rPr>
            </w:pPr>
            <w:r w:rsidRPr="0099159A">
              <w:rPr>
                <w:rFonts w:cs="Arial"/>
                <w:lang w:val="en-US"/>
              </w:rPr>
              <w:t>1-5 years</w:t>
            </w:r>
            <w:r w:rsidR="00852CA5" w:rsidRPr="0099159A">
              <w:rPr>
                <w:rFonts w:cs="Arial"/>
                <w:lang w:val="en-US"/>
              </w:rPr>
              <w:t>:</w:t>
            </w:r>
            <w:r w:rsidRPr="0099159A">
              <w:rPr>
                <w:rFonts w:cs="Arial"/>
                <w:lang w:val="en-US"/>
              </w:rPr>
              <w:t xml:space="preserve"> </w:t>
            </w:r>
          </w:p>
          <w:p w:rsidR="009C538D" w:rsidRPr="0099159A" w:rsidRDefault="009C538D" w:rsidP="00276D75">
            <w:pPr>
              <w:autoSpaceDE w:val="0"/>
              <w:autoSpaceDN w:val="0"/>
              <w:adjustRightInd w:val="0"/>
              <w:rPr>
                <w:rFonts w:cs="Arial"/>
                <w:lang w:val="en-US"/>
              </w:rPr>
            </w:pPr>
            <w:r w:rsidRPr="0099159A">
              <w:rPr>
                <w:rFonts w:cs="Arial"/>
                <w:lang w:val="en-US"/>
              </w:rPr>
              <w:t xml:space="preserve">     250mg tds</w:t>
            </w:r>
          </w:p>
          <w:p w:rsidR="00276D75" w:rsidRPr="0099159A" w:rsidRDefault="00276D75" w:rsidP="00276D75">
            <w:pPr>
              <w:autoSpaceDE w:val="0"/>
              <w:autoSpaceDN w:val="0"/>
              <w:adjustRightInd w:val="0"/>
              <w:rPr>
                <w:rFonts w:cs="Arial"/>
                <w:lang w:val="en-US"/>
              </w:rPr>
            </w:pPr>
            <w:r w:rsidRPr="0099159A">
              <w:rPr>
                <w:rFonts w:cs="Arial"/>
                <w:lang w:val="en-US"/>
              </w:rPr>
              <w:t>&gt;</w:t>
            </w:r>
            <w:r w:rsidR="009C538D" w:rsidRPr="0099159A">
              <w:rPr>
                <w:rFonts w:cs="Arial"/>
                <w:lang w:val="en-US"/>
              </w:rPr>
              <w:t>5</w:t>
            </w:r>
            <w:r w:rsidRPr="0099159A">
              <w:rPr>
                <w:rFonts w:cs="Arial"/>
                <w:lang w:val="en-US"/>
              </w:rPr>
              <w:t xml:space="preserve"> yrs</w:t>
            </w:r>
            <w:r w:rsidR="00852CA5" w:rsidRPr="0099159A">
              <w:rPr>
                <w:rFonts w:cs="Arial"/>
                <w:lang w:val="en-US"/>
              </w:rPr>
              <w:t>:</w:t>
            </w:r>
            <w:r w:rsidRPr="0099159A">
              <w:rPr>
                <w:rFonts w:cs="Arial"/>
                <w:lang w:val="en-US"/>
              </w:rPr>
              <w:t xml:space="preserve">  </w:t>
            </w:r>
          </w:p>
          <w:p w:rsidR="00276D75" w:rsidRPr="00D94771" w:rsidRDefault="00276D75" w:rsidP="00276D75">
            <w:pPr>
              <w:autoSpaceDE w:val="0"/>
              <w:autoSpaceDN w:val="0"/>
              <w:adjustRightInd w:val="0"/>
              <w:rPr>
                <w:rFonts w:cs="Arial"/>
                <w:lang w:val="en-US"/>
              </w:rPr>
            </w:pPr>
            <w:r w:rsidRPr="0099159A">
              <w:rPr>
                <w:rFonts w:cs="Arial"/>
                <w:lang w:val="en-US"/>
              </w:rPr>
              <w:t xml:space="preserve">     500mg tds</w:t>
            </w:r>
            <w:r w:rsidRPr="00D94771">
              <w:rPr>
                <w:rFonts w:cs="Arial"/>
                <w:lang w:val="en-US"/>
              </w:rPr>
              <w:t xml:space="preserve"> </w:t>
            </w:r>
          </w:p>
          <w:p w:rsidR="00CF2CC2" w:rsidRDefault="00CF2CC2" w:rsidP="00276D75">
            <w:pPr>
              <w:autoSpaceDE w:val="0"/>
              <w:autoSpaceDN w:val="0"/>
              <w:adjustRightInd w:val="0"/>
              <w:rPr>
                <w:rFonts w:cs="Arial"/>
                <w:lang w:val="en-US"/>
              </w:rPr>
            </w:pPr>
          </w:p>
          <w:p w:rsidR="009C538D" w:rsidRPr="00D94771" w:rsidRDefault="009C538D" w:rsidP="00276D75">
            <w:pPr>
              <w:autoSpaceDE w:val="0"/>
              <w:autoSpaceDN w:val="0"/>
              <w:adjustRightInd w:val="0"/>
              <w:rPr>
                <w:rFonts w:cs="Arial"/>
                <w:lang w:val="en-US"/>
              </w:rPr>
            </w:pPr>
          </w:p>
          <w:p w:rsidR="00276D75" w:rsidRPr="00D94771" w:rsidRDefault="00276D75" w:rsidP="00276D75">
            <w:pPr>
              <w:autoSpaceDE w:val="0"/>
              <w:autoSpaceDN w:val="0"/>
              <w:adjustRightInd w:val="0"/>
              <w:rPr>
                <w:rFonts w:cs="Arial"/>
                <w:lang w:val="en-US"/>
              </w:rPr>
            </w:pPr>
            <w:r w:rsidRPr="00D94771">
              <w:rPr>
                <w:rFonts w:cs="Arial"/>
                <w:lang w:val="en-US"/>
              </w:rPr>
              <w:t xml:space="preserve">Adult &amp;child &gt;12 yrs:   </w:t>
            </w:r>
          </w:p>
          <w:p w:rsidR="00276D75" w:rsidRPr="00D94771" w:rsidRDefault="00276D75" w:rsidP="00276D75">
            <w:pPr>
              <w:autoSpaceDE w:val="0"/>
              <w:autoSpaceDN w:val="0"/>
              <w:adjustRightInd w:val="0"/>
              <w:rPr>
                <w:rFonts w:cs="Arial"/>
                <w:lang w:val="en-US"/>
              </w:rPr>
            </w:pPr>
            <w:r w:rsidRPr="00D94771">
              <w:rPr>
                <w:rFonts w:cs="Arial"/>
                <w:lang w:val="en-US"/>
              </w:rPr>
              <w:t xml:space="preserve">    500mg bd </w:t>
            </w:r>
          </w:p>
          <w:p w:rsidR="00276D75" w:rsidRPr="00D94771" w:rsidRDefault="00276D75" w:rsidP="00276D75">
            <w:pPr>
              <w:autoSpaceDE w:val="0"/>
              <w:autoSpaceDN w:val="0"/>
              <w:adjustRightInd w:val="0"/>
              <w:rPr>
                <w:rFonts w:cs="Arial"/>
                <w:lang w:val="en-US"/>
              </w:rPr>
            </w:pPr>
          </w:p>
          <w:p w:rsidR="000A0686" w:rsidRDefault="000A0686" w:rsidP="000A0686">
            <w:pPr>
              <w:autoSpaceDE w:val="0"/>
              <w:autoSpaceDN w:val="0"/>
              <w:adjustRightInd w:val="0"/>
              <w:rPr>
                <w:rFonts w:cs="Arial"/>
                <w:sz w:val="18"/>
                <w:szCs w:val="18"/>
                <w:lang w:val="en-US"/>
              </w:rPr>
            </w:pPr>
            <w:r>
              <w:rPr>
                <w:rFonts w:cs="Arial"/>
                <w:sz w:val="18"/>
                <w:szCs w:val="18"/>
                <w:lang w:val="en-US"/>
              </w:rPr>
              <w:t>Children &lt;12yrs:</w:t>
            </w:r>
          </w:p>
          <w:p w:rsidR="000A0686" w:rsidRDefault="000A0686" w:rsidP="000A0686">
            <w:pPr>
              <w:autoSpaceDE w:val="0"/>
              <w:autoSpaceDN w:val="0"/>
              <w:adjustRightInd w:val="0"/>
              <w:rPr>
                <w:rFonts w:cs="Arial"/>
                <w:sz w:val="18"/>
                <w:szCs w:val="18"/>
                <w:lang w:val="en-US"/>
              </w:rPr>
            </w:pPr>
            <w:r>
              <w:rPr>
                <w:rFonts w:cs="Arial"/>
                <w:sz w:val="18"/>
                <w:szCs w:val="18"/>
                <w:lang w:val="en-US"/>
              </w:rPr>
              <w:t xml:space="preserve">Dose dependent on age and body weight.  See </w:t>
            </w:r>
            <w:hyperlink r:id="rId33" w:history="1">
              <w:r w:rsidRPr="0011694A">
                <w:rPr>
                  <w:rStyle w:val="Hyperlink"/>
                  <w:rFonts w:cs="Arial"/>
                  <w:sz w:val="18"/>
                  <w:szCs w:val="18"/>
                  <w:lang w:val="en-US"/>
                </w:rPr>
                <w:t>BNFC</w:t>
              </w:r>
            </w:hyperlink>
            <w:r>
              <w:rPr>
                <w:rFonts w:cs="Arial"/>
                <w:sz w:val="18"/>
                <w:szCs w:val="18"/>
                <w:lang w:val="en-US"/>
              </w:rPr>
              <w:t xml:space="preserve"> </w:t>
            </w:r>
          </w:p>
          <w:p w:rsidR="000A0686" w:rsidRPr="00C25DBA" w:rsidRDefault="000A0686" w:rsidP="00276D75">
            <w:pPr>
              <w:autoSpaceDE w:val="0"/>
              <w:autoSpaceDN w:val="0"/>
              <w:adjustRightInd w:val="0"/>
              <w:rPr>
                <w:rFonts w:cs="Arial"/>
                <w:sz w:val="18"/>
                <w:szCs w:val="18"/>
                <w:lang w:val="en-US"/>
              </w:rPr>
            </w:pPr>
          </w:p>
          <w:p w:rsidR="000A0686" w:rsidRPr="00C25DBA" w:rsidRDefault="000A0686" w:rsidP="00276D75">
            <w:pPr>
              <w:autoSpaceDE w:val="0"/>
              <w:autoSpaceDN w:val="0"/>
              <w:adjustRightInd w:val="0"/>
              <w:rPr>
                <w:rFonts w:cs="Arial"/>
                <w:sz w:val="16"/>
                <w:szCs w:val="16"/>
                <w:lang w:val="en-US"/>
              </w:rPr>
            </w:pPr>
          </w:p>
          <w:p w:rsidR="00C25DBA" w:rsidRDefault="00C25DBA" w:rsidP="00276D75">
            <w:pPr>
              <w:autoSpaceDE w:val="0"/>
              <w:autoSpaceDN w:val="0"/>
              <w:adjustRightInd w:val="0"/>
              <w:rPr>
                <w:rFonts w:cs="Arial"/>
                <w:sz w:val="16"/>
                <w:szCs w:val="16"/>
                <w:lang w:val="en-US"/>
              </w:rPr>
            </w:pPr>
          </w:p>
          <w:p w:rsidR="00C25DBA" w:rsidRDefault="00C25DBA" w:rsidP="00276D75">
            <w:pPr>
              <w:autoSpaceDE w:val="0"/>
              <w:autoSpaceDN w:val="0"/>
              <w:adjustRightInd w:val="0"/>
              <w:rPr>
                <w:rFonts w:cs="Arial"/>
                <w:sz w:val="8"/>
                <w:szCs w:val="8"/>
                <w:lang w:val="en-US"/>
              </w:rPr>
            </w:pPr>
          </w:p>
          <w:p w:rsidR="00C25DBA" w:rsidRDefault="00C25DBA" w:rsidP="00276D75">
            <w:pPr>
              <w:autoSpaceDE w:val="0"/>
              <w:autoSpaceDN w:val="0"/>
              <w:adjustRightInd w:val="0"/>
              <w:rPr>
                <w:rFonts w:cs="Arial"/>
                <w:sz w:val="8"/>
                <w:szCs w:val="8"/>
                <w:lang w:val="en-US"/>
              </w:rPr>
            </w:pPr>
          </w:p>
          <w:p w:rsidR="00276D75" w:rsidRPr="00D94771" w:rsidRDefault="00276D75" w:rsidP="00276D75">
            <w:pPr>
              <w:autoSpaceDE w:val="0"/>
              <w:autoSpaceDN w:val="0"/>
              <w:adjustRightInd w:val="0"/>
              <w:rPr>
                <w:rFonts w:cs="Arial"/>
                <w:lang w:val="en-US"/>
              </w:rPr>
            </w:pPr>
            <w:r w:rsidRPr="00D94771">
              <w:rPr>
                <w:rFonts w:cs="Arial"/>
                <w:lang w:val="en-US"/>
              </w:rPr>
              <w:t xml:space="preserve">1 mth - </w:t>
            </w:r>
            <w:r w:rsidR="000A0686">
              <w:rPr>
                <w:rFonts w:cs="Arial"/>
                <w:lang w:val="en-US"/>
              </w:rPr>
              <w:t>1</w:t>
            </w:r>
            <w:r w:rsidRPr="00D94771">
              <w:rPr>
                <w:rFonts w:cs="Arial"/>
                <w:lang w:val="en-US"/>
              </w:rPr>
              <w:t xml:space="preserve">yr: </w:t>
            </w:r>
          </w:p>
          <w:p w:rsidR="00276D75" w:rsidRPr="00D94771" w:rsidRDefault="00276D75" w:rsidP="00276D75">
            <w:pPr>
              <w:autoSpaceDE w:val="0"/>
              <w:autoSpaceDN w:val="0"/>
              <w:adjustRightInd w:val="0"/>
              <w:rPr>
                <w:rFonts w:cs="Arial"/>
                <w:lang w:val="en-US"/>
              </w:rPr>
            </w:pPr>
            <w:r w:rsidRPr="00D94771">
              <w:rPr>
                <w:rFonts w:cs="Arial"/>
                <w:lang w:val="en-US"/>
              </w:rPr>
              <w:t xml:space="preserve">     125mg qds</w:t>
            </w:r>
          </w:p>
          <w:p w:rsidR="00276D75" w:rsidRPr="00D94771" w:rsidRDefault="00276D75" w:rsidP="00276D75">
            <w:pPr>
              <w:autoSpaceDE w:val="0"/>
              <w:autoSpaceDN w:val="0"/>
              <w:adjustRightInd w:val="0"/>
              <w:rPr>
                <w:rFonts w:cs="Arial"/>
                <w:lang w:val="en-US"/>
              </w:rPr>
            </w:pPr>
            <w:r w:rsidRPr="00D94771">
              <w:rPr>
                <w:rFonts w:cs="Arial"/>
                <w:lang w:val="en-US"/>
              </w:rPr>
              <w:t>2-</w:t>
            </w:r>
            <w:r w:rsidR="000A0686">
              <w:rPr>
                <w:rFonts w:cs="Arial"/>
                <w:lang w:val="en-US"/>
              </w:rPr>
              <w:t xml:space="preserve">7 </w:t>
            </w:r>
            <w:r w:rsidRPr="00D94771">
              <w:rPr>
                <w:rFonts w:cs="Arial"/>
                <w:lang w:val="en-US"/>
              </w:rPr>
              <w:t xml:space="preserve">yrs </w:t>
            </w:r>
          </w:p>
          <w:p w:rsidR="00276D75" w:rsidRPr="00D94771" w:rsidRDefault="00276D75" w:rsidP="00276D75">
            <w:pPr>
              <w:autoSpaceDE w:val="0"/>
              <w:autoSpaceDN w:val="0"/>
              <w:adjustRightInd w:val="0"/>
              <w:rPr>
                <w:rFonts w:cs="Arial"/>
                <w:lang w:val="en-US"/>
              </w:rPr>
            </w:pPr>
            <w:r w:rsidRPr="00D94771">
              <w:rPr>
                <w:rFonts w:cs="Arial"/>
                <w:lang w:val="en-US"/>
              </w:rPr>
              <w:t xml:space="preserve">     250mg qds</w:t>
            </w:r>
          </w:p>
          <w:p w:rsidR="00276D75" w:rsidRPr="00D94771" w:rsidRDefault="00276D75" w:rsidP="00276D75">
            <w:pPr>
              <w:autoSpaceDE w:val="0"/>
              <w:autoSpaceDN w:val="0"/>
              <w:adjustRightInd w:val="0"/>
              <w:rPr>
                <w:rFonts w:cs="Arial"/>
                <w:lang w:val="en-US"/>
              </w:rPr>
            </w:pPr>
            <w:r w:rsidRPr="00D94771">
              <w:rPr>
                <w:rFonts w:cs="Arial"/>
                <w:lang w:val="en-US"/>
              </w:rPr>
              <w:t xml:space="preserve">8-12 yrs  </w:t>
            </w:r>
          </w:p>
          <w:p w:rsidR="00276D75" w:rsidRPr="00D94771" w:rsidRDefault="00276D75" w:rsidP="00276D75">
            <w:pPr>
              <w:autoSpaceDE w:val="0"/>
              <w:autoSpaceDN w:val="0"/>
              <w:adjustRightInd w:val="0"/>
              <w:rPr>
                <w:rFonts w:cs="Arial"/>
                <w:b/>
                <w:bCs/>
              </w:rPr>
            </w:pPr>
            <w:r w:rsidRPr="00D94771">
              <w:rPr>
                <w:rFonts w:cs="Arial"/>
                <w:lang w:val="en-US"/>
              </w:rPr>
              <w:t xml:space="preserve">    250 -500mg qds</w:t>
            </w:r>
          </w:p>
        </w:tc>
        <w:tc>
          <w:tcPr>
            <w:tcW w:w="1079" w:type="dxa"/>
            <w:shd w:val="clear" w:color="auto" w:fill="auto"/>
          </w:tcPr>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r w:rsidRPr="00CF2CC2">
              <w:rPr>
                <w:rFonts w:cs="Arial"/>
              </w:rPr>
              <w:t>5 days</w:t>
            </w: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Default="00276D75" w:rsidP="006F12D3">
            <w:pPr>
              <w:autoSpaceDE w:val="0"/>
              <w:autoSpaceDN w:val="0"/>
              <w:adjustRightInd w:val="0"/>
              <w:rPr>
                <w:rFonts w:cs="Arial"/>
              </w:rPr>
            </w:pPr>
          </w:p>
          <w:p w:rsidR="00CF2CC2" w:rsidRPr="00CF2CC2" w:rsidRDefault="00CF2CC2"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p>
          <w:p w:rsidR="009C228C" w:rsidRDefault="009C228C" w:rsidP="006F12D3">
            <w:pPr>
              <w:autoSpaceDE w:val="0"/>
              <w:autoSpaceDN w:val="0"/>
              <w:adjustRightInd w:val="0"/>
              <w:rPr>
                <w:rFonts w:cs="Arial"/>
              </w:rPr>
            </w:pPr>
          </w:p>
          <w:p w:rsidR="009C228C" w:rsidRPr="00CF2CC2" w:rsidRDefault="009C228C" w:rsidP="006F12D3">
            <w:pPr>
              <w:autoSpaceDE w:val="0"/>
              <w:autoSpaceDN w:val="0"/>
              <w:adjustRightInd w:val="0"/>
              <w:rPr>
                <w:rFonts w:cs="Arial"/>
              </w:rPr>
            </w:pPr>
          </w:p>
          <w:p w:rsidR="00276D75" w:rsidRPr="00CF2CC2" w:rsidRDefault="00276D75" w:rsidP="006F12D3">
            <w:pPr>
              <w:autoSpaceDE w:val="0"/>
              <w:autoSpaceDN w:val="0"/>
              <w:adjustRightInd w:val="0"/>
              <w:rPr>
                <w:rFonts w:cs="Arial"/>
              </w:rPr>
            </w:pPr>
            <w:r w:rsidRPr="00CF2CC2">
              <w:rPr>
                <w:rFonts w:cs="Arial"/>
              </w:rPr>
              <w:t>5 days</w:t>
            </w:r>
          </w:p>
          <w:p w:rsidR="00276D75" w:rsidRPr="00CF2CC2" w:rsidRDefault="00276D75" w:rsidP="006F12D3">
            <w:pPr>
              <w:autoSpaceDE w:val="0"/>
              <w:autoSpaceDN w:val="0"/>
              <w:adjustRightInd w:val="0"/>
              <w:rPr>
                <w:rFonts w:cs="Arial"/>
              </w:rPr>
            </w:pPr>
          </w:p>
          <w:p w:rsidR="00276D75" w:rsidRDefault="00276D75" w:rsidP="006F12D3">
            <w:pPr>
              <w:autoSpaceDE w:val="0"/>
              <w:autoSpaceDN w:val="0"/>
              <w:adjustRightInd w:val="0"/>
              <w:rPr>
                <w:rFonts w:cs="Arial"/>
              </w:rPr>
            </w:pPr>
          </w:p>
          <w:p w:rsidR="00CF2CC2" w:rsidRPr="00CF2CC2" w:rsidRDefault="00CF2CC2" w:rsidP="006F12D3">
            <w:pPr>
              <w:autoSpaceDE w:val="0"/>
              <w:autoSpaceDN w:val="0"/>
              <w:adjustRightInd w:val="0"/>
              <w:rPr>
                <w:rFonts w:cs="Arial"/>
              </w:rPr>
            </w:pPr>
          </w:p>
          <w:p w:rsidR="00276D75" w:rsidRDefault="00276D75" w:rsidP="006F12D3">
            <w:pPr>
              <w:autoSpaceDE w:val="0"/>
              <w:autoSpaceDN w:val="0"/>
              <w:adjustRightInd w:val="0"/>
              <w:rPr>
                <w:rFonts w:cs="Arial"/>
              </w:rPr>
            </w:pPr>
            <w:r w:rsidRPr="00CF2CC2">
              <w:rPr>
                <w:rFonts w:cs="Arial"/>
              </w:rPr>
              <w:t>5 days</w:t>
            </w:r>
          </w:p>
          <w:p w:rsidR="00C25DBA" w:rsidRDefault="00C25DBA" w:rsidP="006F12D3">
            <w:pPr>
              <w:autoSpaceDE w:val="0"/>
              <w:autoSpaceDN w:val="0"/>
              <w:adjustRightInd w:val="0"/>
              <w:rPr>
                <w:rFonts w:cs="Arial"/>
              </w:rPr>
            </w:pPr>
          </w:p>
          <w:p w:rsidR="00C25DBA" w:rsidRDefault="00C25DBA" w:rsidP="006F12D3">
            <w:pPr>
              <w:autoSpaceDE w:val="0"/>
              <w:autoSpaceDN w:val="0"/>
              <w:adjustRightInd w:val="0"/>
              <w:rPr>
                <w:rFonts w:cs="Arial"/>
              </w:rPr>
            </w:pPr>
          </w:p>
          <w:p w:rsidR="00C25DBA" w:rsidRDefault="00C25DBA" w:rsidP="006F12D3">
            <w:pPr>
              <w:autoSpaceDE w:val="0"/>
              <w:autoSpaceDN w:val="0"/>
              <w:adjustRightInd w:val="0"/>
              <w:rPr>
                <w:rFonts w:cs="Arial"/>
              </w:rPr>
            </w:pPr>
          </w:p>
          <w:p w:rsidR="00C25DBA" w:rsidRDefault="00C25DBA" w:rsidP="006F12D3">
            <w:pPr>
              <w:autoSpaceDE w:val="0"/>
              <w:autoSpaceDN w:val="0"/>
              <w:adjustRightInd w:val="0"/>
              <w:rPr>
                <w:rFonts w:cs="Arial"/>
              </w:rPr>
            </w:pPr>
          </w:p>
          <w:p w:rsidR="00C25DBA" w:rsidRPr="00CF2CC2" w:rsidRDefault="00C25DBA" w:rsidP="006F12D3">
            <w:pPr>
              <w:autoSpaceDE w:val="0"/>
              <w:autoSpaceDN w:val="0"/>
              <w:adjustRightInd w:val="0"/>
              <w:rPr>
                <w:rFonts w:cs="Arial"/>
                <w:b/>
                <w:bCs/>
              </w:rPr>
            </w:pPr>
            <w:r w:rsidRPr="00CF2CC2">
              <w:rPr>
                <w:rFonts w:cs="Arial"/>
              </w:rPr>
              <w:t>5 days</w:t>
            </w:r>
          </w:p>
        </w:tc>
      </w:tr>
    </w:tbl>
    <w:p w:rsidR="009C228C" w:rsidRDefault="009C228C">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26"/>
        <w:gridCol w:w="2862"/>
        <w:gridCol w:w="2127"/>
        <w:gridCol w:w="1079"/>
      </w:tblGrid>
      <w:tr w:rsidR="009C228C" w:rsidRPr="006F12D3" w:rsidTr="003E3D8E">
        <w:tc>
          <w:tcPr>
            <w:tcW w:w="1594" w:type="dxa"/>
            <w:shd w:val="clear" w:color="auto" w:fill="808080"/>
          </w:tcPr>
          <w:p w:rsidR="009C228C" w:rsidRPr="006F12D3" w:rsidRDefault="009C228C" w:rsidP="003E3D8E">
            <w:pPr>
              <w:autoSpaceDE w:val="0"/>
              <w:autoSpaceDN w:val="0"/>
              <w:adjustRightInd w:val="0"/>
              <w:rPr>
                <w:rFonts w:cs="Arial"/>
                <w:b/>
                <w:bCs/>
                <w:color w:val="FFFFFF"/>
              </w:rPr>
            </w:pPr>
            <w:r w:rsidRPr="006F12D3">
              <w:rPr>
                <w:rFonts w:cs="Arial"/>
                <w:b/>
                <w:bCs/>
                <w:color w:val="FFFFFF"/>
              </w:rPr>
              <w:t>Indication</w:t>
            </w:r>
          </w:p>
        </w:tc>
        <w:tc>
          <w:tcPr>
            <w:tcW w:w="7926" w:type="dxa"/>
            <w:shd w:val="clear" w:color="auto" w:fill="808080"/>
          </w:tcPr>
          <w:p w:rsidR="009C228C" w:rsidRPr="006F12D3" w:rsidRDefault="009C228C" w:rsidP="003E3D8E">
            <w:pPr>
              <w:autoSpaceDE w:val="0"/>
              <w:autoSpaceDN w:val="0"/>
              <w:adjustRightInd w:val="0"/>
              <w:rPr>
                <w:rFonts w:cs="Arial"/>
                <w:b/>
                <w:bCs/>
                <w:color w:val="FFFFFF"/>
              </w:rPr>
            </w:pPr>
            <w:r w:rsidRPr="006F12D3">
              <w:rPr>
                <w:rFonts w:cs="Arial"/>
                <w:b/>
                <w:bCs/>
                <w:color w:val="FFFFFF"/>
              </w:rPr>
              <w:t xml:space="preserve">Comment </w:t>
            </w:r>
          </w:p>
        </w:tc>
        <w:tc>
          <w:tcPr>
            <w:tcW w:w="2862" w:type="dxa"/>
            <w:shd w:val="clear" w:color="auto" w:fill="808080"/>
          </w:tcPr>
          <w:p w:rsidR="009C228C" w:rsidRPr="006F12D3" w:rsidRDefault="009C228C" w:rsidP="003E3D8E">
            <w:pPr>
              <w:autoSpaceDE w:val="0"/>
              <w:autoSpaceDN w:val="0"/>
              <w:adjustRightInd w:val="0"/>
              <w:rPr>
                <w:rFonts w:cs="Arial"/>
                <w:b/>
                <w:bCs/>
                <w:color w:val="FFFFFF"/>
              </w:rPr>
            </w:pPr>
            <w:r w:rsidRPr="006F12D3">
              <w:rPr>
                <w:rFonts w:cs="Arial"/>
                <w:b/>
                <w:bCs/>
                <w:color w:val="FFFFFF"/>
              </w:rPr>
              <w:t xml:space="preserve">Drug </w:t>
            </w:r>
          </w:p>
        </w:tc>
        <w:tc>
          <w:tcPr>
            <w:tcW w:w="2127" w:type="dxa"/>
            <w:shd w:val="clear" w:color="auto" w:fill="808080"/>
          </w:tcPr>
          <w:p w:rsidR="009C228C" w:rsidRPr="006F12D3" w:rsidRDefault="009C228C" w:rsidP="003E3D8E">
            <w:pPr>
              <w:autoSpaceDE w:val="0"/>
              <w:autoSpaceDN w:val="0"/>
              <w:adjustRightInd w:val="0"/>
              <w:rPr>
                <w:rFonts w:cs="Arial"/>
                <w:b/>
                <w:bCs/>
                <w:color w:val="FFFFFF"/>
              </w:rPr>
            </w:pPr>
            <w:r w:rsidRPr="006F12D3">
              <w:rPr>
                <w:rFonts w:cs="Arial"/>
                <w:b/>
                <w:bCs/>
                <w:color w:val="FFFFFF"/>
              </w:rPr>
              <w:t>Dose</w:t>
            </w:r>
          </w:p>
        </w:tc>
        <w:tc>
          <w:tcPr>
            <w:tcW w:w="1079" w:type="dxa"/>
            <w:shd w:val="clear" w:color="auto" w:fill="808080"/>
          </w:tcPr>
          <w:p w:rsidR="009C228C" w:rsidRPr="006F12D3" w:rsidRDefault="009C228C" w:rsidP="003E3D8E">
            <w:pPr>
              <w:autoSpaceDE w:val="0"/>
              <w:autoSpaceDN w:val="0"/>
              <w:adjustRightInd w:val="0"/>
              <w:rPr>
                <w:rFonts w:cs="Arial"/>
                <w:b/>
                <w:bCs/>
                <w:color w:val="FFFFFF"/>
              </w:rPr>
            </w:pPr>
            <w:r w:rsidRPr="006F12D3">
              <w:rPr>
                <w:rFonts w:cs="Arial"/>
                <w:b/>
                <w:bCs/>
                <w:color w:val="FFFFFF"/>
              </w:rPr>
              <w:t>Duration</w:t>
            </w:r>
          </w:p>
        </w:tc>
      </w:tr>
      <w:tr w:rsidR="007E19EE" w:rsidRPr="006F12D3" w:rsidTr="009C228C">
        <w:tc>
          <w:tcPr>
            <w:tcW w:w="1594" w:type="dxa"/>
            <w:shd w:val="clear" w:color="auto" w:fill="auto"/>
          </w:tcPr>
          <w:p w:rsidR="007E19EE" w:rsidRPr="006F12D3" w:rsidRDefault="007E19EE" w:rsidP="006F12D3">
            <w:pPr>
              <w:autoSpaceDE w:val="0"/>
              <w:autoSpaceDN w:val="0"/>
              <w:adjustRightInd w:val="0"/>
              <w:rPr>
                <w:b/>
              </w:rPr>
            </w:pPr>
            <w:bookmarkStart w:id="15" w:name="Otitis_externa_acute"/>
            <w:bookmarkEnd w:id="15"/>
            <w:r w:rsidRPr="006F12D3">
              <w:rPr>
                <w:b/>
              </w:rPr>
              <w:t>Otitis externa – acute</w:t>
            </w:r>
          </w:p>
          <w:p w:rsidR="00D63C37" w:rsidRPr="006F12D3" w:rsidRDefault="00D63C37" w:rsidP="00D63C37">
            <w:pPr>
              <w:autoSpaceDE w:val="0"/>
              <w:autoSpaceDN w:val="0"/>
              <w:adjustRightInd w:val="0"/>
              <w:rPr>
                <w:rFonts w:cs="Arial"/>
                <w:b/>
                <w:bCs/>
              </w:rPr>
            </w:pPr>
          </w:p>
          <w:p w:rsidR="00E211D4" w:rsidRPr="008E7BBF" w:rsidRDefault="000E74D7" w:rsidP="00E211D4">
            <w:pPr>
              <w:autoSpaceDE w:val="0"/>
              <w:autoSpaceDN w:val="0"/>
              <w:adjustRightInd w:val="0"/>
              <w:rPr>
                <w:rFonts w:cs="Arial"/>
                <w:bCs/>
              </w:rPr>
            </w:pPr>
            <w:hyperlink r:id="rId34" w:history="1">
              <w:r w:rsidR="00E211D4">
                <w:rPr>
                  <w:rStyle w:val="Hyperlink"/>
                  <w:rFonts w:cs="Arial"/>
                  <w:bCs/>
                </w:rPr>
                <w:t>PHE</w:t>
              </w:r>
            </w:hyperlink>
          </w:p>
          <w:p w:rsidR="007E19EE" w:rsidRDefault="007E19EE" w:rsidP="006F12D3">
            <w:pPr>
              <w:autoSpaceDE w:val="0"/>
              <w:autoSpaceDN w:val="0"/>
              <w:adjustRightInd w:val="0"/>
              <w:rPr>
                <w:b/>
              </w:rPr>
            </w:pPr>
          </w:p>
          <w:p w:rsidR="00D63C37" w:rsidRPr="00D63C37" w:rsidRDefault="000E74D7" w:rsidP="006F12D3">
            <w:pPr>
              <w:autoSpaceDE w:val="0"/>
              <w:autoSpaceDN w:val="0"/>
              <w:adjustRightInd w:val="0"/>
            </w:pPr>
            <w:hyperlink r:id="rId35" w:history="1">
              <w:r w:rsidR="00A0703D">
                <w:rPr>
                  <w:rStyle w:val="Hyperlink"/>
                </w:rPr>
                <w:t>CKS - Otitis externa</w:t>
              </w:r>
            </w:hyperlink>
          </w:p>
          <w:p w:rsidR="00D63C37" w:rsidRPr="006F12D3" w:rsidRDefault="00D63C37" w:rsidP="006F12D3">
            <w:pPr>
              <w:autoSpaceDE w:val="0"/>
              <w:autoSpaceDN w:val="0"/>
              <w:adjustRightInd w:val="0"/>
              <w:rPr>
                <w:b/>
              </w:rPr>
            </w:pPr>
          </w:p>
          <w:p w:rsidR="007E19EE" w:rsidRPr="006F12D3" w:rsidRDefault="007E19EE" w:rsidP="006F12D3">
            <w:pPr>
              <w:autoSpaceDE w:val="0"/>
              <w:autoSpaceDN w:val="0"/>
              <w:adjustRightInd w:val="0"/>
              <w:rPr>
                <w:b/>
              </w:rPr>
            </w:pPr>
          </w:p>
          <w:p w:rsidR="007E19EE" w:rsidRPr="006F12D3" w:rsidRDefault="000E74D7" w:rsidP="006F12D3">
            <w:pPr>
              <w:autoSpaceDE w:val="0"/>
              <w:autoSpaceDN w:val="0"/>
              <w:adjustRightInd w:val="0"/>
              <w:rPr>
                <w:rFonts w:cs="Arial"/>
                <w:b/>
                <w:bCs/>
              </w:rPr>
            </w:pPr>
            <w:hyperlink w:anchor="Contents" w:history="1">
              <w:r w:rsidR="007E19EE" w:rsidRPr="006F12D3">
                <w:rPr>
                  <w:rStyle w:val="Hyperlink"/>
                  <w:rFonts w:cs="Arial"/>
                  <w:b/>
                  <w:bCs/>
                  <w:color w:val="FF0000"/>
                  <w:sz w:val="16"/>
                  <w:szCs w:val="16"/>
                </w:rPr>
                <w:t>return to contents</w:t>
              </w:r>
            </w:hyperlink>
          </w:p>
        </w:tc>
        <w:tc>
          <w:tcPr>
            <w:tcW w:w="7926" w:type="dxa"/>
            <w:shd w:val="clear" w:color="auto" w:fill="auto"/>
          </w:tcPr>
          <w:p w:rsidR="007E19EE" w:rsidRPr="00276D75" w:rsidRDefault="007E19EE" w:rsidP="00276D75">
            <w:pPr>
              <w:numPr>
                <w:ilvl w:val="0"/>
                <w:numId w:val="12"/>
              </w:numPr>
              <w:spacing w:before="100" w:beforeAutospacing="1"/>
              <w:rPr>
                <w:rFonts w:cs="Arial"/>
              </w:rPr>
            </w:pPr>
            <w:r w:rsidRPr="00276D75">
              <w:rPr>
                <w:rFonts w:cs="Arial"/>
              </w:rPr>
              <w:t>Remove or treat any precipitating or aggravating factors.</w:t>
            </w:r>
          </w:p>
          <w:p w:rsidR="007E19EE" w:rsidRPr="00276D75" w:rsidRDefault="007E19EE" w:rsidP="00276D75">
            <w:pPr>
              <w:numPr>
                <w:ilvl w:val="0"/>
                <w:numId w:val="12"/>
              </w:numPr>
              <w:spacing w:before="100" w:beforeAutospacing="1"/>
              <w:rPr>
                <w:rFonts w:cs="Arial"/>
              </w:rPr>
            </w:pPr>
            <w:r w:rsidRPr="00276D75">
              <w:rPr>
                <w:rFonts w:cs="Arial"/>
              </w:rPr>
              <w:t xml:space="preserve">Exclude an underlying chronic OM before treating </w:t>
            </w:r>
          </w:p>
          <w:p w:rsidR="007E19EE" w:rsidRPr="00276D75" w:rsidRDefault="007E19EE" w:rsidP="00276D75">
            <w:pPr>
              <w:numPr>
                <w:ilvl w:val="0"/>
                <w:numId w:val="12"/>
              </w:numPr>
              <w:spacing w:before="100" w:beforeAutospacing="1"/>
              <w:rPr>
                <w:rFonts w:cs="Arial"/>
              </w:rPr>
            </w:pPr>
            <w:r w:rsidRPr="00276D75">
              <w:rPr>
                <w:rFonts w:cs="Arial"/>
              </w:rPr>
              <w:t>Use analgesia and aural toilet first line</w:t>
            </w:r>
          </w:p>
          <w:p w:rsidR="007E19EE" w:rsidRPr="00276D75" w:rsidRDefault="007E19EE" w:rsidP="00276D75">
            <w:pPr>
              <w:numPr>
                <w:ilvl w:val="0"/>
                <w:numId w:val="12"/>
              </w:numPr>
              <w:spacing w:before="100" w:beforeAutospacing="1"/>
              <w:rPr>
                <w:rFonts w:cs="Arial"/>
              </w:rPr>
            </w:pPr>
            <w:r w:rsidRPr="00276D75">
              <w:rPr>
                <w:rFonts w:cs="Arial"/>
              </w:rPr>
              <w:t>Avoid ear drops containing an aminoglycoside if the tympanic membrane is perforated</w:t>
            </w:r>
          </w:p>
          <w:p w:rsidR="007E19EE" w:rsidRPr="00276D75" w:rsidRDefault="007E19EE" w:rsidP="00276D75">
            <w:pPr>
              <w:numPr>
                <w:ilvl w:val="0"/>
                <w:numId w:val="12"/>
              </w:numPr>
              <w:spacing w:before="100" w:beforeAutospacing="1"/>
              <w:rPr>
                <w:rFonts w:cs="Arial"/>
              </w:rPr>
            </w:pPr>
            <w:r w:rsidRPr="00276D75">
              <w:rPr>
                <w:rFonts w:cs="Arial"/>
              </w:rPr>
              <w:t xml:space="preserve">Cure rates similar at 7 days for topical acetic acid or antibiotic +/- steroid </w:t>
            </w:r>
          </w:p>
          <w:p w:rsidR="007E19EE" w:rsidRPr="00276D75" w:rsidRDefault="007E19EE" w:rsidP="00276D75">
            <w:pPr>
              <w:numPr>
                <w:ilvl w:val="0"/>
                <w:numId w:val="12"/>
              </w:numPr>
              <w:spacing w:before="100" w:beforeAutospacing="1"/>
              <w:rPr>
                <w:rFonts w:cs="Arial"/>
              </w:rPr>
            </w:pPr>
            <w:r w:rsidRPr="00276D75">
              <w:rPr>
                <w:rFonts w:cs="Arial"/>
              </w:rPr>
              <w:t xml:space="preserve">Only consider oral antibiotics when disease extends outside of the ear canal or patient systemically unwell. </w:t>
            </w:r>
            <w:r w:rsidR="00FA6322">
              <w:rPr>
                <w:rFonts w:cs="Arial"/>
              </w:rPr>
              <w:t>Refer patient to ENT</w:t>
            </w:r>
          </w:p>
          <w:p w:rsidR="007E19EE" w:rsidRPr="00276D75" w:rsidRDefault="007E19EE" w:rsidP="00276D75">
            <w:pPr>
              <w:numPr>
                <w:ilvl w:val="0"/>
                <w:numId w:val="12"/>
              </w:numPr>
              <w:spacing w:before="100" w:beforeAutospacing="1"/>
              <w:rPr>
                <w:rFonts w:cs="Arial"/>
              </w:rPr>
            </w:pPr>
            <w:r w:rsidRPr="00276D75">
              <w:rPr>
                <w:rFonts w:cs="Arial"/>
              </w:rPr>
              <w:t>Children with OM effusion should not be treated with antibiotic / topical steroids / decongestants or mucolytics.</w:t>
            </w:r>
          </w:p>
          <w:p w:rsidR="007E19EE" w:rsidRDefault="007E19EE" w:rsidP="007E19EE">
            <w:pPr>
              <w:numPr>
                <w:ilvl w:val="0"/>
                <w:numId w:val="12"/>
              </w:numPr>
              <w:spacing w:before="100" w:beforeAutospacing="1"/>
              <w:rPr>
                <w:rFonts w:cs="Arial"/>
                <w:b/>
                <w:bCs/>
              </w:rPr>
            </w:pPr>
            <w:r w:rsidRPr="00276D75">
              <w:rPr>
                <w:rFonts w:cs="Arial"/>
              </w:rPr>
              <w:t>Diabetic and immunocompromised patients are particularly susceptible to aggressive destruction of cartilage caused by Pseudomonas aeruginosa (“Malignant Otitis Externa”). If suspected, the patient should be referred urgently to an ENT specialist.</w:t>
            </w:r>
          </w:p>
          <w:p w:rsidR="007E19EE" w:rsidRPr="007E19EE" w:rsidRDefault="007E19EE" w:rsidP="007E19EE">
            <w:pPr>
              <w:spacing w:before="100" w:beforeAutospacing="1"/>
              <w:rPr>
                <w:rFonts w:cs="Arial"/>
                <w:b/>
                <w:bCs/>
              </w:rPr>
            </w:pPr>
          </w:p>
        </w:tc>
        <w:tc>
          <w:tcPr>
            <w:tcW w:w="2862" w:type="dxa"/>
            <w:shd w:val="clear" w:color="auto" w:fill="auto"/>
          </w:tcPr>
          <w:p w:rsidR="007E19EE" w:rsidRPr="00275189" w:rsidRDefault="007E19EE" w:rsidP="0003467D">
            <w:pPr>
              <w:rPr>
                <w:rFonts w:cs="Arial"/>
                <w:b/>
              </w:rPr>
            </w:pPr>
            <w:r w:rsidRPr="00275189">
              <w:rPr>
                <w:rFonts w:cs="Arial"/>
                <w:b/>
              </w:rPr>
              <w:t>First choice</w:t>
            </w:r>
          </w:p>
          <w:p w:rsidR="007E19EE" w:rsidRPr="00275189" w:rsidRDefault="007E19EE" w:rsidP="0003467D">
            <w:pPr>
              <w:rPr>
                <w:rFonts w:cs="Arial"/>
              </w:rPr>
            </w:pPr>
            <w:r w:rsidRPr="00275189">
              <w:rPr>
                <w:rFonts w:cs="Arial"/>
              </w:rPr>
              <w:t>Aural toilet</w:t>
            </w:r>
          </w:p>
          <w:p w:rsidR="007E19EE" w:rsidRPr="00275189" w:rsidRDefault="007E19EE" w:rsidP="0003467D">
            <w:pPr>
              <w:rPr>
                <w:rFonts w:cs="Arial"/>
              </w:rPr>
            </w:pPr>
          </w:p>
          <w:p w:rsidR="007E19EE" w:rsidRPr="00275189" w:rsidRDefault="007E19EE" w:rsidP="0003467D">
            <w:pPr>
              <w:rPr>
                <w:rFonts w:cs="Arial"/>
                <w:b/>
              </w:rPr>
            </w:pPr>
            <w:r w:rsidRPr="00275189">
              <w:rPr>
                <w:rFonts w:cs="Arial"/>
                <w:b/>
              </w:rPr>
              <w:t>Mild cases</w:t>
            </w:r>
          </w:p>
          <w:p w:rsidR="007E19EE" w:rsidRPr="00275189" w:rsidRDefault="007E19EE" w:rsidP="0003467D">
            <w:pPr>
              <w:rPr>
                <w:rFonts w:cs="Arial"/>
              </w:rPr>
            </w:pPr>
            <w:r w:rsidRPr="00275189">
              <w:rPr>
                <w:rFonts w:cs="Arial"/>
              </w:rPr>
              <w:t>Acetic acid 2%</w:t>
            </w:r>
          </w:p>
          <w:p w:rsidR="007E19EE" w:rsidRPr="00275189" w:rsidRDefault="007E19EE" w:rsidP="0003467D">
            <w:pPr>
              <w:rPr>
                <w:rFonts w:cs="Arial"/>
              </w:rPr>
            </w:pPr>
          </w:p>
          <w:p w:rsidR="007E19EE" w:rsidRPr="00275189" w:rsidRDefault="007E19EE" w:rsidP="0003467D">
            <w:pPr>
              <w:rPr>
                <w:rFonts w:cs="Arial"/>
                <w:b/>
              </w:rPr>
            </w:pPr>
            <w:r w:rsidRPr="00275189">
              <w:rPr>
                <w:rFonts w:cs="Arial"/>
                <w:b/>
              </w:rPr>
              <w:t>Alternative choices</w:t>
            </w:r>
          </w:p>
          <w:p w:rsidR="007E19EE" w:rsidRPr="00275189" w:rsidRDefault="007E19EE" w:rsidP="0003467D">
            <w:pPr>
              <w:rPr>
                <w:rFonts w:cs="Arial"/>
              </w:rPr>
            </w:pPr>
          </w:p>
          <w:p w:rsidR="007E19EE" w:rsidRPr="00275189" w:rsidRDefault="007E19EE" w:rsidP="0003467D">
            <w:pPr>
              <w:rPr>
                <w:rFonts w:cs="Arial"/>
                <w:bCs/>
              </w:rPr>
            </w:pPr>
            <w:r w:rsidRPr="00275189">
              <w:rPr>
                <w:rFonts w:cs="Arial"/>
                <w:bCs/>
              </w:rPr>
              <w:t xml:space="preserve">Betamethasone 0.1% plus Neomycin 0.5% </w:t>
            </w:r>
          </w:p>
          <w:p w:rsidR="007E19EE" w:rsidRPr="00275189" w:rsidRDefault="007E19EE" w:rsidP="0003467D">
            <w:pPr>
              <w:rPr>
                <w:rFonts w:cs="Arial"/>
                <w:bCs/>
              </w:rPr>
            </w:pPr>
          </w:p>
          <w:p w:rsidR="007E19EE" w:rsidRPr="00275189" w:rsidRDefault="007E19EE" w:rsidP="0003467D">
            <w:pPr>
              <w:rPr>
                <w:rFonts w:cs="Arial"/>
                <w:bCs/>
              </w:rPr>
            </w:pPr>
            <w:r w:rsidRPr="00275189">
              <w:rPr>
                <w:rFonts w:cs="Arial"/>
                <w:bCs/>
              </w:rPr>
              <w:t xml:space="preserve">or  </w:t>
            </w:r>
          </w:p>
          <w:p w:rsidR="007E19EE" w:rsidRPr="00275189" w:rsidRDefault="007E19EE" w:rsidP="0003467D">
            <w:pPr>
              <w:rPr>
                <w:rFonts w:cs="Arial"/>
                <w:bCs/>
              </w:rPr>
            </w:pPr>
          </w:p>
          <w:p w:rsidR="007E19EE" w:rsidRPr="00275189" w:rsidRDefault="007E19EE" w:rsidP="0003467D">
            <w:pPr>
              <w:rPr>
                <w:rFonts w:cs="Arial"/>
              </w:rPr>
            </w:pPr>
            <w:r w:rsidRPr="00275189">
              <w:rPr>
                <w:rFonts w:cs="Arial"/>
              </w:rPr>
              <w:t>Flumetasone pivalate 0.02% plus Clioq</w:t>
            </w:r>
            <w:r w:rsidR="00D63C37">
              <w:rPr>
                <w:rFonts w:cs="Arial"/>
              </w:rPr>
              <w:t>u</w:t>
            </w:r>
            <w:r w:rsidRPr="00275189">
              <w:rPr>
                <w:rFonts w:cs="Arial"/>
              </w:rPr>
              <w:t xml:space="preserve">inol 1% </w:t>
            </w:r>
          </w:p>
          <w:p w:rsidR="00D63C37" w:rsidRDefault="00D63C37" w:rsidP="0003467D">
            <w:pPr>
              <w:autoSpaceDE w:val="0"/>
              <w:autoSpaceDN w:val="0"/>
              <w:adjustRightInd w:val="0"/>
              <w:rPr>
                <w:rFonts w:cs="Arial"/>
                <w:lang w:val="en-US"/>
              </w:rPr>
            </w:pPr>
          </w:p>
          <w:p w:rsidR="00D63C37" w:rsidRPr="00CC27EC" w:rsidRDefault="00D63C37" w:rsidP="00D63C37">
            <w:pPr>
              <w:autoSpaceDE w:val="0"/>
              <w:autoSpaceDN w:val="0"/>
              <w:adjustRightInd w:val="0"/>
              <w:rPr>
                <w:rFonts w:cs="Arial"/>
                <w:b/>
                <w:lang w:val="en-US"/>
              </w:rPr>
            </w:pPr>
            <w:r w:rsidRPr="00CC27EC">
              <w:rPr>
                <w:rFonts w:cs="Arial"/>
                <w:b/>
                <w:lang w:val="en-US"/>
              </w:rPr>
              <w:t>Cellulitis/systemically unwell</w:t>
            </w:r>
          </w:p>
          <w:p w:rsidR="00D63C37" w:rsidRDefault="00D63C37" w:rsidP="00D63C37">
            <w:pPr>
              <w:autoSpaceDE w:val="0"/>
              <w:autoSpaceDN w:val="0"/>
              <w:adjustRightInd w:val="0"/>
              <w:rPr>
                <w:rFonts w:cs="Arial"/>
                <w:lang w:val="en-US"/>
              </w:rPr>
            </w:pPr>
            <w:r>
              <w:rPr>
                <w:rFonts w:cs="Arial"/>
                <w:lang w:val="en-US"/>
              </w:rPr>
              <w:t>Flucloxacillin</w:t>
            </w:r>
          </w:p>
          <w:p w:rsidR="00D63C37" w:rsidRDefault="00FA6322" w:rsidP="0003467D">
            <w:pPr>
              <w:autoSpaceDE w:val="0"/>
              <w:autoSpaceDN w:val="0"/>
              <w:adjustRightInd w:val="0"/>
              <w:rPr>
                <w:rFonts w:cs="Arial"/>
                <w:lang w:val="en-US"/>
              </w:rPr>
            </w:pPr>
            <w:r>
              <w:rPr>
                <w:rFonts w:cs="Arial"/>
                <w:lang w:val="en-US"/>
              </w:rPr>
              <w:t>(+ refer to ENT)</w:t>
            </w:r>
          </w:p>
          <w:p w:rsidR="00FA6322" w:rsidRDefault="00FA6322" w:rsidP="0003467D">
            <w:pPr>
              <w:autoSpaceDE w:val="0"/>
              <w:autoSpaceDN w:val="0"/>
              <w:adjustRightInd w:val="0"/>
              <w:rPr>
                <w:rFonts w:cs="Arial"/>
                <w:lang w:val="en-US"/>
              </w:rPr>
            </w:pPr>
          </w:p>
          <w:p w:rsidR="00BE4595" w:rsidRPr="00CC27EC" w:rsidRDefault="00BE4595" w:rsidP="00BE4595">
            <w:pPr>
              <w:autoSpaceDE w:val="0"/>
              <w:autoSpaceDN w:val="0"/>
              <w:adjustRightInd w:val="0"/>
              <w:rPr>
                <w:rFonts w:cs="Arial"/>
                <w:b/>
                <w:lang w:val="en-US"/>
              </w:rPr>
            </w:pPr>
            <w:r w:rsidRPr="00CC27EC">
              <w:rPr>
                <w:rFonts w:cs="Arial"/>
                <w:b/>
                <w:lang w:val="en-US"/>
              </w:rPr>
              <w:t>If allergic to penicillin:</w:t>
            </w:r>
          </w:p>
          <w:p w:rsidR="00BE4595" w:rsidRDefault="00BE4595" w:rsidP="00BE4595">
            <w:pPr>
              <w:autoSpaceDE w:val="0"/>
              <w:autoSpaceDN w:val="0"/>
              <w:adjustRightInd w:val="0"/>
              <w:rPr>
                <w:rFonts w:cs="Arial"/>
                <w:lang w:val="en-US"/>
              </w:rPr>
            </w:pPr>
            <w:r>
              <w:rPr>
                <w:rFonts w:cs="Arial"/>
                <w:lang w:val="en-US"/>
              </w:rPr>
              <w:t>Clarithromycin</w:t>
            </w:r>
          </w:p>
          <w:p w:rsidR="00D63C37" w:rsidRPr="00275189" w:rsidRDefault="00FA6322" w:rsidP="0003467D">
            <w:pPr>
              <w:autoSpaceDE w:val="0"/>
              <w:autoSpaceDN w:val="0"/>
              <w:adjustRightInd w:val="0"/>
              <w:rPr>
                <w:rFonts w:cs="Arial"/>
                <w:b/>
                <w:bCs/>
              </w:rPr>
            </w:pPr>
            <w:r>
              <w:rPr>
                <w:rFonts w:cs="Arial"/>
                <w:lang w:val="en-US"/>
              </w:rPr>
              <w:t>(+ refer to ENT)</w:t>
            </w:r>
          </w:p>
        </w:tc>
        <w:tc>
          <w:tcPr>
            <w:tcW w:w="2127" w:type="dxa"/>
            <w:shd w:val="clear" w:color="auto" w:fill="auto"/>
          </w:tcPr>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r w:rsidRPr="00B47B5F">
              <w:rPr>
                <w:rFonts w:cs="Arial"/>
                <w:bCs/>
              </w:rPr>
              <w:t>1 spray tds</w:t>
            </w:r>
          </w:p>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r w:rsidRPr="00B47B5F">
              <w:rPr>
                <w:rFonts w:cs="Arial"/>
                <w:bCs/>
              </w:rPr>
              <w:t xml:space="preserve">2-3 drops </w:t>
            </w:r>
            <w:r w:rsidR="00BA16AE" w:rsidRPr="00B47B5F">
              <w:rPr>
                <w:rFonts w:cs="Arial"/>
                <w:bCs/>
              </w:rPr>
              <w:t>t</w:t>
            </w:r>
            <w:r w:rsidRPr="00B47B5F">
              <w:rPr>
                <w:rFonts w:cs="Arial"/>
                <w:bCs/>
              </w:rPr>
              <w:t>ds</w:t>
            </w:r>
          </w:p>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p>
          <w:p w:rsidR="007E19EE" w:rsidRPr="00B47B5F" w:rsidRDefault="007E19EE" w:rsidP="0003467D">
            <w:pPr>
              <w:rPr>
                <w:rFonts w:cs="Arial"/>
                <w:bCs/>
              </w:rPr>
            </w:pPr>
            <w:r w:rsidRPr="00B47B5F">
              <w:rPr>
                <w:rFonts w:cs="Arial"/>
                <w:bCs/>
              </w:rPr>
              <w:t xml:space="preserve">2-3 drops bd </w:t>
            </w:r>
          </w:p>
          <w:p w:rsidR="007E19EE" w:rsidRPr="00B47B5F" w:rsidRDefault="007E19EE" w:rsidP="0003467D">
            <w:pPr>
              <w:rPr>
                <w:rFonts w:cs="Arial"/>
                <w:bCs/>
              </w:rPr>
            </w:pPr>
          </w:p>
          <w:p w:rsidR="00D63C37" w:rsidRPr="00B47B5F" w:rsidRDefault="00D63C37" w:rsidP="0003467D">
            <w:pPr>
              <w:rPr>
                <w:rFonts w:cs="Arial"/>
                <w:bCs/>
              </w:rPr>
            </w:pPr>
          </w:p>
          <w:p w:rsidR="00D63C37" w:rsidRPr="00B47B5F" w:rsidRDefault="00D63C37" w:rsidP="0003467D">
            <w:pPr>
              <w:rPr>
                <w:rFonts w:cs="Arial"/>
                <w:bCs/>
              </w:rPr>
            </w:pPr>
          </w:p>
          <w:p w:rsidR="00D63C37" w:rsidRPr="00B47B5F" w:rsidRDefault="00D63C37" w:rsidP="0003467D">
            <w:pPr>
              <w:rPr>
                <w:rFonts w:cs="Arial"/>
                <w:bCs/>
              </w:rPr>
            </w:pPr>
          </w:p>
          <w:p w:rsidR="00D63C37" w:rsidRPr="00B47B5F" w:rsidRDefault="00D63C37" w:rsidP="0003467D">
            <w:pPr>
              <w:rPr>
                <w:rFonts w:cs="Arial"/>
                <w:bCs/>
              </w:rPr>
            </w:pPr>
            <w:r w:rsidRPr="00B47B5F">
              <w:rPr>
                <w:rFonts w:cs="Arial"/>
                <w:bCs/>
              </w:rPr>
              <w:t>500mg qds</w:t>
            </w:r>
          </w:p>
          <w:p w:rsidR="00BE4595" w:rsidRPr="00B47B5F" w:rsidRDefault="00BE4595" w:rsidP="0003467D">
            <w:pPr>
              <w:rPr>
                <w:rFonts w:cs="Arial"/>
                <w:bCs/>
              </w:rPr>
            </w:pPr>
          </w:p>
          <w:p w:rsidR="00BE4595" w:rsidRDefault="00BE4595" w:rsidP="0003467D">
            <w:pPr>
              <w:rPr>
                <w:rFonts w:cs="Arial"/>
                <w:bCs/>
              </w:rPr>
            </w:pPr>
          </w:p>
          <w:p w:rsidR="00FA6322" w:rsidRPr="00B47B5F" w:rsidRDefault="00FA6322" w:rsidP="0003467D">
            <w:pPr>
              <w:rPr>
                <w:rFonts w:cs="Arial"/>
                <w:bCs/>
              </w:rPr>
            </w:pPr>
          </w:p>
          <w:p w:rsidR="00BE4595" w:rsidRPr="00B47B5F" w:rsidRDefault="00BE4595" w:rsidP="0003467D">
            <w:pPr>
              <w:rPr>
                <w:rFonts w:cs="Arial"/>
                <w:bCs/>
              </w:rPr>
            </w:pPr>
            <w:r w:rsidRPr="00B47B5F">
              <w:rPr>
                <w:rFonts w:cs="Arial"/>
                <w:bCs/>
              </w:rPr>
              <w:t>500mg bd</w:t>
            </w:r>
          </w:p>
          <w:p w:rsidR="007E19EE" w:rsidRPr="00B47B5F" w:rsidRDefault="007E19EE" w:rsidP="0003467D">
            <w:pPr>
              <w:autoSpaceDE w:val="0"/>
              <w:autoSpaceDN w:val="0"/>
              <w:adjustRightInd w:val="0"/>
              <w:rPr>
                <w:rFonts w:cs="Arial"/>
                <w:b/>
                <w:bCs/>
              </w:rPr>
            </w:pPr>
          </w:p>
        </w:tc>
        <w:tc>
          <w:tcPr>
            <w:tcW w:w="1079" w:type="dxa"/>
            <w:shd w:val="clear" w:color="auto" w:fill="auto"/>
          </w:tcPr>
          <w:p w:rsidR="007E19EE" w:rsidRPr="00B47B5F" w:rsidRDefault="007E19EE" w:rsidP="0003467D">
            <w:pPr>
              <w:rPr>
                <w:rFonts w:cs="Arial"/>
              </w:rPr>
            </w:pPr>
          </w:p>
          <w:p w:rsidR="007E19EE" w:rsidRPr="00B47B5F" w:rsidRDefault="007E19EE" w:rsidP="0003467D">
            <w:pPr>
              <w:rPr>
                <w:rFonts w:cs="Arial"/>
              </w:rPr>
            </w:pPr>
          </w:p>
          <w:p w:rsidR="007E19EE" w:rsidRPr="00B47B5F" w:rsidRDefault="007E19EE" w:rsidP="0003467D">
            <w:pPr>
              <w:rPr>
                <w:rFonts w:cs="Arial"/>
              </w:rPr>
            </w:pPr>
          </w:p>
          <w:p w:rsidR="007E19EE" w:rsidRPr="00B47B5F" w:rsidRDefault="007E19EE" w:rsidP="0003467D">
            <w:pPr>
              <w:rPr>
                <w:rFonts w:cs="Arial"/>
              </w:rPr>
            </w:pPr>
          </w:p>
          <w:p w:rsidR="007E19EE" w:rsidRPr="00B47B5F" w:rsidRDefault="007E19EE" w:rsidP="0003467D">
            <w:pPr>
              <w:rPr>
                <w:rFonts w:cs="Arial"/>
              </w:rPr>
            </w:pPr>
            <w:r w:rsidRPr="00B47B5F">
              <w:rPr>
                <w:rFonts w:cs="Arial"/>
              </w:rPr>
              <w:t>7 days</w:t>
            </w:r>
          </w:p>
          <w:p w:rsidR="007E19EE" w:rsidRPr="00B47B5F" w:rsidRDefault="007E19EE" w:rsidP="0003467D">
            <w:pPr>
              <w:rPr>
                <w:rFonts w:cs="Arial"/>
              </w:rPr>
            </w:pPr>
          </w:p>
          <w:p w:rsidR="007E19EE" w:rsidRPr="00B47B5F" w:rsidRDefault="007E19EE" w:rsidP="0003467D">
            <w:pPr>
              <w:rPr>
                <w:rFonts w:cs="Arial"/>
              </w:rPr>
            </w:pPr>
          </w:p>
          <w:p w:rsidR="007E19EE" w:rsidRPr="00B47B5F" w:rsidRDefault="007E19EE" w:rsidP="0003467D">
            <w:pPr>
              <w:rPr>
                <w:rFonts w:cs="Arial"/>
              </w:rPr>
            </w:pPr>
          </w:p>
          <w:p w:rsidR="007E19EE" w:rsidRPr="00B47B5F" w:rsidRDefault="007E19EE" w:rsidP="0003467D">
            <w:pPr>
              <w:rPr>
                <w:rFonts w:cs="Arial"/>
              </w:rPr>
            </w:pPr>
            <w:r w:rsidRPr="00B47B5F">
              <w:rPr>
                <w:rFonts w:cs="Arial"/>
              </w:rPr>
              <w:t>7 days</w:t>
            </w:r>
            <w:r w:rsidR="00B277E4">
              <w:rPr>
                <w:rFonts w:cs="Arial"/>
              </w:rPr>
              <w:t xml:space="preserve"> minimum to max 14 days</w:t>
            </w:r>
          </w:p>
          <w:p w:rsidR="007E19EE" w:rsidRPr="00B47B5F" w:rsidRDefault="007E19EE" w:rsidP="0003467D">
            <w:pPr>
              <w:rPr>
                <w:rFonts w:cs="Arial"/>
              </w:rPr>
            </w:pPr>
          </w:p>
          <w:p w:rsidR="007E19EE" w:rsidRPr="00B47B5F" w:rsidRDefault="007E19EE" w:rsidP="0003467D">
            <w:pPr>
              <w:rPr>
                <w:rFonts w:cs="Arial"/>
              </w:rPr>
            </w:pPr>
            <w:r w:rsidRPr="00B47B5F">
              <w:rPr>
                <w:rFonts w:cs="Arial"/>
              </w:rPr>
              <w:t>7 days</w:t>
            </w:r>
          </w:p>
          <w:p w:rsidR="007E19EE" w:rsidRPr="00B47B5F" w:rsidRDefault="007E19EE" w:rsidP="0003467D">
            <w:pPr>
              <w:rPr>
                <w:rFonts w:cs="Arial"/>
              </w:rPr>
            </w:pPr>
          </w:p>
          <w:p w:rsidR="007E19EE" w:rsidRPr="00B47B5F" w:rsidRDefault="007E19EE" w:rsidP="0003467D">
            <w:pPr>
              <w:autoSpaceDE w:val="0"/>
              <w:autoSpaceDN w:val="0"/>
              <w:adjustRightInd w:val="0"/>
              <w:rPr>
                <w:rFonts w:cs="Arial"/>
                <w:b/>
                <w:bCs/>
              </w:rPr>
            </w:pPr>
          </w:p>
          <w:p w:rsidR="00D63C37" w:rsidRPr="00B47B5F" w:rsidRDefault="00D63C37" w:rsidP="0003467D">
            <w:pPr>
              <w:autoSpaceDE w:val="0"/>
              <w:autoSpaceDN w:val="0"/>
              <w:adjustRightInd w:val="0"/>
              <w:rPr>
                <w:rFonts w:cs="Arial"/>
                <w:b/>
                <w:bCs/>
              </w:rPr>
            </w:pPr>
          </w:p>
          <w:p w:rsidR="00D63C37" w:rsidRPr="00B47B5F" w:rsidRDefault="00D63C37" w:rsidP="0003467D">
            <w:pPr>
              <w:autoSpaceDE w:val="0"/>
              <w:autoSpaceDN w:val="0"/>
              <w:adjustRightInd w:val="0"/>
              <w:rPr>
                <w:rFonts w:cs="Arial"/>
                <w:b/>
                <w:bCs/>
              </w:rPr>
            </w:pPr>
          </w:p>
          <w:p w:rsidR="00D63C37" w:rsidRPr="00B47B5F" w:rsidRDefault="00D63C37" w:rsidP="0003467D">
            <w:pPr>
              <w:autoSpaceDE w:val="0"/>
              <w:autoSpaceDN w:val="0"/>
              <w:adjustRightInd w:val="0"/>
              <w:rPr>
                <w:rFonts w:cs="Arial"/>
                <w:bCs/>
              </w:rPr>
            </w:pPr>
            <w:r w:rsidRPr="00B47B5F">
              <w:rPr>
                <w:rFonts w:cs="Arial"/>
                <w:bCs/>
              </w:rPr>
              <w:t>5-7 days</w:t>
            </w:r>
          </w:p>
          <w:p w:rsidR="00BE4595" w:rsidRPr="00B47B5F" w:rsidRDefault="00BE4595" w:rsidP="0003467D">
            <w:pPr>
              <w:autoSpaceDE w:val="0"/>
              <w:autoSpaceDN w:val="0"/>
              <w:adjustRightInd w:val="0"/>
              <w:rPr>
                <w:rFonts w:cs="Arial"/>
                <w:bCs/>
              </w:rPr>
            </w:pPr>
          </w:p>
          <w:p w:rsidR="00BE4595" w:rsidRDefault="00BE4595" w:rsidP="0003467D">
            <w:pPr>
              <w:autoSpaceDE w:val="0"/>
              <w:autoSpaceDN w:val="0"/>
              <w:adjustRightInd w:val="0"/>
              <w:rPr>
                <w:rFonts w:cs="Arial"/>
                <w:bCs/>
              </w:rPr>
            </w:pPr>
          </w:p>
          <w:p w:rsidR="00FA6322" w:rsidRPr="00B47B5F" w:rsidRDefault="00FA6322" w:rsidP="0003467D">
            <w:pPr>
              <w:autoSpaceDE w:val="0"/>
              <w:autoSpaceDN w:val="0"/>
              <w:adjustRightInd w:val="0"/>
              <w:rPr>
                <w:rFonts w:cs="Arial"/>
                <w:bCs/>
              </w:rPr>
            </w:pPr>
          </w:p>
          <w:p w:rsidR="00BE4595" w:rsidRPr="00B47B5F" w:rsidRDefault="00BE4595" w:rsidP="0003467D">
            <w:pPr>
              <w:autoSpaceDE w:val="0"/>
              <w:autoSpaceDN w:val="0"/>
              <w:adjustRightInd w:val="0"/>
              <w:rPr>
                <w:rFonts w:cs="Arial"/>
                <w:bCs/>
              </w:rPr>
            </w:pPr>
            <w:r w:rsidRPr="00B47B5F">
              <w:rPr>
                <w:rFonts w:cs="Arial"/>
                <w:bCs/>
              </w:rPr>
              <w:t>5-7 days</w:t>
            </w:r>
          </w:p>
          <w:p w:rsidR="00BE4595" w:rsidRPr="00B47B5F" w:rsidRDefault="00BE4595" w:rsidP="0003467D">
            <w:pPr>
              <w:autoSpaceDE w:val="0"/>
              <w:autoSpaceDN w:val="0"/>
              <w:adjustRightInd w:val="0"/>
              <w:rPr>
                <w:rFonts w:cs="Arial"/>
                <w:bCs/>
              </w:rPr>
            </w:pPr>
          </w:p>
        </w:tc>
      </w:tr>
      <w:tr w:rsidR="00555871" w:rsidRPr="006F12D3" w:rsidTr="009C228C">
        <w:tc>
          <w:tcPr>
            <w:tcW w:w="1594" w:type="dxa"/>
            <w:tcBorders>
              <w:bottom w:val="single" w:sz="4" w:space="0" w:color="auto"/>
            </w:tcBorders>
            <w:shd w:val="clear" w:color="auto" w:fill="auto"/>
          </w:tcPr>
          <w:p w:rsidR="00555871" w:rsidRPr="006F12D3" w:rsidRDefault="001568EC" w:rsidP="006F12D3">
            <w:pPr>
              <w:autoSpaceDE w:val="0"/>
              <w:autoSpaceDN w:val="0"/>
              <w:adjustRightInd w:val="0"/>
              <w:rPr>
                <w:b/>
              </w:rPr>
            </w:pPr>
            <w:bookmarkStart w:id="16" w:name="Otitis_externa_chronic"/>
            <w:bookmarkEnd w:id="16"/>
            <w:r w:rsidRPr="006F12D3">
              <w:rPr>
                <w:b/>
              </w:rPr>
              <w:t xml:space="preserve">Otitis externa </w:t>
            </w:r>
            <w:r w:rsidR="004F1817" w:rsidRPr="006F12D3">
              <w:rPr>
                <w:b/>
              </w:rPr>
              <w:t>–</w:t>
            </w:r>
            <w:r w:rsidRPr="006F12D3">
              <w:rPr>
                <w:b/>
              </w:rPr>
              <w:t xml:space="preserve"> chronic</w:t>
            </w:r>
          </w:p>
          <w:p w:rsidR="004F1817" w:rsidRPr="006F12D3" w:rsidRDefault="004F1817" w:rsidP="006F12D3">
            <w:pPr>
              <w:autoSpaceDE w:val="0"/>
              <w:autoSpaceDN w:val="0"/>
              <w:adjustRightInd w:val="0"/>
              <w:rPr>
                <w:b/>
              </w:rPr>
            </w:pPr>
          </w:p>
          <w:p w:rsidR="004F1817" w:rsidRPr="006F12D3" w:rsidRDefault="000E74D7" w:rsidP="006F12D3">
            <w:pPr>
              <w:autoSpaceDE w:val="0"/>
              <w:autoSpaceDN w:val="0"/>
              <w:adjustRightInd w:val="0"/>
              <w:rPr>
                <w:rFonts w:cs="Arial"/>
                <w:b/>
                <w:bCs/>
              </w:rPr>
            </w:pPr>
            <w:hyperlink w:anchor="Contents" w:history="1">
              <w:r w:rsidR="004F1817" w:rsidRPr="006F12D3">
                <w:rPr>
                  <w:rStyle w:val="Hyperlink"/>
                  <w:rFonts w:cs="Arial"/>
                  <w:b/>
                  <w:bCs/>
                  <w:color w:val="FF0000"/>
                  <w:sz w:val="16"/>
                  <w:szCs w:val="16"/>
                </w:rPr>
                <w:t>return to contents</w:t>
              </w:r>
            </w:hyperlink>
          </w:p>
        </w:tc>
        <w:tc>
          <w:tcPr>
            <w:tcW w:w="7926" w:type="dxa"/>
            <w:tcBorders>
              <w:bottom w:val="single" w:sz="4" w:space="0" w:color="auto"/>
            </w:tcBorders>
            <w:shd w:val="clear" w:color="auto" w:fill="auto"/>
          </w:tcPr>
          <w:p w:rsidR="001568EC" w:rsidRPr="006F12D3" w:rsidRDefault="001568EC" w:rsidP="006F12D3">
            <w:pPr>
              <w:numPr>
                <w:ilvl w:val="0"/>
                <w:numId w:val="8"/>
              </w:numPr>
              <w:rPr>
                <w:rFonts w:cs="Arial"/>
                <w:bCs/>
                <w:color w:val="000000"/>
              </w:rPr>
            </w:pPr>
            <w:r w:rsidRPr="006F12D3">
              <w:rPr>
                <w:rFonts w:cs="Arial"/>
                <w:bCs/>
                <w:color w:val="000000"/>
              </w:rPr>
              <w:t>No antibacterial / antifungals needed</w:t>
            </w:r>
          </w:p>
          <w:p w:rsidR="001568EC" w:rsidRPr="006F12D3" w:rsidRDefault="001568EC" w:rsidP="006F12D3">
            <w:pPr>
              <w:numPr>
                <w:ilvl w:val="0"/>
                <w:numId w:val="8"/>
              </w:numPr>
              <w:rPr>
                <w:rFonts w:cs="Arial"/>
              </w:rPr>
            </w:pPr>
            <w:r w:rsidRPr="006F12D3">
              <w:rPr>
                <w:rFonts w:cs="Arial"/>
                <w:bCs/>
                <w:color w:val="000000"/>
              </w:rPr>
              <w:t>Keep clean and dry.</w:t>
            </w:r>
          </w:p>
          <w:p w:rsidR="00555871" w:rsidRPr="006F12D3" w:rsidRDefault="00555871" w:rsidP="006F12D3">
            <w:pPr>
              <w:autoSpaceDE w:val="0"/>
              <w:autoSpaceDN w:val="0"/>
              <w:adjustRightInd w:val="0"/>
              <w:rPr>
                <w:rFonts w:cs="Arial"/>
                <w:b/>
                <w:bCs/>
              </w:rPr>
            </w:pPr>
          </w:p>
          <w:p w:rsidR="0033460B" w:rsidRPr="006F12D3" w:rsidRDefault="0033460B" w:rsidP="006F12D3">
            <w:pPr>
              <w:autoSpaceDE w:val="0"/>
              <w:autoSpaceDN w:val="0"/>
              <w:adjustRightInd w:val="0"/>
              <w:rPr>
                <w:rFonts w:cs="Arial"/>
                <w:b/>
                <w:bCs/>
              </w:rPr>
            </w:pPr>
          </w:p>
          <w:p w:rsidR="0033460B" w:rsidRPr="006F12D3" w:rsidRDefault="0033460B" w:rsidP="006F12D3">
            <w:pPr>
              <w:autoSpaceDE w:val="0"/>
              <w:autoSpaceDN w:val="0"/>
              <w:adjustRightInd w:val="0"/>
              <w:rPr>
                <w:rFonts w:cs="Arial"/>
                <w:b/>
                <w:bCs/>
              </w:rPr>
            </w:pPr>
          </w:p>
          <w:p w:rsidR="0033460B" w:rsidRPr="006F12D3" w:rsidRDefault="0033460B" w:rsidP="006F12D3">
            <w:pPr>
              <w:autoSpaceDE w:val="0"/>
              <w:autoSpaceDN w:val="0"/>
              <w:adjustRightInd w:val="0"/>
              <w:rPr>
                <w:rFonts w:cs="Arial"/>
                <w:b/>
                <w:bCs/>
              </w:rPr>
            </w:pPr>
          </w:p>
        </w:tc>
        <w:tc>
          <w:tcPr>
            <w:tcW w:w="2862" w:type="dxa"/>
            <w:tcBorders>
              <w:bottom w:val="single" w:sz="4" w:space="0" w:color="auto"/>
            </w:tcBorders>
            <w:shd w:val="clear" w:color="auto" w:fill="auto"/>
          </w:tcPr>
          <w:p w:rsidR="00555871" w:rsidRPr="006F12D3" w:rsidRDefault="00555871" w:rsidP="006F12D3">
            <w:pPr>
              <w:autoSpaceDE w:val="0"/>
              <w:autoSpaceDN w:val="0"/>
              <w:adjustRightInd w:val="0"/>
              <w:rPr>
                <w:rFonts w:cs="Arial"/>
                <w:b/>
                <w:bCs/>
              </w:rPr>
            </w:pPr>
          </w:p>
        </w:tc>
        <w:tc>
          <w:tcPr>
            <w:tcW w:w="2127" w:type="dxa"/>
            <w:tcBorders>
              <w:bottom w:val="single" w:sz="4" w:space="0" w:color="auto"/>
            </w:tcBorders>
            <w:shd w:val="clear" w:color="auto" w:fill="auto"/>
          </w:tcPr>
          <w:p w:rsidR="00555871" w:rsidRPr="006F12D3" w:rsidRDefault="00555871" w:rsidP="006F12D3">
            <w:pPr>
              <w:autoSpaceDE w:val="0"/>
              <w:autoSpaceDN w:val="0"/>
              <w:adjustRightInd w:val="0"/>
              <w:rPr>
                <w:rFonts w:cs="Arial"/>
                <w:b/>
                <w:bCs/>
                <w:sz w:val="18"/>
                <w:szCs w:val="18"/>
              </w:rPr>
            </w:pPr>
          </w:p>
        </w:tc>
        <w:tc>
          <w:tcPr>
            <w:tcW w:w="1079" w:type="dxa"/>
            <w:tcBorders>
              <w:bottom w:val="single" w:sz="4" w:space="0" w:color="auto"/>
            </w:tcBorders>
            <w:shd w:val="clear" w:color="auto" w:fill="auto"/>
          </w:tcPr>
          <w:p w:rsidR="00555871" w:rsidRPr="006F12D3" w:rsidRDefault="00555871" w:rsidP="006F12D3">
            <w:pPr>
              <w:autoSpaceDE w:val="0"/>
              <w:autoSpaceDN w:val="0"/>
              <w:adjustRightInd w:val="0"/>
              <w:rPr>
                <w:rFonts w:cs="Arial"/>
                <w:b/>
                <w:bCs/>
                <w:sz w:val="18"/>
                <w:szCs w:val="18"/>
              </w:rPr>
            </w:pPr>
          </w:p>
        </w:tc>
      </w:tr>
    </w:tbl>
    <w:p w:rsidR="009C228C" w:rsidRDefault="009C228C">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7926"/>
        <w:gridCol w:w="2862"/>
        <w:gridCol w:w="2127"/>
        <w:gridCol w:w="1079"/>
      </w:tblGrid>
      <w:tr w:rsidR="0033460B" w:rsidRPr="006F12D3" w:rsidTr="009C228C">
        <w:tc>
          <w:tcPr>
            <w:tcW w:w="1594"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Indication</w:t>
            </w:r>
          </w:p>
        </w:tc>
        <w:tc>
          <w:tcPr>
            <w:tcW w:w="7926"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 xml:space="preserve">Comment </w:t>
            </w:r>
          </w:p>
        </w:tc>
        <w:tc>
          <w:tcPr>
            <w:tcW w:w="2862"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 xml:space="preserve">Drug </w:t>
            </w:r>
          </w:p>
        </w:tc>
        <w:tc>
          <w:tcPr>
            <w:tcW w:w="2127"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Dose</w:t>
            </w:r>
          </w:p>
        </w:tc>
        <w:tc>
          <w:tcPr>
            <w:tcW w:w="1079"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Duration</w:t>
            </w:r>
          </w:p>
        </w:tc>
      </w:tr>
      <w:tr w:rsidR="007E19EE" w:rsidRPr="006F12D3" w:rsidTr="009C228C">
        <w:tc>
          <w:tcPr>
            <w:tcW w:w="1594" w:type="dxa"/>
            <w:tcBorders>
              <w:bottom w:val="single" w:sz="4" w:space="0" w:color="auto"/>
            </w:tcBorders>
            <w:shd w:val="clear" w:color="auto" w:fill="auto"/>
          </w:tcPr>
          <w:p w:rsidR="007E19EE" w:rsidRPr="00275189" w:rsidRDefault="007E19EE" w:rsidP="0003467D">
            <w:pPr>
              <w:rPr>
                <w:rFonts w:cs="Arial"/>
                <w:b/>
              </w:rPr>
            </w:pPr>
            <w:bookmarkStart w:id="17" w:name="Sinusitis"/>
            <w:bookmarkEnd w:id="17"/>
            <w:r w:rsidRPr="00275189">
              <w:rPr>
                <w:rFonts w:cs="Arial"/>
                <w:b/>
              </w:rPr>
              <w:t>Rhinosinusitis</w:t>
            </w:r>
          </w:p>
          <w:p w:rsidR="007E19EE" w:rsidRPr="00275189" w:rsidRDefault="007E19EE" w:rsidP="0003467D">
            <w:pPr>
              <w:rPr>
                <w:rFonts w:cs="Arial"/>
                <w:b/>
                <w:color w:val="000000"/>
                <w:lang w:val="en-US"/>
              </w:rPr>
            </w:pPr>
            <w:r w:rsidRPr="00275189">
              <w:rPr>
                <w:rFonts w:cs="Arial"/>
                <w:b/>
                <w:color w:val="000000"/>
                <w:lang w:val="en-US"/>
              </w:rPr>
              <w:t>Acute or Chronic</w:t>
            </w:r>
          </w:p>
          <w:p w:rsidR="007E19EE" w:rsidRPr="00275189" w:rsidRDefault="007E19EE" w:rsidP="0003467D">
            <w:pPr>
              <w:rPr>
                <w:rFonts w:cs="Arial"/>
                <w:b/>
                <w:color w:val="000000"/>
                <w:lang w:val="en-US"/>
              </w:rPr>
            </w:pPr>
          </w:p>
          <w:p w:rsidR="00384488" w:rsidRPr="003A4B4E" w:rsidRDefault="000E74D7" w:rsidP="00384488">
            <w:pPr>
              <w:rPr>
                <w:rFonts w:cs="Arial"/>
                <w:lang w:val="en-US"/>
              </w:rPr>
            </w:pPr>
            <w:hyperlink r:id="rId36" w:history="1">
              <w:r w:rsidR="00384488" w:rsidRPr="003A4B4E">
                <w:rPr>
                  <w:rStyle w:val="Hyperlink"/>
                  <w:rFonts w:cs="Arial"/>
                  <w:lang w:val="en-US"/>
                </w:rPr>
                <w:t>NICE CG69</w:t>
              </w:r>
            </w:hyperlink>
          </w:p>
          <w:p w:rsidR="007E19EE" w:rsidRPr="00275189" w:rsidRDefault="007E19EE" w:rsidP="0003467D">
            <w:pPr>
              <w:rPr>
                <w:rFonts w:cs="Arial"/>
              </w:rPr>
            </w:pPr>
          </w:p>
          <w:p w:rsidR="00384488" w:rsidRPr="008E7BBF" w:rsidRDefault="000E74D7" w:rsidP="00384488">
            <w:pPr>
              <w:autoSpaceDE w:val="0"/>
              <w:autoSpaceDN w:val="0"/>
              <w:adjustRightInd w:val="0"/>
              <w:rPr>
                <w:rFonts w:cs="Arial"/>
                <w:bCs/>
              </w:rPr>
            </w:pPr>
            <w:hyperlink r:id="rId37" w:history="1">
              <w:r w:rsidR="00384488">
                <w:rPr>
                  <w:rStyle w:val="Hyperlink"/>
                  <w:rFonts w:cs="Arial"/>
                  <w:bCs/>
                </w:rPr>
                <w:t>PHE</w:t>
              </w:r>
            </w:hyperlink>
          </w:p>
          <w:p w:rsidR="007E19EE" w:rsidRPr="00275189" w:rsidRDefault="007E19EE" w:rsidP="0003467D">
            <w:pPr>
              <w:autoSpaceDE w:val="0"/>
              <w:autoSpaceDN w:val="0"/>
              <w:adjustRightInd w:val="0"/>
              <w:rPr>
                <w:rFonts w:cs="Arial"/>
                <w:b/>
                <w:bCs/>
              </w:rPr>
            </w:pPr>
          </w:p>
          <w:p w:rsidR="007E19EE" w:rsidRPr="00BE4595" w:rsidRDefault="000E74D7" w:rsidP="0003467D">
            <w:pPr>
              <w:autoSpaceDE w:val="0"/>
              <w:autoSpaceDN w:val="0"/>
              <w:adjustRightInd w:val="0"/>
              <w:rPr>
                <w:rFonts w:cs="Arial"/>
                <w:bCs/>
              </w:rPr>
            </w:pPr>
            <w:hyperlink r:id="rId38" w:history="1">
              <w:r w:rsidR="00A0703D">
                <w:rPr>
                  <w:rStyle w:val="Hyperlink"/>
                  <w:rFonts w:cs="Arial"/>
                  <w:bCs/>
                </w:rPr>
                <w:t>CKS - Sinusitis</w:t>
              </w:r>
            </w:hyperlink>
          </w:p>
          <w:p w:rsidR="00BE4595" w:rsidRDefault="00BE4595" w:rsidP="0003467D">
            <w:pPr>
              <w:autoSpaceDE w:val="0"/>
              <w:autoSpaceDN w:val="0"/>
              <w:adjustRightInd w:val="0"/>
              <w:rPr>
                <w:rFonts w:cs="Arial"/>
                <w:b/>
                <w:bCs/>
              </w:rPr>
            </w:pPr>
          </w:p>
          <w:p w:rsidR="00BE4595" w:rsidRPr="00275189" w:rsidRDefault="00BE4595" w:rsidP="0003467D">
            <w:pPr>
              <w:autoSpaceDE w:val="0"/>
              <w:autoSpaceDN w:val="0"/>
              <w:adjustRightInd w:val="0"/>
              <w:rPr>
                <w:rFonts w:cs="Arial"/>
                <w:b/>
                <w:bCs/>
              </w:rPr>
            </w:pPr>
          </w:p>
          <w:p w:rsidR="007E19EE" w:rsidRPr="00275189" w:rsidRDefault="000E74D7" w:rsidP="0003467D">
            <w:pPr>
              <w:autoSpaceDE w:val="0"/>
              <w:autoSpaceDN w:val="0"/>
              <w:adjustRightInd w:val="0"/>
              <w:rPr>
                <w:rFonts w:cs="Arial"/>
                <w:b/>
                <w:bCs/>
              </w:rPr>
            </w:pPr>
            <w:hyperlink w:anchor="Contents" w:history="1">
              <w:r w:rsidR="007E19EE" w:rsidRPr="00275189">
                <w:rPr>
                  <w:rStyle w:val="Hyperlink"/>
                  <w:rFonts w:cs="Arial"/>
                  <w:b/>
                  <w:bCs/>
                  <w:color w:val="FF0000"/>
                  <w:sz w:val="16"/>
                  <w:szCs w:val="16"/>
                </w:rPr>
                <w:t>return to contents</w:t>
              </w:r>
            </w:hyperlink>
          </w:p>
        </w:tc>
        <w:tc>
          <w:tcPr>
            <w:tcW w:w="7926" w:type="dxa"/>
            <w:tcBorders>
              <w:bottom w:val="single" w:sz="4" w:space="0" w:color="auto"/>
            </w:tcBorders>
            <w:shd w:val="clear" w:color="auto" w:fill="auto"/>
          </w:tcPr>
          <w:p w:rsidR="007E19EE" w:rsidRPr="00275189" w:rsidRDefault="007E19EE" w:rsidP="007E19EE">
            <w:pPr>
              <w:numPr>
                <w:ilvl w:val="0"/>
                <w:numId w:val="12"/>
              </w:numPr>
              <w:autoSpaceDE w:val="0"/>
              <w:autoSpaceDN w:val="0"/>
              <w:adjustRightInd w:val="0"/>
              <w:rPr>
                <w:rFonts w:cs="Arial"/>
                <w:lang w:eastAsia="en-GB"/>
              </w:rPr>
            </w:pPr>
            <w:r w:rsidRPr="00275189">
              <w:rPr>
                <w:rFonts w:cs="Arial"/>
                <w:bCs/>
                <w:lang w:eastAsia="en-GB"/>
              </w:rPr>
              <w:t>Often associated with viral infection or perennial rhinitis</w:t>
            </w:r>
          </w:p>
          <w:p w:rsidR="007E19EE" w:rsidRPr="00275189" w:rsidRDefault="007E19EE" w:rsidP="007E19EE">
            <w:pPr>
              <w:numPr>
                <w:ilvl w:val="0"/>
                <w:numId w:val="12"/>
              </w:numPr>
              <w:autoSpaceDE w:val="0"/>
              <w:autoSpaceDN w:val="0"/>
              <w:adjustRightInd w:val="0"/>
              <w:rPr>
                <w:rFonts w:cs="Arial"/>
                <w:lang w:eastAsia="en-GB"/>
              </w:rPr>
            </w:pPr>
            <w:r w:rsidRPr="00275189">
              <w:rPr>
                <w:rFonts w:cs="Arial"/>
                <w:b/>
                <w:bCs/>
                <w:lang w:eastAsia="en-GB"/>
              </w:rPr>
              <w:t xml:space="preserve">Avoid antibiotics as </w:t>
            </w:r>
            <w:r w:rsidRPr="00275189">
              <w:rPr>
                <w:rFonts w:cs="Arial"/>
                <w:lang w:eastAsia="en-GB"/>
              </w:rPr>
              <w:t>80% resolve in 14 days without, and they only offer marginal benefit after 7 days (NNT 15)</w:t>
            </w:r>
          </w:p>
          <w:p w:rsidR="007E19EE" w:rsidRPr="00275189" w:rsidRDefault="007E19EE" w:rsidP="007E19EE">
            <w:pPr>
              <w:numPr>
                <w:ilvl w:val="0"/>
                <w:numId w:val="12"/>
              </w:numPr>
              <w:autoSpaceDE w:val="0"/>
              <w:autoSpaceDN w:val="0"/>
              <w:adjustRightInd w:val="0"/>
              <w:rPr>
                <w:rFonts w:cs="Arial"/>
                <w:lang w:eastAsia="en-GB"/>
              </w:rPr>
            </w:pPr>
            <w:r w:rsidRPr="00275189">
              <w:rPr>
                <w:rFonts w:cs="Arial"/>
                <w:bCs/>
                <w:lang w:eastAsia="en-GB"/>
              </w:rPr>
              <w:t xml:space="preserve">Use adequate analgesia </w:t>
            </w:r>
          </w:p>
          <w:p w:rsidR="007E19EE" w:rsidRPr="00275189" w:rsidRDefault="007E19EE" w:rsidP="007E19EE">
            <w:pPr>
              <w:numPr>
                <w:ilvl w:val="0"/>
                <w:numId w:val="12"/>
              </w:numPr>
              <w:autoSpaceDE w:val="0"/>
              <w:autoSpaceDN w:val="0"/>
              <w:adjustRightInd w:val="0"/>
              <w:rPr>
                <w:rFonts w:cs="Arial"/>
                <w:lang w:eastAsia="en-GB"/>
              </w:rPr>
            </w:pPr>
            <w:r w:rsidRPr="00275189">
              <w:rPr>
                <w:rFonts w:cs="Arial"/>
                <w:bCs/>
                <w:lang w:eastAsia="en-GB"/>
              </w:rPr>
              <w:t>C</w:t>
            </w:r>
            <w:r w:rsidRPr="00275189">
              <w:rPr>
                <w:rFonts w:cs="Arial"/>
                <w:lang w:eastAsia="en-GB"/>
              </w:rPr>
              <w:t>onsider 7-day-delayed or immediate antibiotic when purulent nasal discharge (NNT 8).</w:t>
            </w:r>
          </w:p>
          <w:p w:rsidR="007E19EE" w:rsidRPr="00275189" w:rsidRDefault="007E19EE" w:rsidP="007E19EE">
            <w:pPr>
              <w:numPr>
                <w:ilvl w:val="0"/>
                <w:numId w:val="12"/>
              </w:numPr>
              <w:autoSpaceDE w:val="0"/>
              <w:autoSpaceDN w:val="0"/>
              <w:adjustRightInd w:val="0"/>
              <w:rPr>
                <w:rFonts w:cs="Arial"/>
                <w:i/>
                <w:iCs/>
                <w:lang w:val="en-US"/>
              </w:rPr>
            </w:pPr>
            <w:r w:rsidRPr="00275189">
              <w:rPr>
                <w:rFonts w:cs="Arial"/>
                <w:lang w:eastAsia="en-GB"/>
              </w:rPr>
              <w:t xml:space="preserve">In persistent rhinosinusitis an agent with anti-anaerobic activity </w:t>
            </w:r>
            <w:r w:rsidR="00384488">
              <w:rPr>
                <w:rFonts w:cs="Arial"/>
                <w:lang w:eastAsia="en-GB"/>
              </w:rPr>
              <w:t xml:space="preserve">will be </w:t>
            </w:r>
            <w:r w:rsidRPr="00275189">
              <w:rPr>
                <w:rFonts w:cs="Arial"/>
                <w:lang w:eastAsia="en-GB"/>
              </w:rPr>
              <w:t>required</w:t>
            </w:r>
            <w:r w:rsidR="00384488">
              <w:rPr>
                <w:rFonts w:cs="Arial"/>
                <w:lang w:eastAsia="en-GB"/>
              </w:rPr>
              <w:t>, e.g. co-amoxiclav.</w:t>
            </w:r>
            <w:r w:rsidR="008D087C">
              <w:rPr>
                <w:rFonts w:cs="Arial"/>
                <w:lang w:eastAsia="en-GB"/>
              </w:rPr>
              <w:t xml:space="preserve">  If penicillin allergy then discuss with microbiologist</w:t>
            </w:r>
          </w:p>
          <w:p w:rsidR="007E19EE" w:rsidRPr="00275189" w:rsidRDefault="007E19EE" w:rsidP="007E19EE">
            <w:pPr>
              <w:numPr>
                <w:ilvl w:val="0"/>
                <w:numId w:val="12"/>
              </w:numPr>
              <w:rPr>
                <w:rFonts w:cs="Arial"/>
              </w:rPr>
            </w:pPr>
            <w:r w:rsidRPr="00275189">
              <w:rPr>
                <w:rFonts w:cs="Arial"/>
              </w:rPr>
              <w:t>For persistent symptoms consider referral to ENT</w:t>
            </w:r>
          </w:p>
          <w:p w:rsidR="007E19EE" w:rsidRPr="00275189" w:rsidRDefault="007E19EE" w:rsidP="0003467D">
            <w:pPr>
              <w:autoSpaceDE w:val="0"/>
              <w:autoSpaceDN w:val="0"/>
              <w:adjustRightInd w:val="0"/>
              <w:rPr>
                <w:rFonts w:cs="Arial"/>
                <w:b/>
                <w:bCs/>
              </w:rPr>
            </w:pPr>
          </w:p>
        </w:tc>
        <w:tc>
          <w:tcPr>
            <w:tcW w:w="2862" w:type="dxa"/>
            <w:tcBorders>
              <w:bottom w:val="single" w:sz="4" w:space="0" w:color="auto"/>
            </w:tcBorders>
            <w:shd w:val="clear" w:color="auto" w:fill="auto"/>
          </w:tcPr>
          <w:p w:rsidR="007E19EE" w:rsidRPr="006F12D3" w:rsidRDefault="007E19EE" w:rsidP="0033460B">
            <w:pPr>
              <w:rPr>
                <w:rFonts w:cs="Arial"/>
                <w:b/>
              </w:rPr>
            </w:pPr>
            <w:r w:rsidRPr="006F12D3">
              <w:rPr>
                <w:rFonts w:cs="Arial"/>
                <w:b/>
              </w:rPr>
              <w:t>Acute /  uncomplicated</w:t>
            </w:r>
          </w:p>
          <w:p w:rsidR="007E19EE" w:rsidRPr="006F12D3" w:rsidRDefault="007E19EE" w:rsidP="0033460B">
            <w:pPr>
              <w:rPr>
                <w:rFonts w:cs="Arial"/>
                <w:b/>
              </w:rPr>
            </w:pPr>
          </w:p>
          <w:p w:rsidR="007E19EE" w:rsidRPr="006F12D3" w:rsidRDefault="007E19EE" w:rsidP="0033460B">
            <w:pPr>
              <w:rPr>
                <w:rFonts w:cs="Arial"/>
                <w:b/>
              </w:rPr>
            </w:pPr>
            <w:r w:rsidRPr="006F12D3">
              <w:rPr>
                <w:rFonts w:cs="Arial"/>
                <w:b/>
              </w:rPr>
              <w:t xml:space="preserve">First Choice: </w:t>
            </w:r>
          </w:p>
          <w:p w:rsidR="007E19EE" w:rsidRPr="006F12D3" w:rsidRDefault="007E19EE" w:rsidP="0033460B">
            <w:pPr>
              <w:rPr>
                <w:rFonts w:cs="Arial"/>
                <w:b/>
              </w:rPr>
            </w:pPr>
            <w:r w:rsidRPr="006F12D3">
              <w:rPr>
                <w:rFonts w:cs="Arial"/>
              </w:rPr>
              <w:t>No antibiotic</w:t>
            </w:r>
            <w:r w:rsidRPr="006F12D3">
              <w:rPr>
                <w:rFonts w:cs="Arial"/>
                <w:b/>
              </w:rPr>
              <w:t xml:space="preserve"> </w:t>
            </w:r>
          </w:p>
          <w:p w:rsidR="007E19EE" w:rsidRPr="006F12D3" w:rsidRDefault="007E19EE" w:rsidP="0033460B">
            <w:pPr>
              <w:rPr>
                <w:rFonts w:cs="Arial"/>
                <w:b/>
              </w:rPr>
            </w:pPr>
          </w:p>
          <w:p w:rsidR="007E19EE" w:rsidRPr="006F12D3" w:rsidRDefault="007E19EE" w:rsidP="0033460B">
            <w:pPr>
              <w:rPr>
                <w:rFonts w:cs="Arial"/>
                <w:b/>
                <w:bCs/>
              </w:rPr>
            </w:pPr>
            <w:r w:rsidRPr="006F12D3">
              <w:rPr>
                <w:rFonts w:cs="Arial"/>
                <w:b/>
              </w:rPr>
              <w:t xml:space="preserve">Second Choice </w:t>
            </w:r>
          </w:p>
          <w:p w:rsidR="00384488" w:rsidRDefault="007E19EE" w:rsidP="0033460B">
            <w:pPr>
              <w:rPr>
                <w:rFonts w:cs="Arial"/>
                <w:bCs/>
              </w:rPr>
            </w:pPr>
            <w:r w:rsidRPr="006F12D3">
              <w:rPr>
                <w:rFonts w:cs="Arial"/>
                <w:bCs/>
              </w:rPr>
              <w:t>Amoxicillin</w:t>
            </w:r>
            <w:r w:rsidR="00384488">
              <w:rPr>
                <w:rFonts w:cs="Arial"/>
                <w:bCs/>
              </w:rPr>
              <w:t xml:space="preserve"> </w:t>
            </w:r>
          </w:p>
          <w:p w:rsidR="00384488" w:rsidRDefault="00384488" w:rsidP="0033460B">
            <w:pPr>
              <w:rPr>
                <w:rFonts w:cs="Arial"/>
                <w:bCs/>
              </w:rPr>
            </w:pPr>
          </w:p>
          <w:p w:rsidR="007E19EE" w:rsidRPr="006F12D3" w:rsidRDefault="00384488" w:rsidP="0033460B">
            <w:pPr>
              <w:rPr>
                <w:rFonts w:cs="Arial"/>
                <w:bCs/>
              </w:rPr>
            </w:pPr>
            <w:r>
              <w:rPr>
                <w:rFonts w:cs="Arial"/>
                <w:bCs/>
              </w:rPr>
              <w:t>or</w:t>
            </w:r>
          </w:p>
          <w:p w:rsidR="007E19EE" w:rsidRDefault="00384488" w:rsidP="0033460B">
            <w:pPr>
              <w:rPr>
                <w:rFonts w:cs="Arial"/>
                <w:bCs/>
              </w:rPr>
            </w:pPr>
            <w:r>
              <w:rPr>
                <w:rFonts w:cs="Arial"/>
                <w:bCs/>
              </w:rPr>
              <w:t>Phenoxymethylpenicillin</w:t>
            </w:r>
          </w:p>
          <w:p w:rsidR="00384488" w:rsidRPr="006F12D3" w:rsidRDefault="00384488" w:rsidP="0033460B">
            <w:pPr>
              <w:rPr>
                <w:rFonts w:cs="Arial"/>
                <w:bCs/>
              </w:rPr>
            </w:pPr>
          </w:p>
          <w:p w:rsidR="007E19EE" w:rsidRPr="006F12D3" w:rsidRDefault="007E19EE" w:rsidP="0033460B">
            <w:pPr>
              <w:rPr>
                <w:rFonts w:cs="Arial"/>
                <w:b/>
              </w:rPr>
            </w:pPr>
            <w:r w:rsidRPr="006F12D3">
              <w:rPr>
                <w:rFonts w:cs="Arial"/>
                <w:b/>
              </w:rPr>
              <w:t>If allergic to penicillin</w:t>
            </w:r>
          </w:p>
          <w:p w:rsidR="007E19EE" w:rsidRPr="006F12D3" w:rsidRDefault="007E19EE" w:rsidP="0033460B">
            <w:pPr>
              <w:rPr>
                <w:rFonts w:cs="Arial"/>
                <w:bCs/>
              </w:rPr>
            </w:pPr>
            <w:r w:rsidRPr="006F12D3">
              <w:rPr>
                <w:rFonts w:cs="Arial"/>
                <w:bCs/>
              </w:rPr>
              <w:t>Doxycyycline</w:t>
            </w:r>
          </w:p>
          <w:p w:rsidR="007E19EE" w:rsidRPr="006F12D3" w:rsidRDefault="007E19EE" w:rsidP="0033460B">
            <w:pPr>
              <w:rPr>
                <w:rFonts w:cs="Arial"/>
                <w:bCs/>
              </w:rPr>
            </w:pPr>
          </w:p>
          <w:p w:rsidR="007E19EE" w:rsidRPr="006F12D3" w:rsidRDefault="007E19EE" w:rsidP="0033460B">
            <w:pPr>
              <w:rPr>
                <w:rFonts w:cs="Arial"/>
                <w:bCs/>
              </w:rPr>
            </w:pPr>
            <w:r w:rsidRPr="006F12D3">
              <w:rPr>
                <w:rFonts w:cs="Arial"/>
                <w:bCs/>
              </w:rPr>
              <w:t xml:space="preserve">or </w:t>
            </w:r>
          </w:p>
          <w:p w:rsidR="007E19EE" w:rsidRDefault="007E19EE" w:rsidP="0033460B">
            <w:pPr>
              <w:rPr>
                <w:rFonts w:cs="Arial"/>
                <w:bCs/>
              </w:rPr>
            </w:pPr>
            <w:r w:rsidRPr="006F12D3">
              <w:rPr>
                <w:rFonts w:cs="Arial"/>
                <w:bCs/>
              </w:rPr>
              <w:t>Clarithromycin</w:t>
            </w:r>
          </w:p>
          <w:p w:rsidR="00384488" w:rsidRDefault="00384488" w:rsidP="0033460B">
            <w:pPr>
              <w:rPr>
                <w:rFonts w:cs="Arial"/>
                <w:bCs/>
              </w:rPr>
            </w:pPr>
          </w:p>
          <w:p w:rsidR="00384488" w:rsidRDefault="00384488" w:rsidP="0033460B">
            <w:pPr>
              <w:rPr>
                <w:rFonts w:cs="Arial"/>
                <w:bCs/>
              </w:rPr>
            </w:pPr>
          </w:p>
          <w:p w:rsidR="00384488" w:rsidRPr="00384488" w:rsidRDefault="00384488" w:rsidP="0033460B">
            <w:pPr>
              <w:rPr>
                <w:rFonts w:cs="Arial"/>
                <w:b/>
                <w:bCs/>
              </w:rPr>
            </w:pPr>
            <w:r w:rsidRPr="00384488">
              <w:rPr>
                <w:rFonts w:cs="Arial"/>
                <w:b/>
                <w:bCs/>
              </w:rPr>
              <w:t>Persistent Symptoms</w:t>
            </w:r>
          </w:p>
          <w:p w:rsidR="007E19EE" w:rsidRDefault="00384488" w:rsidP="0033460B">
            <w:pPr>
              <w:rPr>
                <w:rFonts w:cs="Arial"/>
              </w:rPr>
            </w:pPr>
            <w:r>
              <w:rPr>
                <w:rFonts w:cs="Arial"/>
              </w:rPr>
              <w:t>Co-Amoxiclav</w:t>
            </w:r>
          </w:p>
          <w:p w:rsidR="008D087C" w:rsidRDefault="008D087C" w:rsidP="0033460B">
            <w:pPr>
              <w:rPr>
                <w:rFonts w:cs="Arial"/>
              </w:rPr>
            </w:pPr>
          </w:p>
          <w:p w:rsidR="008D087C" w:rsidRPr="006F12D3" w:rsidRDefault="008D087C" w:rsidP="0033460B">
            <w:pPr>
              <w:rPr>
                <w:rFonts w:cs="Arial"/>
              </w:rPr>
            </w:pPr>
          </w:p>
          <w:p w:rsidR="008D087C" w:rsidRDefault="008D087C" w:rsidP="008D087C">
            <w:pPr>
              <w:rPr>
                <w:rFonts w:cs="Arial"/>
                <w:b/>
                <w:bCs/>
              </w:rPr>
            </w:pPr>
            <w:r w:rsidRPr="00384488">
              <w:rPr>
                <w:rFonts w:cs="Arial"/>
                <w:b/>
                <w:bCs/>
              </w:rPr>
              <w:t>Persistent Symptoms</w:t>
            </w:r>
            <w:r>
              <w:rPr>
                <w:rFonts w:cs="Arial"/>
                <w:b/>
                <w:bCs/>
              </w:rPr>
              <w:t xml:space="preserve"> and Penicillin Allergy</w:t>
            </w:r>
          </w:p>
          <w:p w:rsidR="008D087C" w:rsidRDefault="008D087C" w:rsidP="008D087C">
            <w:pPr>
              <w:rPr>
                <w:rFonts w:cs="Arial"/>
                <w:b/>
                <w:bCs/>
              </w:rPr>
            </w:pPr>
          </w:p>
          <w:p w:rsidR="008D087C" w:rsidRPr="008D087C" w:rsidRDefault="008D087C" w:rsidP="008D087C">
            <w:pPr>
              <w:rPr>
                <w:rFonts w:cs="Arial"/>
                <w:bCs/>
              </w:rPr>
            </w:pPr>
            <w:r w:rsidRPr="008D087C">
              <w:rPr>
                <w:rFonts w:cs="Arial"/>
                <w:bCs/>
              </w:rPr>
              <w:t>Discuss with microbiologist</w:t>
            </w:r>
          </w:p>
          <w:p w:rsidR="007E19EE" w:rsidRPr="006F12D3" w:rsidRDefault="007E19EE" w:rsidP="006F12D3">
            <w:pPr>
              <w:autoSpaceDE w:val="0"/>
              <w:autoSpaceDN w:val="0"/>
              <w:adjustRightInd w:val="0"/>
              <w:rPr>
                <w:rFonts w:cs="Arial"/>
                <w:b/>
                <w:bCs/>
              </w:rPr>
            </w:pPr>
          </w:p>
        </w:tc>
        <w:tc>
          <w:tcPr>
            <w:tcW w:w="2127" w:type="dxa"/>
            <w:tcBorders>
              <w:bottom w:val="single" w:sz="4" w:space="0" w:color="auto"/>
            </w:tcBorders>
            <w:shd w:val="clear" w:color="auto" w:fill="auto"/>
          </w:tcPr>
          <w:p w:rsidR="007E19EE" w:rsidRPr="006F12D3" w:rsidRDefault="007E19EE" w:rsidP="0033460B">
            <w:pPr>
              <w:rPr>
                <w:rFonts w:cs="Arial"/>
              </w:rPr>
            </w:pPr>
          </w:p>
          <w:p w:rsidR="007E19EE" w:rsidRPr="006F12D3" w:rsidRDefault="007E19EE" w:rsidP="0033460B">
            <w:pPr>
              <w:rPr>
                <w:rFonts w:cs="Arial"/>
              </w:rPr>
            </w:pPr>
          </w:p>
          <w:p w:rsidR="007E19EE" w:rsidRPr="006F12D3" w:rsidRDefault="007E19EE" w:rsidP="0033460B">
            <w:pPr>
              <w:rPr>
                <w:rFonts w:cs="Arial"/>
              </w:rPr>
            </w:pPr>
          </w:p>
          <w:p w:rsidR="007E19EE" w:rsidRPr="006F12D3" w:rsidRDefault="007E19EE" w:rsidP="0033460B">
            <w:pPr>
              <w:rPr>
                <w:rFonts w:cs="Arial"/>
              </w:rPr>
            </w:pPr>
          </w:p>
          <w:p w:rsidR="007E19EE" w:rsidRPr="006F12D3" w:rsidRDefault="007E19EE" w:rsidP="0033460B">
            <w:pPr>
              <w:rPr>
                <w:rFonts w:cs="Arial"/>
              </w:rPr>
            </w:pPr>
          </w:p>
          <w:p w:rsidR="007E19EE" w:rsidRPr="006F12D3" w:rsidRDefault="007E19EE" w:rsidP="0033460B">
            <w:pPr>
              <w:rPr>
                <w:rFonts w:cs="Arial"/>
              </w:rPr>
            </w:pPr>
          </w:p>
          <w:p w:rsidR="007E19EE" w:rsidRDefault="007E19EE" w:rsidP="0033460B">
            <w:pPr>
              <w:rPr>
                <w:rFonts w:cs="Arial"/>
              </w:rPr>
            </w:pPr>
            <w:r w:rsidRPr="006F12D3">
              <w:rPr>
                <w:rFonts w:cs="Arial"/>
              </w:rPr>
              <w:t>500mg tds</w:t>
            </w:r>
          </w:p>
          <w:p w:rsidR="00641B00" w:rsidRPr="006F12D3" w:rsidRDefault="00641B00" w:rsidP="0033460B">
            <w:pPr>
              <w:rPr>
                <w:rFonts w:cs="Arial"/>
              </w:rPr>
            </w:pPr>
            <w:r>
              <w:rPr>
                <w:rFonts w:cs="Arial"/>
              </w:rPr>
              <w:t>1g tds if severe</w:t>
            </w:r>
          </w:p>
          <w:p w:rsidR="007E19EE" w:rsidRDefault="007E19EE" w:rsidP="006F12D3">
            <w:pPr>
              <w:autoSpaceDE w:val="0"/>
              <w:autoSpaceDN w:val="0"/>
              <w:adjustRightInd w:val="0"/>
              <w:rPr>
                <w:rFonts w:cs="Arial"/>
                <w:lang w:val="en-US"/>
              </w:rPr>
            </w:pPr>
          </w:p>
          <w:p w:rsidR="00384488" w:rsidRDefault="00384488" w:rsidP="006F12D3">
            <w:pPr>
              <w:autoSpaceDE w:val="0"/>
              <w:autoSpaceDN w:val="0"/>
              <w:adjustRightInd w:val="0"/>
              <w:rPr>
                <w:rFonts w:cs="Arial"/>
                <w:lang w:val="en-US"/>
              </w:rPr>
            </w:pPr>
            <w:r>
              <w:rPr>
                <w:rFonts w:cs="Arial"/>
                <w:lang w:val="en-US"/>
              </w:rPr>
              <w:t>500mg qds</w:t>
            </w:r>
          </w:p>
          <w:p w:rsidR="00384488" w:rsidRDefault="00384488" w:rsidP="006F12D3">
            <w:pPr>
              <w:autoSpaceDE w:val="0"/>
              <w:autoSpaceDN w:val="0"/>
              <w:adjustRightInd w:val="0"/>
              <w:rPr>
                <w:rFonts w:cs="Arial"/>
                <w:lang w:val="en-US"/>
              </w:rPr>
            </w:pPr>
          </w:p>
          <w:p w:rsidR="00593116" w:rsidRPr="006F12D3" w:rsidRDefault="00593116" w:rsidP="006F12D3">
            <w:pPr>
              <w:autoSpaceDE w:val="0"/>
              <w:autoSpaceDN w:val="0"/>
              <w:adjustRightInd w:val="0"/>
              <w:rPr>
                <w:rFonts w:cs="Arial"/>
                <w:lang w:val="en-US"/>
              </w:rPr>
            </w:pPr>
          </w:p>
          <w:p w:rsidR="007E19EE" w:rsidRPr="006F12D3" w:rsidRDefault="007E19EE" w:rsidP="006F12D3">
            <w:pPr>
              <w:autoSpaceDE w:val="0"/>
              <w:autoSpaceDN w:val="0"/>
              <w:adjustRightInd w:val="0"/>
              <w:rPr>
                <w:rFonts w:cs="Arial"/>
                <w:lang w:val="en-US"/>
              </w:rPr>
            </w:pPr>
            <w:r w:rsidRPr="006F12D3">
              <w:rPr>
                <w:rFonts w:cs="Arial"/>
                <w:lang w:val="en-US"/>
              </w:rPr>
              <w:t>200mg stat then 100mg od</w:t>
            </w:r>
          </w:p>
          <w:p w:rsidR="007E19EE" w:rsidRPr="006F12D3" w:rsidRDefault="007E19EE" w:rsidP="006F12D3">
            <w:pPr>
              <w:autoSpaceDE w:val="0"/>
              <w:autoSpaceDN w:val="0"/>
              <w:adjustRightInd w:val="0"/>
              <w:rPr>
                <w:rFonts w:cs="Arial"/>
                <w:lang w:val="en-US"/>
              </w:rPr>
            </w:pPr>
          </w:p>
          <w:p w:rsidR="007E19EE" w:rsidRDefault="007E19EE" w:rsidP="006F12D3">
            <w:pPr>
              <w:autoSpaceDE w:val="0"/>
              <w:autoSpaceDN w:val="0"/>
              <w:adjustRightInd w:val="0"/>
              <w:rPr>
                <w:rFonts w:cs="Arial"/>
              </w:rPr>
            </w:pPr>
            <w:r w:rsidRPr="006F12D3">
              <w:rPr>
                <w:rFonts w:cs="Arial"/>
              </w:rPr>
              <w:t>250mg to 500mg bd</w:t>
            </w:r>
          </w:p>
          <w:p w:rsidR="00384488" w:rsidRDefault="00384488" w:rsidP="006F12D3">
            <w:pPr>
              <w:autoSpaceDE w:val="0"/>
              <w:autoSpaceDN w:val="0"/>
              <w:adjustRightInd w:val="0"/>
              <w:rPr>
                <w:rFonts w:cs="Arial"/>
              </w:rPr>
            </w:pPr>
          </w:p>
          <w:p w:rsidR="00384488" w:rsidRDefault="00384488" w:rsidP="006F12D3">
            <w:pPr>
              <w:autoSpaceDE w:val="0"/>
              <w:autoSpaceDN w:val="0"/>
              <w:adjustRightInd w:val="0"/>
              <w:rPr>
                <w:rFonts w:cs="Arial"/>
              </w:rPr>
            </w:pPr>
          </w:p>
          <w:p w:rsidR="00593116" w:rsidRDefault="00593116" w:rsidP="006F12D3">
            <w:pPr>
              <w:autoSpaceDE w:val="0"/>
              <w:autoSpaceDN w:val="0"/>
              <w:adjustRightInd w:val="0"/>
              <w:rPr>
                <w:rFonts w:cs="Arial"/>
              </w:rPr>
            </w:pPr>
          </w:p>
          <w:p w:rsidR="00384488" w:rsidRPr="006F12D3" w:rsidRDefault="00384488" w:rsidP="006F12D3">
            <w:pPr>
              <w:autoSpaceDE w:val="0"/>
              <w:autoSpaceDN w:val="0"/>
              <w:adjustRightInd w:val="0"/>
              <w:rPr>
                <w:rFonts w:cs="Arial"/>
                <w:b/>
                <w:bCs/>
                <w:sz w:val="18"/>
                <w:szCs w:val="18"/>
              </w:rPr>
            </w:pPr>
            <w:r>
              <w:rPr>
                <w:rFonts w:cs="Arial"/>
              </w:rPr>
              <w:t>625mg tds</w:t>
            </w:r>
          </w:p>
        </w:tc>
        <w:tc>
          <w:tcPr>
            <w:tcW w:w="1079" w:type="dxa"/>
            <w:tcBorders>
              <w:bottom w:val="single" w:sz="4" w:space="0" w:color="auto"/>
            </w:tcBorders>
            <w:shd w:val="clear" w:color="auto" w:fill="auto"/>
          </w:tcPr>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7E19EE" w:rsidRPr="006F12D3" w:rsidRDefault="007E19EE" w:rsidP="0033460B">
            <w:pPr>
              <w:rPr>
                <w:rFonts w:cs="Arial"/>
              </w:rPr>
            </w:pPr>
            <w:r w:rsidRPr="006F12D3">
              <w:rPr>
                <w:rFonts w:cs="Arial"/>
              </w:rPr>
              <w:t>7 days</w:t>
            </w:r>
          </w:p>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384488" w:rsidRDefault="00384488" w:rsidP="0033460B">
            <w:pPr>
              <w:rPr>
                <w:rFonts w:cs="Arial"/>
              </w:rPr>
            </w:pPr>
            <w:r>
              <w:rPr>
                <w:rFonts w:cs="Arial"/>
              </w:rPr>
              <w:t>7 days</w:t>
            </w:r>
          </w:p>
          <w:p w:rsidR="00384488" w:rsidRDefault="00384488" w:rsidP="0033460B">
            <w:pPr>
              <w:rPr>
                <w:rFonts w:cs="Arial"/>
              </w:rPr>
            </w:pPr>
          </w:p>
          <w:p w:rsidR="00384488" w:rsidRDefault="00384488" w:rsidP="0033460B">
            <w:pPr>
              <w:rPr>
                <w:rFonts w:cs="Arial"/>
              </w:rPr>
            </w:pPr>
          </w:p>
          <w:p w:rsidR="007E19EE" w:rsidRPr="006F12D3" w:rsidRDefault="007E19EE" w:rsidP="0033460B">
            <w:pPr>
              <w:rPr>
                <w:rFonts w:cs="Arial"/>
              </w:rPr>
            </w:pPr>
            <w:r w:rsidRPr="006F12D3">
              <w:rPr>
                <w:rFonts w:cs="Arial"/>
              </w:rPr>
              <w:t>7 days</w:t>
            </w:r>
          </w:p>
          <w:p w:rsidR="007E19EE" w:rsidRPr="006F12D3" w:rsidRDefault="007E19EE" w:rsidP="006F12D3">
            <w:pPr>
              <w:autoSpaceDE w:val="0"/>
              <w:autoSpaceDN w:val="0"/>
              <w:adjustRightInd w:val="0"/>
              <w:rPr>
                <w:rFonts w:cs="Arial"/>
                <w:b/>
                <w:bCs/>
                <w:sz w:val="18"/>
                <w:szCs w:val="18"/>
              </w:rPr>
            </w:pPr>
          </w:p>
          <w:p w:rsidR="007E19EE" w:rsidRPr="006F12D3" w:rsidRDefault="007E19EE" w:rsidP="006F12D3">
            <w:pPr>
              <w:autoSpaceDE w:val="0"/>
              <w:autoSpaceDN w:val="0"/>
              <w:adjustRightInd w:val="0"/>
              <w:rPr>
                <w:rFonts w:cs="Arial"/>
                <w:b/>
                <w:bCs/>
                <w:sz w:val="18"/>
                <w:szCs w:val="18"/>
              </w:rPr>
            </w:pPr>
          </w:p>
          <w:p w:rsidR="007E19EE" w:rsidRDefault="007E19EE" w:rsidP="009C228C">
            <w:pPr>
              <w:rPr>
                <w:rFonts w:cs="Arial"/>
              </w:rPr>
            </w:pPr>
            <w:r w:rsidRPr="006F12D3">
              <w:rPr>
                <w:rFonts w:cs="Arial"/>
              </w:rPr>
              <w:t>7 days</w:t>
            </w:r>
          </w:p>
          <w:p w:rsidR="00384488" w:rsidRDefault="00384488" w:rsidP="009C228C">
            <w:pPr>
              <w:rPr>
                <w:rFonts w:cs="Arial"/>
              </w:rPr>
            </w:pPr>
          </w:p>
          <w:p w:rsidR="00384488" w:rsidRDefault="00384488" w:rsidP="009C228C">
            <w:pPr>
              <w:rPr>
                <w:rFonts w:cs="Arial"/>
              </w:rPr>
            </w:pPr>
          </w:p>
          <w:p w:rsidR="00384488" w:rsidRDefault="00384488" w:rsidP="009C228C">
            <w:pPr>
              <w:rPr>
                <w:rFonts w:cs="Arial"/>
              </w:rPr>
            </w:pPr>
          </w:p>
          <w:p w:rsidR="00384488" w:rsidRPr="006F12D3" w:rsidRDefault="00384488" w:rsidP="009C228C">
            <w:pPr>
              <w:rPr>
                <w:rFonts w:cs="Arial"/>
                <w:b/>
                <w:bCs/>
                <w:sz w:val="18"/>
                <w:szCs w:val="18"/>
              </w:rPr>
            </w:pPr>
            <w:r>
              <w:rPr>
                <w:rFonts w:cs="Arial"/>
              </w:rPr>
              <w:t>7 days</w:t>
            </w:r>
          </w:p>
        </w:tc>
      </w:tr>
    </w:tbl>
    <w:p w:rsidR="00330D2A" w:rsidRDefault="00330D2A" w:rsidP="00330D2A">
      <w:pPr>
        <w:autoSpaceDE w:val="0"/>
        <w:autoSpaceDN w:val="0"/>
        <w:adjustRightInd w:val="0"/>
        <w:rPr>
          <w:rFonts w:cs="Arial"/>
          <w:b/>
          <w:bCs/>
        </w:rPr>
      </w:pPr>
    </w:p>
    <w:p w:rsidR="0033460B" w:rsidRDefault="0033460B">
      <w:pPr>
        <w:autoSpaceDE w:val="0"/>
        <w:autoSpaceDN w:val="0"/>
        <w:adjustRightInd w:val="0"/>
        <w:jc w:val="center"/>
        <w:rPr>
          <w:rFonts w:cs="Arial"/>
          <w:b/>
          <w:bCs/>
        </w:rPr>
        <w:sectPr w:rsidR="0033460B" w:rsidSect="00815A01">
          <w:headerReference w:type="even" r:id="rId39"/>
          <w:headerReference w:type="default" r:id="rId40"/>
          <w:headerReference w:type="first" r:id="rId41"/>
          <w:pgSz w:w="16838" w:h="11906" w:orient="landscape" w:code="9"/>
          <w:pgMar w:top="851" w:right="1134" w:bottom="851" w:left="720" w:header="454" w:footer="454" w:gutter="0"/>
          <w:cols w:space="708"/>
          <w:docGrid w:linePitch="360"/>
        </w:sectPr>
      </w:pPr>
    </w:p>
    <w:p w:rsidR="00330D2A" w:rsidRDefault="0033460B" w:rsidP="0033460B">
      <w:pPr>
        <w:autoSpaceDE w:val="0"/>
        <w:autoSpaceDN w:val="0"/>
        <w:adjustRightInd w:val="0"/>
        <w:rPr>
          <w:rFonts w:cs="Arial"/>
          <w:b/>
          <w:bCs/>
        </w:rPr>
      </w:pPr>
      <w:r>
        <w:rPr>
          <w:rFonts w:cs="Arial"/>
          <w:b/>
          <w:bCs/>
        </w:rPr>
        <w:t>3.</w:t>
      </w:r>
      <w:r w:rsidRPr="0033460B">
        <w:rPr>
          <w:b/>
          <w:lang w:val="en-US"/>
        </w:rPr>
        <w:t xml:space="preserve"> </w:t>
      </w:r>
      <w:bookmarkStart w:id="18" w:name="Lower_resp_tract"/>
      <w:bookmarkEnd w:id="18"/>
      <w:r>
        <w:rPr>
          <w:b/>
          <w:lang w:val="en-US"/>
        </w:rPr>
        <w:t>LOWER RESPIRATORY TRACT INFECTIONS</w:t>
      </w:r>
    </w:p>
    <w:p w:rsidR="00330D2A" w:rsidRDefault="00330D2A">
      <w:pPr>
        <w:autoSpaceDE w:val="0"/>
        <w:autoSpaceDN w:val="0"/>
        <w:adjustRightInd w:val="0"/>
        <w:jc w:val="center"/>
        <w:rPr>
          <w:rFonts w:cs="Arial"/>
          <w:b/>
          <w:bC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916"/>
        <w:gridCol w:w="2832"/>
        <w:gridCol w:w="2111"/>
        <w:gridCol w:w="1079"/>
      </w:tblGrid>
      <w:tr w:rsidR="0033460B" w:rsidRPr="006F12D3" w:rsidTr="00EF7C24">
        <w:tc>
          <w:tcPr>
            <w:tcW w:w="1650" w:type="dxa"/>
            <w:shd w:val="clear" w:color="auto" w:fill="808080"/>
          </w:tcPr>
          <w:p w:rsidR="0033460B" w:rsidRPr="006F12D3" w:rsidRDefault="0033460B" w:rsidP="006F12D3">
            <w:pPr>
              <w:autoSpaceDE w:val="0"/>
              <w:autoSpaceDN w:val="0"/>
              <w:adjustRightInd w:val="0"/>
              <w:rPr>
                <w:rFonts w:cs="Arial"/>
                <w:b/>
                <w:bCs/>
                <w:color w:val="FFFFFF"/>
              </w:rPr>
            </w:pPr>
            <w:bookmarkStart w:id="19" w:name="_UPPER_RESPIRATORY_TRACT"/>
            <w:bookmarkEnd w:id="19"/>
            <w:r w:rsidRPr="006F12D3">
              <w:rPr>
                <w:rFonts w:cs="Arial"/>
                <w:b/>
                <w:bCs/>
                <w:color w:val="FFFFFF"/>
              </w:rPr>
              <w:t>Indication</w:t>
            </w:r>
          </w:p>
        </w:tc>
        <w:tc>
          <w:tcPr>
            <w:tcW w:w="7916"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 xml:space="preserve">Comment </w:t>
            </w:r>
          </w:p>
        </w:tc>
        <w:tc>
          <w:tcPr>
            <w:tcW w:w="2832"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 xml:space="preserve">Drug </w:t>
            </w:r>
          </w:p>
        </w:tc>
        <w:tc>
          <w:tcPr>
            <w:tcW w:w="2111"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Dose</w:t>
            </w:r>
          </w:p>
        </w:tc>
        <w:tc>
          <w:tcPr>
            <w:tcW w:w="1079" w:type="dxa"/>
            <w:shd w:val="clear" w:color="auto" w:fill="808080"/>
          </w:tcPr>
          <w:p w:rsidR="0033460B" w:rsidRPr="006F12D3" w:rsidRDefault="0033460B" w:rsidP="006F12D3">
            <w:pPr>
              <w:autoSpaceDE w:val="0"/>
              <w:autoSpaceDN w:val="0"/>
              <w:adjustRightInd w:val="0"/>
              <w:rPr>
                <w:rFonts w:cs="Arial"/>
                <w:b/>
                <w:bCs/>
                <w:color w:val="FFFFFF"/>
              </w:rPr>
            </w:pPr>
            <w:r w:rsidRPr="006F12D3">
              <w:rPr>
                <w:rFonts w:cs="Arial"/>
                <w:b/>
                <w:bCs/>
                <w:color w:val="FFFFFF"/>
              </w:rPr>
              <w:t>Duration</w:t>
            </w:r>
          </w:p>
        </w:tc>
      </w:tr>
      <w:tr w:rsidR="0003467D" w:rsidRPr="006F12D3" w:rsidTr="00EF7C24">
        <w:tc>
          <w:tcPr>
            <w:tcW w:w="1650" w:type="dxa"/>
            <w:shd w:val="clear" w:color="auto" w:fill="auto"/>
          </w:tcPr>
          <w:p w:rsidR="0003467D" w:rsidRPr="006F12D3" w:rsidRDefault="0003467D" w:rsidP="00F55D50">
            <w:pPr>
              <w:rPr>
                <w:b/>
                <w:lang w:val="en-US"/>
              </w:rPr>
            </w:pPr>
            <w:bookmarkStart w:id="20" w:name="bronchitis"/>
            <w:bookmarkEnd w:id="20"/>
            <w:r w:rsidRPr="006F12D3">
              <w:rPr>
                <w:b/>
                <w:lang w:val="en-US"/>
              </w:rPr>
              <w:t>Acute bronchitis</w:t>
            </w:r>
          </w:p>
          <w:p w:rsidR="0003467D" w:rsidRPr="006F12D3" w:rsidRDefault="0003467D" w:rsidP="00F55D50">
            <w:pPr>
              <w:rPr>
                <w:rFonts w:cs="Arial"/>
                <w:color w:val="0000FF"/>
                <w:lang w:val="en-US"/>
              </w:rPr>
            </w:pPr>
          </w:p>
          <w:p w:rsidR="00C17438" w:rsidRPr="003A4B4E" w:rsidRDefault="000E74D7" w:rsidP="00C17438">
            <w:pPr>
              <w:rPr>
                <w:rFonts w:cs="Arial"/>
                <w:lang w:val="en-US"/>
              </w:rPr>
            </w:pPr>
            <w:hyperlink r:id="rId42" w:history="1">
              <w:r w:rsidR="00C17438" w:rsidRPr="003A4B4E">
                <w:rPr>
                  <w:rStyle w:val="Hyperlink"/>
                  <w:rFonts w:cs="Arial"/>
                  <w:lang w:val="en-US"/>
                </w:rPr>
                <w:t>NICE CG69</w:t>
              </w:r>
            </w:hyperlink>
          </w:p>
          <w:p w:rsidR="0003467D" w:rsidRDefault="0003467D" w:rsidP="006F12D3">
            <w:pPr>
              <w:autoSpaceDE w:val="0"/>
              <w:autoSpaceDN w:val="0"/>
              <w:adjustRightInd w:val="0"/>
              <w:rPr>
                <w:rFonts w:cs="Arial"/>
              </w:rPr>
            </w:pPr>
          </w:p>
          <w:p w:rsidR="00C17438" w:rsidRPr="008E7BBF" w:rsidRDefault="000E74D7" w:rsidP="00C17438">
            <w:pPr>
              <w:autoSpaceDE w:val="0"/>
              <w:autoSpaceDN w:val="0"/>
              <w:adjustRightInd w:val="0"/>
              <w:rPr>
                <w:rFonts w:cs="Arial"/>
                <w:bCs/>
              </w:rPr>
            </w:pPr>
            <w:hyperlink r:id="rId43" w:history="1">
              <w:r w:rsidR="00C17438">
                <w:rPr>
                  <w:rStyle w:val="Hyperlink"/>
                  <w:rFonts w:cs="Arial"/>
                  <w:bCs/>
                </w:rPr>
                <w:t>PHE</w:t>
              </w:r>
            </w:hyperlink>
          </w:p>
          <w:p w:rsidR="00BE4595" w:rsidRPr="006F12D3" w:rsidRDefault="00BE4595" w:rsidP="006F12D3">
            <w:pPr>
              <w:autoSpaceDE w:val="0"/>
              <w:autoSpaceDN w:val="0"/>
              <w:adjustRightInd w:val="0"/>
              <w:rPr>
                <w:rFonts w:cs="Arial"/>
              </w:rPr>
            </w:pPr>
          </w:p>
          <w:p w:rsidR="0003467D" w:rsidRPr="0003467D" w:rsidRDefault="000E74D7" w:rsidP="0003467D">
            <w:pPr>
              <w:autoSpaceDE w:val="0"/>
              <w:autoSpaceDN w:val="0"/>
              <w:adjustRightInd w:val="0"/>
              <w:rPr>
                <w:rStyle w:val="Hyperlink"/>
              </w:rPr>
            </w:pPr>
            <w:hyperlink r:id="rId44" w:anchor="!scenario" w:history="1">
              <w:r w:rsidR="0003467D">
                <w:rPr>
                  <w:rStyle w:val="Hyperlink"/>
                  <w:rFonts w:cs="Arial"/>
                </w:rPr>
                <w:t>CKS - Acute Bronchitis</w:t>
              </w:r>
            </w:hyperlink>
          </w:p>
          <w:p w:rsidR="0003467D" w:rsidRPr="006F12D3" w:rsidRDefault="0003467D" w:rsidP="006F12D3">
            <w:pPr>
              <w:autoSpaceDE w:val="0"/>
              <w:autoSpaceDN w:val="0"/>
              <w:adjustRightInd w:val="0"/>
              <w:rPr>
                <w:rFonts w:cs="Arial"/>
              </w:rPr>
            </w:pPr>
          </w:p>
          <w:p w:rsidR="0003467D" w:rsidRPr="006F12D3" w:rsidRDefault="0003467D" w:rsidP="006F12D3">
            <w:pPr>
              <w:autoSpaceDE w:val="0"/>
              <w:autoSpaceDN w:val="0"/>
              <w:adjustRightInd w:val="0"/>
              <w:rPr>
                <w:rFonts w:cs="Arial"/>
              </w:rPr>
            </w:pPr>
          </w:p>
          <w:p w:rsidR="0003467D" w:rsidRPr="006F12D3" w:rsidRDefault="000E74D7" w:rsidP="006F12D3">
            <w:pPr>
              <w:autoSpaceDE w:val="0"/>
              <w:autoSpaceDN w:val="0"/>
              <w:adjustRightInd w:val="0"/>
              <w:rPr>
                <w:rFonts w:cs="Arial"/>
                <w:b/>
                <w:bCs/>
              </w:rPr>
            </w:pPr>
            <w:hyperlink w:anchor="Contents" w:history="1">
              <w:r w:rsidR="0003467D" w:rsidRPr="006F12D3">
                <w:rPr>
                  <w:rStyle w:val="Hyperlink"/>
                  <w:rFonts w:cs="Arial"/>
                  <w:b/>
                  <w:bCs/>
                  <w:color w:val="FF0000"/>
                  <w:sz w:val="16"/>
                  <w:szCs w:val="16"/>
                </w:rPr>
                <w:t>return to contents</w:t>
              </w:r>
            </w:hyperlink>
          </w:p>
        </w:tc>
        <w:tc>
          <w:tcPr>
            <w:tcW w:w="7916" w:type="dxa"/>
            <w:shd w:val="clear" w:color="auto" w:fill="auto"/>
          </w:tcPr>
          <w:p w:rsidR="0003467D" w:rsidRPr="00275189" w:rsidRDefault="0003467D" w:rsidP="0003467D">
            <w:pPr>
              <w:numPr>
                <w:ilvl w:val="0"/>
                <w:numId w:val="13"/>
              </w:numPr>
              <w:autoSpaceDE w:val="0"/>
              <w:autoSpaceDN w:val="0"/>
              <w:adjustRightInd w:val="0"/>
              <w:rPr>
                <w:rFonts w:cs="Arial"/>
                <w:lang w:val="en-US"/>
              </w:rPr>
            </w:pPr>
            <w:r w:rsidRPr="00275189">
              <w:t>Antibiotics have only modest benefit if no co-morbidity – most cases associated with viral infection.</w:t>
            </w:r>
          </w:p>
          <w:p w:rsidR="0003467D" w:rsidRPr="00275189" w:rsidRDefault="0003467D" w:rsidP="0003467D">
            <w:pPr>
              <w:numPr>
                <w:ilvl w:val="0"/>
                <w:numId w:val="13"/>
              </w:numPr>
              <w:autoSpaceDE w:val="0"/>
              <w:autoSpaceDN w:val="0"/>
              <w:adjustRightInd w:val="0"/>
              <w:rPr>
                <w:rFonts w:cs="Arial"/>
                <w:lang w:val="en-US"/>
              </w:rPr>
            </w:pPr>
            <w:r w:rsidRPr="00275189">
              <w:t>Symptom resolution can take 3 w</w:t>
            </w:r>
            <w:r w:rsidR="009D1A50">
              <w:t>ee</w:t>
            </w:r>
            <w:r w:rsidRPr="00275189">
              <w:t>ks.</w:t>
            </w:r>
          </w:p>
          <w:p w:rsidR="0003467D" w:rsidRPr="00275189" w:rsidRDefault="0003467D" w:rsidP="0003467D">
            <w:pPr>
              <w:numPr>
                <w:ilvl w:val="0"/>
                <w:numId w:val="13"/>
              </w:numPr>
              <w:autoSpaceDE w:val="0"/>
              <w:autoSpaceDN w:val="0"/>
              <w:adjustRightInd w:val="0"/>
              <w:rPr>
                <w:rFonts w:cs="Arial"/>
                <w:lang w:val="en-US"/>
              </w:rPr>
            </w:pPr>
            <w:r w:rsidRPr="00275189">
              <w:t xml:space="preserve">Consider </w:t>
            </w:r>
            <w:r w:rsidR="00C17438">
              <w:t xml:space="preserve">7 day </w:t>
            </w:r>
            <w:r w:rsidRPr="00275189">
              <w:t>delayed antibiotic with symptomatic advice/leaflet</w:t>
            </w:r>
          </w:p>
          <w:p w:rsidR="0003467D" w:rsidRPr="0003467D" w:rsidRDefault="0003467D" w:rsidP="0034413A">
            <w:pPr>
              <w:pStyle w:val="Default"/>
              <w:numPr>
                <w:ilvl w:val="0"/>
                <w:numId w:val="59"/>
              </w:numPr>
              <w:rPr>
                <w:rFonts w:ascii="Arial" w:hAnsi="Arial" w:cs="Arial"/>
                <w:sz w:val="20"/>
                <w:szCs w:val="20"/>
              </w:rPr>
            </w:pPr>
            <w:r w:rsidRPr="0003467D">
              <w:rPr>
                <w:rFonts w:ascii="Arial" w:hAnsi="Arial" w:cs="Arial"/>
                <w:b/>
                <w:bCs/>
                <w:sz w:val="20"/>
                <w:szCs w:val="20"/>
              </w:rPr>
              <w:t>Antibiotics or further investigation/management is appropriate for patients who meet any of the following criteria:</w:t>
            </w:r>
          </w:p>
          <w:p w:rsidR="0003467D" w:rsidRPr="00275189" w:rsidRDefault="0003467D" w:rsidP="00C17438">
            <w:pPr>
              <w:pStyle w:val="Default"/>
              <w:numPr>
                <w:ilvl w:val="1"/>
                <w:numId w:val="59"/>
              </w:numPr>
              <w:rPr>
                <w:rFonts w:ascii="Arial" w:hAnsi="Arial" w:cs="Arial"/>
                <w:sz w:val="20"/>
                <w:szCs w:val="20"/>
              </w:rPr>
            </w:pPr>
            <w:r w:rsidRPr="00275189">
              <w:rPr>
                <w:rFonts w:ascii="Arial" w:hAnsi="Arial" w:cs="Arial"/>
                <w:sz w:val="20"/>
                <w:szCs w:val="20"/>
              </w:rPr>
              <w:t xml:space="preserve">Systemically very unwell </w:t>
            </w:r>
          </w:p>
          <w:p w:rsidR="0003467D" w:rsidRPr="00275189" w:rsidRDefault="0003467D" w:rsidP="00780BA8">
            <w:pPr>
              <w:pStyle w:val="Default"/>
              <w:numPr>
                <w:ilvl w:val="1"/>
                <w:numId w:val="60"/>
              </w:numPr>
              <w:rPr>
                <w:rFonts w:ascii="Arial" w:hAnsi="Arial" w:cs="Arial"/>
                <w:sz w:val="20"/>
                <w:szCs w:val="20"/>
              </w:rPr>
            </w:pPr>
            <w:r w:rsidRPr="00275189">
              <w:rPr>
                <w:rFonts w:ascii="Arial" w:hAnsi="Arial" w:cs="Arial"/>
                <w:sz w:val="20"/>
                <w:szCs w:val="20"/>
              </w:rPr>
              <w:t xml:space="preserve">Symptoms and signs suggestive of serious illness and/or complications </w:t>
            </w:r>
          </w:p>
          <w:p w:rsidR="0003467D" w:rsidRPr="00275189" w:rsidRDefault="0003467D" w:rsidP="00780BA8">
            <w:pPr>
              <w:pStyle w:val="Default"/>
              <w:numPr>
                <w:ilvl w:val="1"/>
                <w:numId w:val="61"/>
              </w:numPr>
              <w:rPr>
                <w:rFonts w:ascii="Arial" w:hAnsi="Arial" w:cs="Arial"/>
                <w:sz w:val="20"/>
                <w:szCs w:val="20"/>
              </w:rPr>
            </w:pPr>
            <w:r w:rsidRPr="00275189">
              <w:rPr>
                <w:rFonts w:ascii="Arial" w:hAnsi="Arial" w:cs="Arial"/>
                <w:sz w:val="20"/>
                <w:szCs w:val="20"/>
              </w:rPr>
              <w:t xml:space="preserve">At high risk of serious complications because of pre-existing comorbidity. This includes patients with significant heart, lung, renal, liver or neuromuscular disease, immunosuppression, cystic fibrosis, and young children who were born prematurely. </w:t>
            </w:r>
          </w:p>
          <w:p w:rsidR="0003467D" w:rsidRPr="00275189" w:rsidRDefault="0003467D" w:rsidP="00780BA8">
            <w:pPr>
              <w:pStyle w:val="Default"/>
              <w:numPr>
                <w:ilvl w:val="1"/>
                <w:numId w:val="62"/>
              </w:numPr>
              <w:rPr>
                <w:rFonts w:ascii="Arial" w:hAnsi="Arial" w:cs="Arial"/>
                <w:sz w:val="20"/>
                <w:szCs w:val="20"/>
              </w:rPr>
            </w:pPr>
            <w:r w:rsidRPr="00275189">
              <w:rPr>
                <w:rFonts w:ascii="Arial" w:hAnsi="Arial" w:cs="Arial"/>
                <w:sz w:val="20"/>
                <w:szCs w:val="20"/>
              </w:rPr>
              <w:t xml:space="preserve">Older than 65 years with acute cough and two or more of the following, or older than 80 years with acute cough and one or more of the following: </w:t>
            </w:r>
          </w:p>
          <w:p w:rsidR="0003467D" w:rsidRPr="00275189" w:rsidRDefault="0003467D" w:rsidP="0034413A">
            <w:pPr>
              <w:pStyle w:val="Default"/>
              <w:numPr>
                <w:ilvl w:val="1"/>
                <w:numId w:val="63"/>
              </w:numPr>
              <w:rPr>
                <w:rFonts w:ascii="Arial" w:hAnsi="Arial" w:cs="Arial"/>
                <w:sz w:val="20"/>
                <w:szCs w:val="20"/>
              </w:rPr>
            </w:pPr>
            <w:r w:rsidRPr="00275189">
              <w:rPr>
                <w:rFonts w:ascii="Arial" w:hAnsi="Arial" w:cs="Arial"/>
                <w:sz w:val="20"/>
                <w:szCs w:val="20"/>
              </w:rPr>
              <w:t xml:space="preserve">hospitalisation in previous year </w:t>
            </w:r>
          </w:p>
          <w:p w:rsidR="0003467D" w:rsidRPr="00275189" w:rsidRDefault="0003467D" w:rsidP="0034413A">
            <w:pPr>
              <w:pStyle w:val="Default"/>
              <w:numPr>
                <w:ilvl w:val="1"/>
                <w:numId w:val="63"/>
              </w:numPr>
              <w:rPr>
                <w:rFonts w:ascii="Arial" w:hAnsi="Arial" w:cs="Arial"/>
                <w:sz w:val="20"/>
                <w:szCs w:val="20"/>
              </w:rPr>
            </w:pPr>
            <w:r w:rsidRPr="00275189">
              <w:rPr>
                <w:rFonts w:ascii="Arial" w:hAnsi="Arial" w:cs="Arial"/>
                <w:sz w:val="20"/>
                <w:szCs w:val="20"/>
              </w:rPr>
              <w:t xml:space="preserve">type 1 or type 2 diabetes </w:t>
            </w:r>
          </w:p>
          <w:p w:rsidR="0003467D" w:rsidRPr="00275189" w:rsidRDefault="0003467D" w:rsidP="0034413A">
            <w:pPr>
              <w:pStyle w:val="Default"/>
              <w:numPr>
                <w:ilvl w:val="1"/>
                <w:numId w:val="63"/>
              </w:numPr>
              <w:rPr>
                <w:rFonts w:ascii="Arial" w:hAnsi="Arial" w:cs="Arial"/>
                <w:sz w:val="20"/>
                <w:szCs w:val="20"/>
              </w:rPr>
            </w:pPr>
            <w:r w:rsidRPr="00275189">
              <w:rPr>
                <w:rFonts w:ascii="Arial" w:hAnsi="Arial" w:cs="Arial"/>
                <w:sz w:val="20"/>
                <w:szCs w:val="20"/>
              </w:rPr>
              <w:t xml:space="preserve">history of congestive heart failure </w:t>
            </w:r>
          </w:p>
          <w:p w:rsidR="0003467D" w:rsidRPr="00275189" w:rsidRDefault="0003467D" w:rsidP="0034413A">
            <w:pPr>
              <w:numPr>
                <w:ilvl w:val="1"/>
                <w:numId w:val="63"/>
              </w:numPr>
              <w:autoSpaceDE w:val="0"/>
              <w:autoSpaceDN w:val="0"/>
              <w:adjustRightInd w:val="0"/>
              <w:rPr>
                <w:rFonts w:cs="Arial"/>
                <w:b/>
                <w:bCs/>
              </w:rPr>
            </w:pPr>
            <w:r w:rsidRPr="00275189">
              <w:rPr>
                <w:rFonts w:cs="Arial"/>
              </w:rPr>
              <w:t>current use of oral glucocorticoids</w:t>
            </w:r>
          </w:p>
          <w:p w:rsidR="0003467D" w:rsidRPr="00275189" w:rsidRDefault="0003467D" w:rsidP="00430C90">
            <w:pPr>
              <w:autoSpaceDE w:val="0"/>
              <w:autoSpaceDN w:val="0"/>
              <w:adjustRightInd w:val="0"/>
              <w:rPr>
                <w:rFonts w:cs="Arial"/>
                <w:b/>
                <w:bCs/>
              </w:rPr>
            </w:pPr>
          </w:p>
        </w:tc>
        <w:tc>
          <w:tcPr>
            <w:tcW w:w="2832" w:type="dxa"/>
            <w:shd w:val="clear" w:color="auto" w:fill="auto"/>
          </w:tcPr>
          <w:p w:rsidR="0003467D" w:rsidRPr="006F12D3" w:rsidRDefault="0003467D" w:rsidP="00F55D50">
            <w:pPr>
              <w:rPr>
                <w:rFonts w:cs="Arial"/>
                <w:b/>
                <w:bCs/>
              </w:rPr>
            </w:pPr>
            <w:r w:rsidRPr="006F12D3">
              <w:rPr>
                <w:rFonts w:cs="Arial"/>
                <w:b/>
                <w:bCs/>
              </w:rPr>
              <w:t xml:space="preserve">First Choice (if no co-morbidities): </w:t>
            </w:r>
            <w:r w:rsidRPr="006F12D3">
              <w:rPr>
                <w:rFonts w:cs="Arial"/>
                <w:bCs/>
              </w:rPr>
              <w:t>no antibiotics</w:t>
            </w:r>
            <w:r w:rsidRPr="006F12D3">
              <w:rPr>
                <w:rFonts w:cs="Arial"/>
                <w:b/>
                <w:bCs/>
              </w:rPr>
              <w:t xml:space="preserve"> </w:t>
            </w:r>
          </w:p>
          <w:p w:rsidR="0003467D" w:rsidRPr="006F12D3" w:rsidRDefault="0003467D" w:rsidP="006F12D3">
            <w:pPr>
              <w:autoSpaceDE w:val="0"/>
              <w:autoSpaceDN w:val="0"/>
              <w:adjustRightInd w:val="0"/>
              <w:rPr>
                <w:rFonts w:cs="Arial"/>
                <w:b/>
                <w:bCs/>
              </w:rPr>
            </w:pPr>
          </w:p>
          <w:p w:rsidR="0003467D" w:rsidRPr="006F12D3" w:rsidRDefault="0003467D" w:rsidP="006F12D3">
            <w:pPr>
              <w:autoSpaceDE w:val="0"/>
              <w:autoSpaceDN w:val="0"/>
              <w:adjustRightInd w:val="0"/>
              <w:rPr>
                <w:rFonts w:cs="Arial"/>
                <w:b/>
              </w:rPr>
            </w:pPr>
            <w:r w:rsidRPr="006F12D3">
              <w:rPr>
                <w:rFonts w:cs="Arial"/>
                <w:b/>
              </w:rPr>
              <w:t>Alternative Choice</w:t>
            </w:r>
          </w:p>
          <w:p w:rsidR="0003467D" w:rsidRPr="006F12D3" w:rsidRDefault="0003467D" w:rsidP="00F55D50">
            <w:pPr>
              <w:rPr>
                <w:rFonts w:cs="Arial"/>
              </w:rPr>
            </w:pPr>
            <w:r w:rsidRPr="006F12D3">
              <w:rPr>
                <w:rFonts w:cs="Arial"/>
              </w:rPr>
              <w:t>Amoxicillin</w:t>
            </w:r>
          </w:p>
          <w:p w:rsidR="0003467D" w:rsidRPr="006F12D3" w:rsidRDefault="0003467D" w:rsidP="00F55D50">
            <w:pPr>
              <w:rPr>
                <w:rFonts w:cs="Arial"/>
              </w:rPr>
            </w:pPr>
          </w:p>
          <w:p w:rsidR="0003467D" w:rsidRPr="006F12D3" w:rsidRDefault="0003467D" w:rsidP="00F55D50">
            <w:pPr>
              <w:rPr>
                <w:rFonts w:cs="Arial"/>
              </w:rPr>
            </w:pPr>
          </w:p>
          <w:p w:rsidR="0003467D" w:rsidRPr="006F12D3" w:rsidRDefault="0003467D" w:rsidP="00F55D50">
            <w:pPr>
              <w:rPr>
                <w:rFonts w:cs="Arial"/>
              </w:rPr>
            </w:pPr>
          </w:p>
          <w:p w:rsidR="0003467D" w:rsidRPr="006F12D3" w:rsidRDefault="0003467D" w:rsidP="00F55D50">
            <w:pPr>
              <w:rPr>
                <w:rFonts w:cs="Arial"/>
                <w:b/>
              </w:rPr>
            </w:pPr>
            <w:r w:rsidRPr="006F12D3">
              <w:rPr>
                <w:rFonts w:cs="Arial"/>
                <w:b/>
              </w:rPr>
              <w:t xml:space="preserve">If allergic to Penicillin: </w:t>
            </w:r>
          </w:p>
          <w:p w:rsidR="0003467D" w:rsidRPr="006F12D3" w:rsidRDefault="0003467D" w:rsidP="00F55D50">
            <w:pPr>
              <w:rPr>
                <w:rFonts w:cs="Arial"/>
              </w:rPr>
            </w:pPr>
            <w:r w:rsidRPr="006F12D3">
              <w:rPr>
                <w:rFonts w:cs="Arial"/>
              </w:rPr>
              <w:t xml:space="preserve">Doxycycline </w:t>
            </w:r>
          </w:p>
          <w:p w:rsidR="0003467D" w:rsidRPr="006F12D3" w:rsidRDefault="0003467D" w:rsidP="00F55D50">
            <w:pPr>
              <w:rPr>
                <w:rFonts w:cs="Arial"/>
              </w:rPr>
            </w:pPr>
            <w:r w:rsidRPr="006F12D3">
              <w:rPr>
                <w:rFonts w:cs="Arial"/>
              </w:rPr>
              <w:t xml:space="preserve">or </w:t>
            </w:r>
          </w:p>
          <w:p w:rsidR="0003467D" w:rsidRPr="006F12D3" w:rsidRDefault="0003467D" w:rsidP="00F55D50">
            <w:pPr>
              <w:rPr>
                <w:rFonts w:cs="Arial"/>
              </w:rPr>
            </w:pPr>
          </w:p>
          <w:p w:rsidR="0003467D" w:rsidRPr="006F12D3" w:rsidRDefault="0003467D" w:rsidP="006F12D3">
            <w:pPr>
              <w:autoSpaceDE w:val="0"/>
              <w:autoSpaceDN w:val="0"/>
              <w:adjustRightInd w:val="0"/>
              <w:rPr>
                <w:rFonts w:cs="Arial"/>
                <w:b/>
                <w:bCs/>
              </w:rPr>
            </w:pPr>
            <w:r w:rsidRPr="006F12D3">
              <w:rPr>
                <w:rFonts w:cs="Arial"/>
              </w:rPr>
              <w:t>Clarithromycin</w:t>
            </w:r>
          </w:p>
        </w:tc>
        <w:tc>
          <w:tcPr>
            <w:tcW w:w="2111" w:type="dxa"/>
            <w:shd w:val="clear" w:color="auto" w:fill="auto"/>
          </w:tcPr>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F55D50">
            <w:pPr>
              <w:rPr>
                <w:rFonts w:cs="Arial"/>
              </w:rPr>
            </w:pPr>
            <w:r w:rsidRPr="00B47B5F">
              <w:rPr>
                <w:rFonts w:cs="Arial"/>
              </w:rPr>
              <w:t>500mg tds</w:t>
            </w:r>
          </w:p>
          <w:p w:rsidR="0003467D" w:rsidRPr="00B47B5F" w:rsidRDefault="0003467D" w:rsidP="00F55D50">
            <w:pPr>
              <w:rPr>
                <w:rFonts w:cs="Arial"/>
              </w:rPr>
            </w:pPr>
          </w:p>
          <w:p w:rsidR="0003467D" w:rsidRPr="00B47B5F" w:rsidRDefault="0003467D" w:rsidP="00F55D50">
            <w:pPr>
              <w:rPr>
                <w:rFonts w:cs="Arial"/>
              </w:rPr>
            </w:pPr>
          </w:p>
          <w:p w:rsidR="0003467D" w:rsidRPr="00B47B5F" w:rsidRDefault="0003467D" w:rsidP="00F55D50">
            <w:pPr>
              <w:rPr>
                <w:rFonts w:cs="Arial"/>
              </w:rPr>
            </w:pPr>
          </w:p>
          <w:p w:rsidR="0003467D" w:rsidRPr="00B47B5F" w:rsidRDefault="0003467D" w:rsidP="00F55D50">
            <w:pPr>
              <w:rPr>
                <w:rFonts w:cs="Arial"/>
              </w:rPr>
            </w:pPr>
          </w:p>
          <w:p w:rsidR="0003467D" w:rsidRPr="00B47B5F" w:rsidRDefault="0003467D" w:rsidP="00F55D50">
            <w:pPr>
              <w:rPr>
                <w:rFonts w:cs="Arial"/>
              </w:rPr>
            </w:pPr>
            <w:r w:rsidRPr="00B47B5F">
              <w:rPr>
                <w:rFonts w:cs="Arial"/>
              </w:rPr>
              <w:t>200mg stat then 100mg daily</w:t>
            </w:r>
          </w:p>
          <w:p w:rsidR="0003467D" w:rsidRPr="00B47B5F" w:rsidRDefault="0003467D" w:rsidP="00F55D50">
            <w:pPr>
              <w:rPr>
                <w:rFonts w:cs="Arial"/>
              </w:rPr>
            </w:pPr>
          </w:p>
          <w:p w:rsidR="0003467D" w:rsidRPr="00B47B5F" w:rsidRDefault="0003467D" w:rsidP="006F12D3">
            <w:pPr>
              <w:autoSpaceDE w:val="0"/>
              <w:autoSpaceDN w:val="0"/>
              <w:adjustRightInd w:val="0"/>
              <w:rPr>
                <w:rFonts w:cs="Arial"/>
                <w:b/>
                <w:bCs/>
              </w:rPr>
            </w:pPr>
            <w:r w:rsidRPr="00B47B5F">
              <w:rPr>
                <w:rFonts w:cs="Arial"/>
              </w:rPr>
              <w:t>500mg bd</w:t>
            </w:r>
          </w:p>
        </w:tc>
        <w:tc>
          <w:tcPr>
            <w:tcW w:w="1079" w:type="dxa"/>
            <w:shd w:val="clear" w:color="auto" w:fill="auto"/>
          </w:tcPr>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r w:rsidRPr="00B47B5F">
              <w:rPr>
                <w:rFonts w:cs="Arial"/>
              </w:rPr>
              <w:t>5 days</w:t>
            </w: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r w:rsidRPr="00B47B5F">
              <w:rPr>
                <w:rFonts w:cs="Arial"/>
              </w:rPr>
              <w:t>5 days</w:t>
            </w: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rPr>
            </w:pPr>
          </w:p>
          <w:p w:rsidR="0003467D" w:rsidRPr="00B47B5F" w:rsidRDefault="0003467D" w:rsidP="006F12D3">
            <w:pPr>
              <w:autoSpaceDE w:val="0"/>
              <w:autoSpaceDN w:val="0"/>
              <w:adjustRightInd w:val="0"/>
              <w:rPr>
                <w:rFonts w:cs="Arial"/>
                <w:b/>
                <w:bCs/>
              </w:rPr>
            </w:pPr>
            <w:r w:rsidRPr="00B47B5F">
              <w:rPr>
                <w:rFonts w:cs="Arial"/>
              </w:rPr>
              <w:t>5 days</w:t>
            </w:r>
          </w:p>
        </w:tc>
      </w:tr>
      <w:tr w:rsidR="00825FF6" w:rsidRPr="006F12D3" w:rsidTr="00EF7C24">
        <w:tc>
          <w:tcPr>
            <w:tcW w:w="1650" w:type="dxa"/>
            <w:tcBorders>
              <w:bottom w:val="single" w:sz="4" w:space="0" w:color="auto"/>
            </w:tcBorders>
            <w:shd w:val="clear" w:color="auto" w:fill="auto"/>
          </w:tcPr>
          <w:p w:rsidR="00825FF6" w:rsidRPr="006F12D3" w:rsidRDefault="00825FF6" w:rsidP="00F55D50">
            <w:pPr>
              <w:rPr>
                <w:b/>
              </w:rPr>
            </w:pPr>
            <w:bookmarkStart w:id="21" w:name="COPD"/>
            <w:bookmarkEnd w:id="21"/>
            <w:r w:rsidRPr="006F12D3">
              <w:rPr>
                <w:b/>
              </w:rPr>
              <w:t>Acute exacerbation’s of COPD</w:t>
            </w:r>
          </w:p>
          <w:p w:rsidR="00825FF6" w:rsidRPr="006F12D3" w:rsidRDefault="00825FF6" w:rsidP="00F55D50">
            <w:pPr>
              <w:rPr>
                <w:b/>
              </w:rPr>
            </w:pPr>
          </w:p>
          <w:p w:rsidR="009A4486" w:rsidRDefault="000E74D7" w:rsidP="00F55D50">
            <w:hyperlink r:id="rId45" w:anchor="management-of-exacerbations-of-copd" w:history="1">
              <w:r w:rsidR="009A4486">
                <w:rPr>
                  <w:rStyle w:val="Hyperlink"/>
                </w:rPr>
                <w:t>NICE CG101</w:t>
              </w:r>
            </w:hyperlink>
          </w:p>
          <w:p w:rsidR="009A4486" w:rsidRDefault="009A4486" w:rsidP="00F55D50"/>
          <w:p w:rsidR="008C20FF" w:rsidRPr="008E7BBF" w:rsidRDefault="000E74D7" w:rsidP="008C20FF">
            <w:pPr>
              <w:autoSpaceDE w:val="0"/>
              <w:autoSpaceDN w:val="0"/>
              <w:adjustRightInd w:val="0"/>
              <w:rPr>
                <w:rFonts w:cs="Arial"/>
                <w:bCs/>
              </w:rPr>
            </w:pPr>
            <w:hyperlink r:id="rId46" w:history="1">
              <w:r w:rsidR="008C20FF">
                <w:rPr>
                  <w:rStyle w:val="Hyperlink"/>
                  <w:rFonts w:cs="Arial"/>
                  <w:bCs/>
                </w:rPr>
                <w:t>PHE</w:t>
              </w:r>
            </w:hyperlink>
          </w:p>
          <w:p w:rsidR="009A4486" w:rsidRDefault="009A4486" w:rsidP="00F55D50"/>
          <w:p w:rsidR="00026C06" w:rsidRDefault="000E74D7" w:rsidP="00F55D50">
            <w:hyperlink r:id="rId47" w:anchor="!scenario:1" w:history="1">
              <w:r w:rsidR="00026C06">
                <w:rPr>
                  <w:rStyle w:val="Hyperlink"/>
                </w:rPr>
                <w:t xml:space="preserve">CKS - COPD </w:t>
              </w:r>
              <w:r w:rsidR="00026C06" w:rsidRPr="001A6743">
                <w:t>Exacerbation</w:t>
              </w:r>
            </w:hyperlink>
          </w:p>
          <w:p w:rsidR="00026C06" w:rsidRDefault="00026C06" w:rsidP="00F55D50"/>
          <w:p w:rsidR="00367657" w:rsidRDefault="000E74D7" w:rsidP="00F55D50">
            <w:hyperlink r:id="rId48" w:history="1">
              <w:r w:rsidR="00A77512">
                <w:rPr>
                  <w:rStyle w:val="Hyperlink"/>
                </w:rPr>
                <w:t>GOLD 2015</w:t>
              </w:r>
            </w:hyperlink>
            <w:r w:rsidR="00367657">
              <w:t xml:space="preserve"> </w:t>
            </w:r>
          </w:p>
          <w:p w:rsidR="00825FF6" w:rsidRPr="00367657" w:rsidRDefault="00367657" w:rsidP="00F55D50">
            <w:pPr>
              <w:rPr>
                <w:sz w:val="14"/>
                <w:szCs w:val="14"/>
              </w:rPr>
            </w:pPr>
            <w:r w:rsidRPr="00367657">
              <w:rPr>
                <w:sz w:val="15"/>
                <w:szCs w:val="15"/>
              </w:rPr>
              <w:t xml:space="preserve">(NB. </w:t>
            </w:r>
            <w:r w:rsidR="00134A7E">
              <w:rPr>
                <w:sz w:val="15"/>
                <w:szCs w:val="15"/>
              </w:rPr>
              <w:t>2</w:t>
            </w:r>
            <w:r w:rsidR="00E545B9">
              <w:rPr>
                <w:sz w:val="15"/>
                <w:szCs w:val="15"/>
              </w:rPr>
              <w:t>.</w:t>
            </w:r>
            <w:r w:rsidR="00134A7E">
              <w:rPr>
                <w:sz w:val="15"/>
                <w:szCs w:val="15"/>
              </w:rPr>
              <w:t>15</w:t>
            </w:r>
            <w:r w:rsidR="00E545B9">
              <w:rPr>
                <w:sz w:val="15"/>
                <w:szCs w:val="15"/>
              </w:rPr>
              <w:t xml:space="preserve"> MB </w:t>
            </w:r>
            <w:r>
              <w:rPr>
                <w:sz w:val="15"/>
                <w:szCs w:val="15"/>
              </w:rPr>
              <w:t>p</w:t>
            </w:r>
            <w:r w:rsidRPr="00367657">
              <w:rPr>
                <w:sz w:val="15"/>
                <w:szCs w:val="15"/>
              </w:rPr>
              <w:t>df document  - allow time to load</w:t>
            </w:r>
            <w:r w:rsidRPr="00367657">
              <w:rPr>
                <w:sz w:val="14"/>
                <w:szCs w:val="14"/>
              </w:rPr>
              <w:t>)</w:t>
            </w:r>
          </w:p>
          <w:p w:rsidR="00825FF6" w:rsidRPr="006F12D3" w:rsidRDefault="00825FF6" w:rsidP="00F55D50"/>
          <w:p w:rsidR="00825FF6" w:rsidRPr="006F12D3" w:rsidRDefault="00825FF6" w:rsidP="00F55D50"/>
          <w:p w:rsidR="00825FF6" w:rsidRPr="006F12D3" w:rsidRDefault="00825FF6" w:rsidP="00F55D50"/>
          <w:p w:rsidR="00825FF6" w:rsidRDefault="000E74D7" w:rsidP="006F12D3">
            <w:pPr>
              <w:autoSpaceDE w:val="0"/>
              <w:autoSpaceDN w:val="0"/>
              <w:adjustRightInd w:val="0"/>
              <w:rPr>
                <w:rStyle w:val="Hyperlink"/>
                <w:rFonts w:cs="Arial"/>
                <w:b/>
                <w:bCs/>
                <w:color w:val="FF0000"/>
                <w:sz w:val="16"/>
                <w:szCs w:val="16"/>
              </w:rPr>
            </w:pPr>
            <w:hyperlink w:anchor="Contents" w:history="1">
              <w:r w:rsidR="00825FF6" w:rsidRPr="006F12D3">
                <w:rPr>
                  <w:rStyle w:val="Hyperlink"/>
                  <w:rFonts w:cs="Arial"/>
                  <w:b/>
                  <w:bCs/>
                  <w:color w:val="FF0000"/>
                  <w:sz w:val="16"/>
                  <w:szCs w:val="16"/>
                </w:rPr>
                <w:t>return to contents</w:t>
              </w:r>
            </w:hyperlink>
          </w:p>
          <w:p w:rsidR="00F97A52" w:rsidRPr="006F12D3" w:rsidRDefault="00F97A52" w:rsidP="006F12D3">
            <w:pPr>
              <w:autoSpaceDE w:val="0"/>
              <w:autoSpaceDN w:val="0"/>
              <w:adjustRightInd w:val="0"/>
              <w:rPr>
                <w:rFonts w:cs="Arial"/>
                <w:b/>
                <w:bCs/>
              </w:rPr>
            </w:pPr>
          </w:p>
        </w:tc>
        <w:tc>
          <w:tcPr>
            <w:tcW w:w="7916" w:type="dxa"/>
            <w:tcBorders>
              <w:bottom w:val="single" w:sz="4" w:space="0" w:color="auto"/>
            </w:tcBorders>
            <w:shd w:val="clear" w:color="auto" w:fill="auto"/>
          </w:tcPr>
          <w:p w:rsidR="00825FF6" w:rsidRPr="00275189" w:rsidRDefault="00825FF6" w:rsidP="00825FF6">
            <w:pPr>
              <w:numPr>
                <w:ilvl w:val="0"/>
                <w:numId w:val="14"/>
              </w:numPr>
              <w:autoSpaceDE w:val="0"/>
              <w:autoSpaceDN w:val="0"/>
              <w:adjustRightInd w:val="0"/>
              <w:rPr>
                <w:rFonts w:cs="Arial"/>
                <w:lang w:val="en-US"/>
              </w:rPr>
            </w:pPr>
            <w:r w:rsidRPr="00275189">
              <w:rPr>
                <w:rFonts w:cs="Arial"/>
                <w:lang w:val="en-US"/>
              </w:rPr>
              <w:t>Many cases are viral and non-infectious agents are also responsible for some exacerbations – consider whether antibiotics are needed.</w:t>
            </w:r>
          </w:p>
          <w:p w:rsidR="00825FF6" w:rsidRPr="00275189" w:rsidRDefault="00825FF6" w:rsidP="00825FF6">
            <w:pPr>
              <w:numPr>
                <w:ilvl w:val="0"/>
                <w:numId w:val="14"/>
              </w:numPr>
              <w:autoSpaceDE w:val="0"/>
              <w:autoSpaceDN w:val="0"/>
              <w:adjustRightInd w:val="0"/>
              <w:rPr>
                <w:rFonts w:cs="Arial"/>
                <w:lang w:val="en-US"/>
              </w:rPr>
            </w:pPr>
            <w:r w:rsidRPr="00275189">
              <w:t xml:space="preserve">Bacteria, including </w:t>
            </w:r>
            <w:r w:rsidRPr="00275189">
              <w:rPr>
                <w:i/>
              </w:rPr>
              <w:t>Streptococcus pneumoniae, Haemophilus influenzae</w:t>
            </w:r>
            <w:r w:rsidRPr="00275189">
              <w:t xml:space="preserve"> and </w:t>
            </w:r>
            <w:r w:rsidRPr="00275189">
              <w:rPr>
                <w:i/>
              </w:rPr>
              <w:t>Moraxella catarrhalis</w:t>
            </w:r>
            <w:r w:rsidRPr="00275189">
              <w:t xml:space="preserve">, can be isolated from sputum samples in stable COPD but are also associated with exacerbations </w:t>
            </w:r>
          </w:p>
          <w:p w:rsidR="00825FF6" w:rsidRPr="00275189" w:rsidRDefault="00825FF6" w:rsidP="00825FF6">
            <w:pPr>
              <w:rPr>
                <w:rFonts w:cs="Arial"/>
                <w:lang w:val="en-US"/>
              </w:rPr>
            </w:pPr>
          </w:p>
          <w:p w:rsidR="00825FF6" w:rsidRPr="00275189" w:rsidRDefault="00825FF6" w:rsidP="00825FF6">
            <w:pPr>
              <w:numPr>
                <w:ilvl w:val="0"/>
                <w:numId w:val="14"/>
              </w:numPr>
              <w:autoSpaceDE w:val="0"/>
              <w:autoSpaceDN w:val="0"/>
              <w:adjustRightInd w:val="0"/>
              <w:rPr>
                <w:rFonts w:cs="Arial"/>
                <w:lang w:val="en-US"/>
              </w:rPr>
            </w:pPr>
            <w:r w:rsidRPr="00275189">
              <w:t xml:space="preserve">Treat exacerbations promptly with antibiotics if purulent sputum </w:t>
            </w:r>
            <w:r w:rsidRPr="00275189">
              <w:rPr>
                <w:b/>
                <w:bCs/>
              </w:rPr>
              <w:t xml:space="preserve">and </w:t>
            </w:r>
            <w:r w:rsidRPr="00275189">
              <w:t xml:space="preserve">increased shortness of breath </w:t>
            </w:r>
            <w:r w:rsidRPr="00275189">
              <w:rPr>
                <w:b/>
                <w:bCs/>
              </w:rPr>
              <w:t xml:space="preserve">and/or </w:t>
            </w:r>
            <w:r w:rsidRPr="00275189">
              <w:t xml:space="preserve">increased sputum volume. </w:t>
            </w:r>
          </w:p>
          <w:p w:rsidR="00825FF6" w:rsidRPr="00275189" w:rsidRDefault="00825FF6" w:rsidP="00825FF6">
            <w:pPr>
              <w:numPr>
                <w:ilvl w:val="0"/>
                <w:numId w:val="14"/>
              </w:numPr>
              <w:autoSpaceDE w:val="0"/>
              <w:autoSpaceDN w:val="0"/>
              <w:adjustRightInd w:val="0"/>
              <w:rPr>
                <w:rFonts w:cs="Arial"/>
                <w:lang w:val="en-US"/>
              </w:rPr>
            </w:pPr>
            <w:r w:rsidRPr="00275189">
              <w:t>If not responding to empiric 1</w:t>
            </w:r>
            <w:r w:rsidRPr="00275189">
              <w:rPr>
                <w:vertAlign w:val="superscript"/>
              </w:rPr>
              <w:t>st</w:t>
            </w:r>
            <w:r w:rsidRPr="00275189">
              <w:t xml:space="preserve"> line therapy, send a sample of the sputum for microbial analysis.</w:t>
            </w:r>
          </w:p>
          <w:p w:rsidR="00825FF6" w:rsidRPr="00275189" w:rsidRDefault="00825FF6" w:rsidP="00825FF6">
            <w:pPr>
              <w:numPr>
                <w:ilvl w:val="0"/>
                <w:numId w:val="14"/>
              </w:numPr>
              <w:autoSpaceDE w:val="0"/>
              <w:autoSpaceDN w:val="0"/>
              <w:adjustRightInd w:val="0"/>
              <w:rPr>
                <w:rFonts w:cs="Arial"/>
                <w:lang w:val="en-US"/>
              </w:rPr>
            </w:pPr>
            <w:r w:rsidRPr="00275189">
              <w:rPr>
                <w:iCs/>
              </w:rPr>
              <w:t xml:space="preserve">Risk factors for antibiotic resistant organisms include co-morbid disease, severe COPD, frequent exacerbations, antibiotics in last 3 months. </w:t>
            </w:r>
          </w:p>
          <w:p w:rsidR="00825FF6" w:rsidRPr="00275189" w:rsidRDefault="00825FF6" w:rsidP="00825FF6">
            <w:pPr>
              <w:numPr>
                <w:ilvl w:val="0"/>
                <w:numId w:val="14"/>
              </w:numPr>
              <w:rPr>
                <w:rFonts w:cs="Arial"/>
                <w:lang w:val="en-US"/>
              </w:rPr>
            </w:pPr>
            <w:r w:rsidRPr="00275189">
              <w:rPr>
                <w:lang w:val="en-US"/>
              </w:rPr>
              <w:t>Prophylactic continuous use of antibiotics has been shown to have no effect on the frequency of exacerbations</w:t>
            </w:r>
          </w:p>
          <w:p w:rsidR="00825FF6" w:rsidRPr="00275189" w:rsidRDefault="00825FF6" w:rsidP="00825FF6">
            <w:pPr>
              <w:autoSpaceDE w:val="0"/>
              <w:autoSpaceDN w:val="0"/>
              <w:adjustRightInd w:val="0"/>
              <w:rPr>
                <w:rFonts w:cs="Arial"/>
                <w:lang w:val="en-US"/>
              </w:rPr>
            </w:pPr>
          </w:p>
          <w:p w:rsidR="00825FF6" w:rsidRPr="00275189" w:rsidRDefault="00825FF6" w:rsidP="00825FF6">
            <w:pPr>
              <w:numPr>
                <w:ilvl w:val="0"/>
                <w:numId w:val="14"/>
              </w:numPr>
              <w:autoSpaceDE w:val="0"/>
              <w:autoSpaceDN w:val="0"/>
              <w:adjustRightInd w:val="0"/>
              <w:rPr>
                <w:rFonts w:cs="Arial"/>
                <w:b/>
                <w:bCs/>
              </w:rPr>
            </w:pPr>
            <w:r w:rsidRPr="00275189">
              <w:rPr>
                <w:iCs/>
              </w:rPr>
              <w:t>Pneumococcal vaccination and annual influenza vaccination should be offered to all patients with COPD</w:t>
            </w:r>
          </w:p>
          <w:p w:rsidR="00825FF6" w:rsidRPr="00275189" w:rsidRDefault="00825FF6" w:rsidP="00825FF6">
            <w:pPr>
              <w:autoSpaceDE w:val="0"/>
              <w:autoSpaceDN w:val="0"/>
              <w:adjustRightInd w:val="0"/>
              <w:rPr>
                <w:rFonts w:cs="Arial"/>
                <w:b/>
                <w:bCs/>
              </w:rPr>
            </w:pPr>
          </w:p>
        </w:tc>
        <w:tc>
          <w:tcPr>
            <w:tcW w:w="2832" w:type="dxa"/>
            <w:tcBorders>
              <w:bottom w:val="single" w:sz="4" w:space="0" w:color="auto"/>
            </w:tcBorders>
            <w:shd w:val="clear" w:color="auto" w:fill="auto"/>
          </w:tcPr>
          <w:p w:rsidR="00825FF6" w:rsidRPr="006F12D3" w:rsidRDefault="00825FF6" w:rsidP="00F55D50">
            <w:pPr>
              <w:rPr>
                <w:rFonts w:cs="Arial"/>
                <w:b/>
              </w:rPr>
            </w:pPr>
            <w:r w:rsidRPr="006F12D3">
              <w:rPr>
                <w:rFonts w:cs="Arial"/>
                <w:b/>
              </w:rPr>
              <w:t>First Choice</w:t>
            </w:r>
          </w:p>
          <w:p w:rsidR="00825FF6" w:rsidRPr="006F12D3" w:rsidRDefault="00825FF6" w:rsidP="00F55D50">
            <w:pPr>
              <w:rPr>
                <w:rFonts w:cs="Arial"/>
              </w:rPr>
            </w:pPr>
            <w:r w:rsidRPr="006F12D3">
              <w:rPr>
                <w:rFonts w:cs="Arial"/>
              </w:rPr>
              <w:t>Amoxicillin</w:t>
            </w:r>
          </w:p>
          <w:p w:rsidR="00825FF6" w:rsidRPr="006F12D3" w:rsidRDefault="00825FF6" w:rsidP="00F55D50">
            <w:pPr>
              <w:rPr>
                <w:rFonts w:cs="Arial"/>
              </w:rPr>
            </w:pPr>
          </w:p>
          <w:p w:rsidR="00825FF6" w:rsidRPr="006F12D3" w:rsidRDefault="00825FF6" w:rsidP="00F55D50">
            <w:pPr>
              <w:rPr>
                <w:rFonts w:cs="Arial"/>
                <w:b/>
              </w:rPr>
            </w:pPr>
            <w:r w:rsidRPr="006F12D3">
              <w:rPr>
                <w:rFonts w:cs="Arial"/>
                <w:b/>
              </w:rPr>
              <w:t>If allergic to Penicillin:</w:t>
            </w:r>
          </w:p>
          <w:p w:rsidR="00825FF6" w:rsidRPr="006F12D3" w:rsidRDefault="00825FF6" w:rsidP="00F55D50">
            <w:pPr>
              <w:rPr>
                <w:rFonts w:cs="Arial"/>
              </w:rPr>
            </w:pPr>
          </w:p>
          <w:p w:rsidR="00825FF6" w:rsidRPr="006F12D3" w:rsidRDefault="00825FF6" w:rsidP="00F55D50">
            <w:pPr>
              <w:rPr>
                <w:rFonts w:cs="Arial"/>
              </w:rPr>
            </w:pPr>
            <w:r w:rsidRPr="006F12D3">
              <w:rPr>
                <w:rFonts w:cs="Arial"/>
              </w:rPr>
              <w:t>Clarithromycin</w:t>
            </w:r>
          </w:p>
          <w:p w:rsidR="00825FF6" w:rsidRPr="006F12D3" w:rsidRDefault="00825FF6" w:rsidP="00F55D50">
            <w:pPr>
              <w:rPr>
                <w:rFonts w:cs="Arial"/>
              </w:rPr>
            </w:pPr>
          </w:p>
          <w:p w:rsidR="00825FF6" w:rsidRPr="006F12D3" w:rsidRDefault="00825FF6" w:rsidP="00F55D50">
            <w:pPr>
              <w:rPr>
                <w:rFonts w:cs="Arial"/>
              </w:rPr>
            </w:pPr>
          </w:p>
          <w:p w:rsidR="00825FF6" w:rsidRPr="006F12D3" w:rsidRDefault="00825FF6" w:rsidP="00F55D50">
            <w:pPr>
              <w:rPr>
                <w:rFonts w:cs="Arial"/>
                <w:b/>
              </w:rPr>
            </w:pPr>
            <w:r w:rsidRPr="006F12D3">
              <w:rPr>
                <w:rFonts w:cs="Arial"/>
                <w:b/>
              </w:rPr>
              <w:t>Second Line</w:t>
            </w:r>
            <w:r w:rsidR="008D087C">
              <w:rPr>
                <w:rFonts w:cs="Arial"/>
                <w:b/>
              </w:rPr>
              <w:t xml:space="preserve"> (i.e. if 1</w:t>
            </w:r>
            <w:r w:rsidR="008D087C" w:rsidRPr="008D087C">
              <w:rPr>
                <w:rFonts w:cs="Arial"/>
                <w:b/>
                <w:vertAlign w:val="superscript"/>
              </w:rPr>
              <w:t>st</w:t>
            </w:r>
            <w:r w:rsidR="008D087C">
              <w:rPr>
                <w:rFonts w:cs="Arial"/>
                <w:b/>
              </w:rPr>
              <w:t xml:space="preserve"> line treatment failed and awaiting culture results)</w:t>
            </w:r>
          </w:p>
          <w:p w:rsidR="008D087C" w:rsidRDefault="008D087C" w:rsidP="006F12D3">
            <w:pPr>
              <w:autoSpaceDE w:val="0"/>
              <w:autoSpaceDN w:val="0"/>
              <w:adjustRightInd w:val="0"/>
              <w:rPr>
                <w:rFonts w:cs="Arial"/>
              </w:rPr>
            </w:pPr>
          </w:p>
          <w:p w:rsidR="008D087C" w:rsidRDefault="008D087C" w:rsidP="006F12D3">
            <w:pPr>
              <w:autoSpaceDE w:val="0"/>
              <w:autoSpaceDN w:val="0"/>
              <w:adjustRightInd w:val="0"/>
              <w:rPr>
                <w:rFonts w:cs="Arial"/>
              </w:rPr>
            </w:pPr>
            <w:r w:rsidRPr="006F12D3">
              <w:rPr>
                <w:rFonts w:cs="Arial"/>
              </w:rPr>
              <w:t>Doxycycline</w:t>
            </w:r>
          </w:p>
          <w:p w:rsidR="008D087C" w:rsidRDefault="008D087C" w:rsidP="008D087C">
            <w:pPr>
              <w:autoSpaceDE w:val="0"/>
              <w:autoSpaceDN w:val="0"/>
              <w:adjustRightInd w:val="0"/>
              <w:rPr>
                <w:rFonts w:cs="Arial"/>
              </w:rPr>
            </w:pPr>
            <w:r>
              <w:rPr>
                <w:rFonts w:cs="Arial"/>
              </w:rPr>
              <w:t>Or</w:t>
            </w:r>
          </w:p>
          <w:p w:rsidR="00825FF6" w:rsidRPr="006F12D3" w:rsidRDefault="008D087C" w:rsidP="008D087C">
            <w:pPr>
              <w:autoSpaceDE w:val="0"/>
              <w:autoSpaceDN w:val="0"/>
              <w:adjustRightInd w:val="0"/>
              <w:rPr>
                <w:rFonts w:cs="Arial"/>
                <w:b/>
                <w:bCs/>
              </w:rPr>
            </w:pPr>
            <w:r>
              <w:rPr>
                <w:rFonts w:cs="Arial"/>
              </w:rPr>
              <w:t>Discuss with microbiologist</w:t>
            </w:r>
          </w:p>
        </w:tc>
        <w:tc>
          <w:tcPr>
            <w:tcW w:w="2111" w:type="dxa"/>
            <w:tcBorders>
              <w:bottom w:val="single" w:sz="4" w:space="0" w:color="auto"/>
            </w:tcBorders>
            <w:shd w:val="clear" w:color="auto" w:fill="auto"/>
          </w:tcPr>
          <w:p w:rsidR="00825FF6" w:rsidRPr="00B47B5F" w:rsidRDefault="00825FF6" w:rsidP="006F12D3">
            <w:pPr>
              <w:autoSpaceDE w:val="0"/>
              <w:autoSpaceDN w:val="0"/>
              <w:adjustRightInd w:val="0"/>
              <w:rPr>
                <w:rFonts w:cs="Arial"/>
              </w:rPr>
            </w:pPr>
          </w:p>
          <w:p w:rsidR="00825FF6" w:rsidRPr="00B47B5F" w:rsidRDefault="00825FF6" w:rsidP="006F12D3">
            <w:pPr>
              <w:autoSpaceDE w:val="0"/>
              <w:autoSpaceDN w:val="0"/>
              <w:adjustRightInd w:val="0"/>
              <w:rPr>
                <w:rFonts w:cs="Arial"/>
              </w:rPr>
            </w:pPr>
            <w:r w:rsidRPr="00B47B5F">
              <w:rPr>
                <w:rFonts w:cs="Arial"/>
              </w:rPr>
              <w:t>500mg tds</w:t>
            </w:r>
          </w:p>
          <w:p w:rsidR="00825FF6" w:rsidRPr="00B47B5F" w:rsidRDefault="00825FF6" w:rsidP="006F12D3">
            <w:pPr>
              <w:autoSpaceDE w:val="0"/>
              <w:autoSpaceDN w:val="0"/>
              <w:adjustRightInd w:val="0"/>
              <w:rPr>
                <w:rFonts w:cs="Arial"/>
              </w:rPr>
            </w:pPr>
          </w:p>
          <w:p w:rsidR="00825FF6" w:rsidRPr="00B47B5F" w:rsidRDefault="00825FF6" w:rsidP="00F55D50">
            <w:pPr>
              <w:rPr>
                <w:rFonts w:cs="Arial"/>
              </w:rPr>
            </w:pPr>
          </w:p>
          <w:p w:rsidR="00825FF6" w:rsidRPr="00B47B5F" w:rsidRDefault="00825FF6" w:rsidP="00F55D50">
            <w:pPr>
              <w:rPr>
                <w:rFonts w:cs="Arial"/>
              </w:rPr>
            </w:pPr>
          </w:p>
          <w:p w:rsidR="00825FF6" w:rsidRPr="00B47B5F" w:rsidRDefault="00825FF6" w:rsidP="00F55D50">
            <w:pPr>
              <w:rPr>
                <w:rFonts w:cs="Arial"/>
              </w:rPr>
            </w:pPr>
            <w:r w:rsidRPr="00B47B5F">
              <w:rPr>
                <w:rFonts w:cs="Arial"/>
              </w:rPr>
              <w:t>500mg bd</w:t>
            </w:r>
          </w:p>
          <w:p w:rsidR="00825FF6" w:rsidRDefault="00825FF6" w:rsidP="006F12D3">
            <w:pPr>
              <w:autoSpaceDE w:val="0"/>
              <w:autoSpaceDN w:val="0"/>
              <w:adjustRightInd w:val="0"/>
              <w:rPr>
                <w:rFonts w:cs="Arial"/>
                <w:b/>
                <w:bCs/>
              </w:rPr>
            </w:pPr>
          </w:p>
          <w:p w:rsidR="008D087C" w:rsidRDefault="008D087C" w:rsidP="006F12D3">
            <w:pPr>
              <w:autoSpaceDE w:val="0"/>
              <w:autoSpaceDN w:val="0"/>
              <w:adjustRightInd w:val="0"/>
              <w:rPr>
                <w:rFonts w:cs="Arial"/>
                <w:b/>
                <w:bCs/>
              </w:rPr>
            </w:pPr>
          </w:p>
          <w:p w:rsidR="008D087C" w:rsidRDefault="008D087C" w:rsidP="006F12D3">
            <w:pPr>
              <w:autoSpaceDE w:val="0"/>
              <w:autoSpaceDN w:val="0"/>
              <w:adjustRightInd w:val="0"/>
              <w:rPr>
                <w:rFonts w:cs="Arial"/>
                <w:b/>
                <w:bCs/>
              </w:rPr>
            </w:pPr>
          </w:p>
          <w:p w:rsidR="008D087C" w:rsidRDefault="008D087C" w:rsidP="008D087C">
            <w:pPr>
              <w:rPr>
                <w:rFonts w:cs="Arial"/>
              </w:rPr>
            </w:pPr>
          </w:p>
          <w:p w:rsidR="008D087C" w:rsidRDefault="008D087C" w:rsidP="008D087C">
            <w:pPr>
              <w:rPr>
                <w:rFonts w:cs="Arial"/>
              </w:rPr>
            </w:pPr>
          </w:p>
          <w:p w:rsidR="008D087C" w:rsidRDefault="008D087C" w:rsidP="008D087C">
            <w:pPr>
              <w:rPr>
                <w:rFonts w:cs="Arial"/>
              </w:rPr>
            </w:pPr>
          </w:p>
          <w:p w:rsidR="008D087C" w:rsidRPr="00B47B5F" w:rsidRDefault="008D087C" w:rsidP="008D087C">
            <w:pPr>
              <w:rPr>
                <w:rFonts w:cs="Arial"/>
              </w:rPr>
            </w:pPr>
            <w:r w:rsidRPr="00B47B5F">
              <w:rPr>
                <w:rFonts w:cs="Arial"/>
              </w:rPr>
              <w:t>200mg stat then 100mg od</w:t>
            </w:r>
          </w:p>
          <w:p w:rsidR="008D087C" w:rsidRPr="00B47B5F" w:rsidRDefault="008D087C" w:rsidP="006F12D3">
            <w:pPr>
              <w:autoSpaceDE w:val="0"/>
              <w:autoSpaceDN w:val="0"/>
              <w:adjustRightInd w:val="0"/>
              <w:rPr>
                <w:rFonts w:cs="Arial"/>
                <w:b/>
                <w:bCs/>
              </w:rPr>
            </w:pPr>
          </w:p>
        </w:tc>
        <w:tc>
          <w:tcPr>
            <w:tcW w:w="1079" w:type="dxa"/>
            <w:tcBorders>
              <w:bottom w:val="single" w:sz="4" w:space="0" w:color="auto"/>
            </w:tcBorders>
            <w:shd w:val="clear" w:color="auto" w:fill="auto"/>
          </w:tcPr>
          <w:p w:rsidR="00825FF6" w:rsidRPr="00B47B5F" w:rsidRDefault="00825FF6" w:rsidP="006F12D3">
            <w:pPr>
              <w:autoSpaceDE w:val="0"/>
              <w:autoSpaceDN w:val="0"/>
              <w:adjustRightInd w:val="0"/>
              <w:rPr>
                <w:rFonts w:cs="Arial"/>
                <w:color w:val="000000"/>
              </w:rPr>
            </w:pPr>
          </w:p>
          <w:p w:rsidR="00825FF6" w:rsidRPr="00B47B5F" w:rsidRDefault="00825FF6" w:rsidP="006F12D3">
            <w:pPr>
              <w:autoSpaceDE w:val="0"/>
              <w:autoSpaceDN w:val="0"/>
              <w:adjustRightInd w:val="0"/>
              <w:rPr>
                <w:rFonts w:cs="Arial"/>
                <w:color w:val="000000"/>
              </w:rPr>
            </w:pPr>
            <w:r w:rsidRPr="00B47B5F">
              <w:rPr>
                <w:rFonts w:cs="Arial"/>
                <w:color w:val="000000"/>
              </w:rPr>
              <w:t>5 days</w:t>
            </w:r>
          </w:p>
          <w:p w:rsidR="00825FF6" w:rsidRPr="00B47B5F" w:rsidRDefault="00825FF6" w:rsidP="006F12D3">
            <w:pPr>
              <w:autoSpaceDE w:val="0"/>
              <w:autoSpaceDN w:val="0"/>
              <w:adjustRightInd w:val="0"/>
              <w:rPr>
                <w:rFonts w:cs="Arial"/>
                <w:color w:val="000000"/>
              </w:rPr>
            </w:pPr>
          </w:p>
          <w:p w:rsidR="00825FF6" w:rsidRDefault="00825FF6" w:rsidP="006F12D3">
            <w:pPr>
              <w:autoSpaceDE w:val="0"/>
              <w:autoSpaceDN w:val="0"/>
              <w:adjustRightInd w:val="0"/>
              <w:rPr>
                <w:rFonts w:cs="Arial"/>
                <w:color w:val="000000"/>
              </w:rPr>
            </w:pPr>
          </w:p>
          <w:p w:rsidR="008D087C" w:rsidRPr="00B47B5F" w:rsidRDefault="008D087C" w:rsidP="006F12D3">
            <w:pPr>
              <w:autoSpaceDE w:val="0"/>
              <w:autoSpaceDN w:val="0"/>
              <w:adjustRightInd w:val="0"/>
              <w:rPr>
                <w:rFonts w:cs="Arial"/>
                <w:color w:val="000000"/>
              </w:rPr>
            </w:pPr>
          </w:p>
          <w:p w:rsidR="00825FF6" w:rsidRPr="00B47B5F" w:rsidRDefault="00825FF6" w:rsidP="006F12D3">
            <w:pPr>
              <w:autoSpaceDE w:val="0"/>
              <w:autoSpaceDN w:val="0"/>
              <w:adjustRightInd w:val="0"/>
              <w:rPr>
                <w:rFonts w:cs="Arial"/>
                <w:color w:val="000000"/>
              </w:rPr>
            </w:pPr>
            <w:r w:rsidRPr="00B47B5F">
              <w:rPr>
                <w:rFonts w:cs="Arial"/>
                <w:color w:val="000000"/>
              </w:rPr>
              <w:t>5 days</w:t>
            </w:r>
          </w:p>
          <w:p w:rsidR="00825FF6" w:rsidRPr="00B47B5F" w:rsidRDefault="00825FF6" w:rsidP="006F12D3">
            <w:pPr>
              <w:autoSpaceDE w:val="0"/>
              <w:autoSpaceDN w:val="0"/>
              <w:adjustRightInd w:val="0"/>
              <w:rPr>
                <w:rFonts w:cs="Arial"/>
                <w:color w:val="000000"/>
              </w:rPr>
            </w:pPr>
          </w:p>
          <w:p w:rsidR="00825FF6" w:rsidRPr="00B47B5F" w:rsidRDefault="00825FF6" w:rsidP="006F12D3">
            <w:pPr>
              <w:autoSpaceDE w:val="0"/>
              <w:autoSpaceDN w:val="0"/>
              <w:adjustRightInd w:val="0"/>
              <w:rPr>
                <w:rFonts w:cs="Arial"/>
                <w:color w:val="000000"/>
              </w:rPr>
            </w:pPr>
          </w:p>
          <w:p w:rsidR="00825FF6" w:rsidRPr="00B47B5F" w:rsidRDefault="00825FF6" w:rsidP="006F12D3">
            <w:pPr>
              <w:autoSpaceDE w:val="0"/>
              <w:autoSpaceDN w:val="0"/>
              <w:adjustRightInd w:val="0"/>
              <w:rPr>
                <w:rFonts w:cs="Arial"/>
                <w:color w:val="000000"/>
              </w:rPr>
            </w:pPr>
          </w:p>
          <w:p w:rsidR="008D087C" w:rsidRDefault="008D087C" w:rsidP="006F12D3">
            <w:pPr>
              <w:autoSpaceDE w:val="0"/>
              <w:autoSpaceDN w:val="0"/>
              <w:adjustRightInd w:val="0"/>
              <w:rPr>
                <w:rFonts w:cs="Arial"/>
                <w:color w:val="000000"/>
              </w:rPr>
            </w:pPr>
          </w:p>
          <w:p w:rsidR="008D087C" w:rsidRDefault="008D087C" w:rsidP="006F12D3">
            <w:pPr>
              <w:autoSpaceDE w:val="0"/>
              <w:autoSpaceDN w:val="0"/>
              <w:adjustRightInd w:val="0"/>
              <w:rPr>
                <w:rFonts w:cs="Arial"/>
                <w:color w:val="000000"/>
              </w:rPr>
            </w:pPr>
          </w:p>
          <w:p w:rsidR="008D087C" w:rsidRDefault="008D087C" w:rsidP="006F12D3">
            <w:pPr>
              <w:autoSpaceDE w:val="0"/>
              <w:autoSpaceDN w:val="0"/>
              <w:adjustRightInd w:val="0"/>
              <w:rPr>
                <w:rFonts w:cs="Arial"/>
                <w:color w:val="000000"/>
              </w:rPr>
            </w:pPr>
          </w:p>
          <w:p w:rsidR="00825FF6" w:rsidRPr="00B47B5F" w:rsidRDefault="00825FF6" w:rsidP="006F12D3">
            <w:pPr>
              <w:autoSpaceDE w:val="0"/>
              <w:autoSpaceDN w:val="0"/>
              <w:adjustRightInd w:val="0"/>
              <w:rPr>
                <w:rFonts w:cs="Arial"/>
                <w:b/>
                <w:bCs/>
              </w:rPr>
            </w:pPr>
            <w:r w:rsidRPr="00B47B5F">
              <w:rPr>
                <w:rFonts w:cs="Arial"/>
                <w:color w:val="000000"/>
              </w:rPr>
              <w:t>5 days</w:t>
            </w:r>
          </w:p>
        </w:tc>
      </w:tr>
    </w:tbl>
    <w:p w:rsidR="00EF7C24" w:rsidRDefault="00EF7C24">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916"/>
        <w:gridCol w:w="2832"/>
        <w:gridCol w:w="2111"/>
        <w:gridCol w:w="1079"/>
      </w:tblGrid>
      <w:tr w:rsidR="00EF7C24" w:rsidRPr="006F12D3" w:rsidTr="003E3D8E">
        <w:tc>
          <w:tcPr>
            <w:tcW w:w="1650" w:type="dxa"/>
            <w:tcBorders>
              <w:bottom w:val="single" w:sz="4" w:space="0" w:color="auto"/>
            </w:tcBorders>
            <w:shd w:val="clear" w:color="auto" w:fill="808080"/>
          </w:tcPr>
          <w:p w:rsidR="00EF7C24" w:rsidRPr="006F12D3" w:rsidRDefault="00EF7C24" w:rsidP="003E3D8E">
            <w:pPr>
              <w:autoSpaceDE w:val="0"/>
              <w:autoSpaceDN w:val="0"/>
              <w:adjustRightInd w:val="0"/>
              <w:rPr>
                <w:rFonts w:cs="Arial"/>
                <w:b/>
                <w:bCs/>
                <w:color w:val="FFFFFF"/>
              </w:rPr>
            </w:pPr>
            <w:r w:rsidRPr="006F12D3">
              <w:rPr>
                <w:rFonts w:cs="Arial"/>
                <w:b/>
                <w:bCs/>
                <w:color w:val="FFFFFF"/>
              </w:rPr>
              <w:t>Indication</w:t>
            </w:r>
          </w:p>
        </w:tc>
        <w:tc>
          <w:tcPr>
            <w:tcW w:w="7916" w:type="dxa"/>
            <w:tcBorders>
              <w:bottom w:val="single" w:sz="4" w:space="0" w:color="auto"/>
            </w:tcBorders>
            <w:shd w:val="clear" w:color="auto" w:fill="808080"/>
          </w:tcPr>
          <w:p w:rsidR="00EF7C24" w:rsidRPr="006F12D3" w:rsidRDefault="00EF7C24" w:rsidP="003E3D8E">
            <w:pPr>
              <w:autoSpaceDE w:val="0"/>
              <w:autoSpaceDN w:val="0"/>
              <w:adjustRightInd w:val="0"/>
              <w:rPr>
                <w:rFonts w:cs="Arial"/>
                <w:b/>
                <w:bCs/>
                <w:color w:val="FFFFFF"/>
              </w:rPr>
            </w:pPr>
            <w:r w:rsidRPr="006F12D3">
              <w:rPr>
                <w:rFonts w:cs="Arial"/>
                <w:b/>
                <w:bCs/>
                <w:color w:val="FFFFFF"/>
              </w:rPr>
              <w:t xml:space="preserve">Comment </w:t>
            </w:r>
          </w:p>
        </w:tc>
        <w:tc>
          <w:tcPr>
            <w:tcW w:w="2832" w:type="dxa"/>
            <w:tcBorders>
              <w:bottom w:val="single" w:sz="4" w:space="0" w:color="auto"/>
            </w:tcBorders>
            <w:shd w:val="clear" w:color="auto" w:fill="808080"/>
          </w:tcPr>
          <w:p w:rsidR="00EF7C24" w:rsidRPr="006F12D3" w:rsidRDefault="00EF7C24" w:rsidP="003E3D8E">
            <w:pPr>
              <w:autoSpaceDE w:val="0"/>
              <w:autoSpaceDN w:val="0"/>
              <w:adjustRightInd w:val="0"/>
              <w:rPr>
                <w:rFonts w:cs="Arial"/>
                <w:b/>
                <w:bCs/>
                <w:color w:val="FFFFFF"/>
              </w:rPr>
            </w:pPr>
            <w:r w:rsidRPr="006F12D3">
              <w:rPr>
                <w:rFonts w:cs="Arial"/>
                <w:b/>
                <w:bCs/>
                <w:color w:val="FFFFFF"/>
              </w:rPr>
              <w:t xml:space="preserve">Drug </w:t>
            </w:r>
          </w:p>
        </w:tc>
        <w:tc>
          <w:tcPr>
            <w:tcW w:w="2111" w:type="dxa"/>
            <w:tcBorders>
              <w:bottom w:val="single" w:sz="4" w:space="0" w:color="auto"/>
            </w:tcBorders>
            <w:shd w:val="clear" w:color="auto" w:fill="808080"/>
          </w:tcPr>
          <w:p w:rsidR="00EF7C24" w:rsidRPr="006F12D3" w:rsidRDefault="00EF7C24" w:rsidP="003E3D8E">
            <w:pPr>
              <w:autoSpaceDE w:val="0"/>
              <w:autoSpaceDN w:val="0"/>
              <w:adjustRightInd w:val="0"/>
              <w:rPr>
                <w:rFonts w:cs="Arial"/>
                <w:b/>
                <w:bCs/>
                <w:color w:val="FFFFFF"/>
              </w:rPr>
            </w:pPr>
            <w:r w:rsidRPr="006F12D3">
              <w:rPr>
                <w:rFonts w:cs="Arial"/>
                <w:b/>
                <w:bCs/>
                <w:color w:val="FFFFFF"/>
              </w:rPr>
              <w:t>Dose</w:t>
            </w:r>
          </w:p>
        </w:tc>
        <w:tc>
          <w:tcPr>
            <w:tcW w:w="1079" w:type="dxa"/>
            <w:tcBorders>
              <w:bottom w:val="single" w:sz="4" w:space="0" w:color="auto"/>
            </w:tcBorders>
            <w:shd w:val="clear" w:color="auto" w:fill="808080"/>
          </w:tcPr>
          <w:p w:rsidR="00EF7C24" w:rsidRPr="006F12D3" w:rsidRDefault="00EF7C24" w:rsidP="003E3D8E">
            <w:pPr>
              <w:autoSpaceDE w:val="0"/>
              <w:autoSpaceDN w:val="0"/>
              <w:adjustRightInd w:val="0"/>
              <w:rPr>
                <w:rFonts w:cs="Arial"/>
                <w:b/>
                <w:bCs/>
                <w:color w:val="FFFFFF"/>
              </w:rPr>
            </w:pPr>
            <w:r w:rsidRPr="006F12D3">
              <w:rPr>
                <w:rFonts w:cs="Arial"/>
                <w:b/>
                <w:bCs/>
                <w:color w:val="FFFFFF"/>
              </w:rPr>
              <w:t>Duration</w:t>
            </w:r>
          </w:p>
        </w:tc>
      </w:tr>
      <w:tr w:rsidR="00026C06" w:rsidRPr="006F12D3" w:rsidTr="00EF7C24">
        <w:tc>
          <w:tcPr>
            <w:tcW w:w="1650" w:type="dxa"/>
            <w:tcBorders>
              <w:bottom w:val="single" w:sz="4" w:space="0" w:color="auto"/>
            </w:tcBorders>
            <w:shd w:val="clear" w:color="auto" w:fill="auto"/>
          </w:tcPr>
          <w:p w:rsidR="00026C06" w:rsidRDefault="00026C06" w:rsidP="00026C06">
            <w:pPr>
              <w:rPr>
                <w:b/>
              </w:rPr>
            </w:pPr>
            <w:bookmarkStart w:id="22" w:name="Bronchiectasis"/>
            <w:bookmarkEnd w:id="22"/>
            <w:r w:rsidRPr="00275189">
              <w:rPr>
                <w:b/>
              </w:rPr>
              <w:t>Bronchiectasis</w:t>
            </w:r>
          </w:p>
          <w:p w:rsidR="00026C06" w:rsidRDefault="00026C06" w:rsidP="00026C06">
            <w:pPr>
              <w:rPr>
                <w:b/>
              </w:rPr>
            </w:pPr>
          </w:p>
          <w:p w:rsidR="00026C06" w:rsidRDefault="00026C06" w:rsidP="00026C06">
            <w:pPr>
              <w:rPr>
                <w:b/>
              </w:rPr>
            </w:pPr>
          </w:p>
          <w:p w:rsidR="00026C06" w:rsidRPr="00C03D90" w:rsidRDefault="000E74D7" w:rsidP="00026C06">
            <w:hyperlink r:id="rId49" w:history="1">
              <w:r w:rsidR="00D92FFC">
                <w:rPr>
                  <w:rStyle w:val="Hyperlink"/>
                </w:rPr>
                <w:t>BTS Guideline</w:t>
              </w:r>
            </w:hyperlink>
          </w:p>
          <w:p w:rsidR="00367657" w:rsidRDefault="00367657" w:rsidP="00026C06"/>
          <w:p w:rsidR="00026C06" w:rsidRPr="00C03D90" w:rsidRDefault="000E74D7" w:rsidP="00026C06">
            <w:hyperlink r:id="rId50" w:history="1">
              <w:r w:rsidR="00C03D90" w:rsidRPr="00C03D90">
                <w:rPr>
                  <w:rStyle w:val="Hyperlink"/>
                </w:rPr>
                <w:t>CKS - Bronchiectasis</w:t>
              </w:r>
            </w:hyperlink>
          </w:p>
          <w:p w:rsidR="00C03D90" w:rsidRDefault="00C03D90" w:rsidP="00026C06">
            <w:pPr>
              <w:rPr>
                <w:b/>
              </w:rPr>
            </w:pPr>
          </w:p>
          <w:p w:rsidR="00026C06" w:rsidRDefault="00026C06" w:rsidP="00026C06">
            <w:pPr>
              <w:rPr>
                <w:b/>
              </w:rPr>
            </w:pPr>
          </w:p>
          <w:p w:rsidR="00026C06" w:rsidRDefault="00026C06" w:rsidP="00026C06">
            <w:pPr>
              <w:rPr>
                <w:b/>
              </w:rPr>
            </w:pPr>
          </w:p>
          <w:p w:rsidR="00026C06" w:rsidRPr="00275189" w:rsidRDefault="000E74D7" w:rsidP="00026C06">
            <w:pPr>
              <w:rPr>
                <w:b/>
              </w:rPr>
            </w:pPr>
            <w:hyperlink w:anchor="Contents" w:history="1">
              <w:r w:rsidR="00026C06" w:rsidRPr="006F12D3">
                <w:rPr>
                  <w:rStyle w:val="Hyperlink"/>
                  <w:rFonts w:cs="Arial"/>
                  <w:b/>
                  <w:bCs/>
                  <w:color w:val="FF0000"/>
                  <w:sz w:val="16"/>
                  <w:szCs w:val="16"/>
                </w:rPr>
                <w:t>return to contents</w:t>
              </w:r>
            </w:hyperlink>
            <w:r w:rsidR="00026C06" w:rsidRPr="00275189">
              <w:rPr>
                <w:b/>
              </w:rPr>
              <w:t xml:space="preserve">  </w:t>
            </w:r>
          </w:p>
        </w:tc>
        <w:tc>
          <w:tcPr>
            <w:tcW w:w="7916" w:type="dxa"/>
            <w:tcBorders>
              <w:bottom w:val="single" w:sz="4" w:space="0" w:color="auto"/>
            </w:tcBorders>
            <w:shd w:val="clear" w:color="auto" w:fill="auto"/>
          </w:tcPr>
          <w:p w:rsidR="00026C06" w:rsidRPr="00275189" w:rsidRDefault="00026C06" w:rsidP="00026C06">
            <w:pPr>
              <w:numPr>
                <w:ilvl w:val="0"/>
                <w:numId w:val="14"/>
              </w:numPr>
              <w:autoSpaceDE w:val="0"/>
              <w:autoSpaceDN w:val="0"/>
              <w:adjustRightInd w:val="0"/>
              <w:rPr>
                <w:rFonts w:cs="Arial"/>
                <w:lang w:val="en-US"/>
              </w:rPr>
            </w:pPr>
            <w:r w:rsidRPr="00275189">
              <w:rPr>
                <w:rFonts w:cs="Arial"/>
                <w:lang w:val="en-US"/>
              </w:rPr>
              <w:t xml:space="preserve">The presence of purulent sputum alone, or isolation of a pathogen alone are not necessarily indications for antibiotic treatment </w:t>
            </w:r>
          </w:p>
          <w:p w:rsidR="00026C06" w:rsidRPr="00275189" w:rsidRDefault="00026C06" w:rsidP="00026C06">
            <w:pPr>
              <w:numPr>
                <w:ilvl w:val="0"/>
                <w:numId w:val="14"/>
              </w:numPr>
              <w:autoSpaceDE w:val="0"/>
              <w:autoSpaceDN w:val="0"/>
              <w:adjustRightInd w:val="0"/>
              <w:rPr>
                <w:rFonts w:cs="Arial"/>
                <w:lang w:val="en-US"/>
              </w:rPr>
            </w:pPr>
            <w:r w:rsidRPr="00275189">
              <w:rPr>
                <w:rFonts w:cs="Arial"/>
                <w:lang w:val="en-US"/>
              </w:rPr>
              <w:t>Antibiotics are recommended for exacerbations that present with acute deterioration, worsening local symptoms  and/or systemic upset.</w:t>
            </w:r>
          </w:p>
          <w:p w:rsidR="00026C06" w:rsidRPr="00026C06" w:rsidRDefault="00026C06" w:rsidP="00026C06">
            <w:pPr>
              <w:numPr>
                <w:ilvl w:val="0"/>
                <w:numId w:val="14"/>
              </w:numPr>
              <w:autoSpaceDE w:val="0"/>
              <w:autoSpaceDN w:val="0"/>
              <w:adjustRightInd w:val="0"/>
              <w:rPr>
                <w:rFonts w:cs="Arial"/>
                <w:b/>
                <w:lang w:val="en-US"/>
              </w:rPr>
            </w:pPr>
            <w:r w:rsidRPr="00026C06">
              <w:rPr>
                <w:rFonts w:cs="Arial"/>
                <w:b/>
                <w:lang w:val="en-US"/>
              </w:rPr>
              <w:t>Sputum sample should be sent for culture before starting antibiotics and repeat if fail to respond to treatment</w:t>
            </w:r>
          </w:p>
          <w:p w:rsidR="00026C06" w:rsidRPr="00275189" w:rsidRDefault="00026C06" w:rsidP="00026C06">
            <w:pPr>
              <w:numPr>
                <w:ilvl w:val="0"/>
                <w:numId w:val="14"/>
              </w:numPr>
              <w:autoSpaceDE w:val="0"/>
              <w:autoSpaceDN w:val="0"/>
              <w:adjustRightInd w:val="0"/>
              <w:rPr>
                <w:rFonts w:cs="Arial"/>
                <w:lang w:val="en-US"/>
              </w:rPr>
            </w:pPr>
            <w:r w:rsidRPr="00275189">
              <w:rPr>
                <w:rFonts w:cs="Arial"/>
                <w:lang w:val="en-US"/>
              </w:rPr>
              <w:t>Antibiotics can be modified if pathogen isolated</w:t>
            </w:r>
          </w:p>
          <w:p w:rsidR="00026C06" w:rsidRPr="00275189" w:rsidRDefault="00026C06" w:rsidP="00026C06">
            <w:pPr>
              <w:numPr>
                <w:ilvl w:val="0"/>
                <w:numId w:val="14"/>
              </w:numPr>
              <w:autoSpaceDE w:val="0"/>
              <w:autoSpaceDN w:val="0"/>
              <w:adjustRightInd w:val="0"/>
              <w:rPr>
                <w:rFonts w:cs="Arial"/>
                <w:lang w:val="en-US"/>
              </w:rPr>
            </w:pPr>
            <w:r w:rsidRPr="00275189">
              <w:rPr>
                <w:rFonts w:cs="Arial"/>
                <w:i/>
                <w:lang w:val="en-US"/>
              </w:rPr>
              <w:t>Pseudomonas aeruginosa</w:t>
            </w:r>
            <w:r w:rsidRPr="00275189">
              <w:rPr>
                <w:rFonts w:cs="Arial"/>
                <w:lang w:val="en-US"/>
              </w:rPr>
              <w:t xml:space="preserve"> – treat with oral ciprofloxacin, however significant risk of resistance if repeated courses and associated with </w:t>
            </w:r>
            <w:r w:rsidRPr="00275189">
              <w:rPr>
                <w:rFonts w:cs="Arial"/>
                <w:i/>
                <w:lang w:val="en-US"/>
              </w:rPr>
              <w:t>C difficile</w:t>
            </w:r>
            <w:r w:rsidRPr="00275189">
              <w:rPr>
                <w:rFonts w:cs="Arial"/>
                <w:lang w:val="en-US"/>
              </w:rPr>
              <w:t xml:space="preserve"> colitis. Often require IV antibiotics to achieve clinical improvement</w:t>
            </w:r>
          </w:p>
          <w:p w:rsidR="00026C06" w:rsidRPr="00275189" w:rsidRDefault="00026C06" w:rsidP="00026C06">
            <w:pPr>
              <w:numPr>
                <w:ilvl w:val="0"/>
                <w:numId w:val="14"/>
              </w:numPr>
              <w:autoSpaceDE w:val="0"/>
              <w:autoSpaceDN w:val="0"/>
              <w:adjustRightInd w:val="0"/>
              <w:rPr>
                <w:rFonts w:cs="Arial"/>
                <w:lang w:val="en-US"/>
              </w:rPr>
            </w:pPr>
            <w:r w:rsidRPr="00275189">
              <w:rPr>
                <w:rFonts w:cs="Arial"/>
                <w:lang w:val="en-US"/>
              </w:rPr>
              <w:t>Patients with chronic</w:t>
            </w:r>
            <w:r w:rsidRPr="00275189">
              <w:rPr>
                <w:rFonts w:cs="Arial"/>
                <w:i/>
                <w:lang w:val="en-US"/>
              </w:rPr>
              <w:t xml:space="preserve"> P. aeruginos</w:t>
            </w:r>
            <w:r w:rsidRPr="00275189">
              <w:rPr>
                <w:rFonts w:cs="Arial"/>
                <w:lang w:val="en-US"/>
              </w:rPr>
              <w:t>a , opportunistic mycobacteria or MRSA colonization or with &gt;3 exacerbations per year should have regular follow-up in secondary care</w:t>
            </w:r>
          </w:p>
        </w:tc>
        <w:tc>
          <w:tcPr>
            <w:tcW w:w="2832" w:type="dxa"/>
            <w:tcBorders>
              <w:bottom w:val="single" w:sz="4" w:space="0" w:color="auto"/>
            </w:tcBorders>
            <w:shd w:val="clear" w:color="auto" w:fill="auto"/>
          </w:tcPr>
          <w:p w:rsidR="00026C06" w:rsidRPr="00275189" w:rsidRDefault="00026C06" w:rsidP="00026C06">
            <w:pPr>
              <w:rPr>
                <w:rFonts w:cs="Arial"/>
                <w:b/>
              </w:rPr>
            </w:pPr>
            <w:r w:rsidRPr="00275189">
              <w:rPr>
                <w:rFonts w:cs="Arial"/>
                <w:b/>
              </w:rPr>
              <w:t>First Choice</w:t>
            </w:r>
          </w:p>
          <w:p w:rsidR="00026C06" w:rsidRPr="00275189" w:rsidRDefault="00026C06" w:rsidP="00026C06">
            <w:pPr>
              <w:rPr>
                <w:rFonts w:cs="Arial"/>
              </w:rPr>
            </w:pPr>
            <w:r w:rsidRPr="00275189">
              <w:rPr>
                <w:rFonts w:cs="Arial"/>
              </w:rPr>
              <w:t>Amoxicillin</w:t>
            </w:r>
          </w:p>
          <w:p w:rsidR="00026C06" w:rsidRPr="00275189" w:rsidRDefault="00026C06" w:rsidP="00026C06">
            <w:pPr>
              <w:rPr>
                <w:rFonts w:cs="Arial"/>
              </w:rPr>
            </w:pPr>
          </w:p>
          <w:p w:rsidR="00026C06" w:rsidRPr="00275189" w:rsidRDefault="00026C06" w:rsidP="00026C06">
            <w:pPr>
              <w:pStyle w:val="Default"/>
              <w:rPr>
                <w:rFonts w:ascii="Arial" w:hAnsi="Arial" w:cs="Arial"/>
                <w:b/>
                <w:color w:val="auto"/>
                <w:sz w:val="20"/>
                <w:szCs w:val="20"/>
              </w:rPr>
            </w:pPr>
            <w:r w:rsidRPr="00275189">
              <w:rPr>
                <w:rFonts w:ascii="Arial" w:hAnsi="Arial" w:cs="Arial"/>
                <w:b/>
                <w:color w:val="auto"/>
                <w:sz w:val="20"/>
                <w:szCs w:val="20"/>
              </w:rPr>
              <w:t xml:space="preserve">If allergic to  Penicillin: </w:t>
            </w:r>
          </w:p>
          <w:p w:rsidR="00026C06" w:rsidRPr="00275189" w:rsidRDefault="00026C06" w:rsidP="00026C06">
            <w:pPr>
              <w:pStyle w:val="Default"/>
              <w:rPr>
                <w:rFonts w:ascii="Arial" w:hAnsi="Arial" w:cs="Arial"/>
                <w:color w:val="auto"/>
                <w:sz w:val="20"/>
                <w:szCs w:val="20"/>
              </w:rPr>
            </w:pPr>
            <w:r w:rsidRPr="00275189">
              <w:rPr>
                <w:rFonts w:ascii="Arial" w:hAnsi="Arial" w:cs="Arial"/>
                <w:color w:val="auto"/>
                <w:sz w:val="20"/>
                <w:szCs w:val="20"/>
              </w:rPr>
              <w:t xml:space="preserve">Clarithromycin </w:t>
            </w:r>
          </w:p>
          <w:p w:rsidR="00026C06" w:rsidRPr="00275189" w:rsidRDefault="00026C06" w:rsidP="00026C06">
            <w:pPr>
              <w:pStyle w:val="Default"/>
              <w:rPr>
                <w:rFonts w:ascii="Arial" w:hAnsi="Arial" w:cs="Arial"/>
                <w:color w:val="auto"/>
                <w:sz w:val="20"/>
                <w:szCs w:val="20"/>
              </w:rPr>
            </w:pPr>
          </w:p>
          <w:p w:rsidR="00026C06" w:rsidRPr="00275189" w:rsidRDefault="00026C06" w:rsidP="00026C06">
            <w:pPr>
              <w:pStyle w:val="Default"/>
              <w:rPr>
                <w:rFonts w:ascii="Arial" w:hAnsi="Arial" w:cs="Arial"/>
                <w:b/>
                <w:i/>
                <w:color w:val="auto"/>
                <w:sz w:val="20"/>
                <w:szCs w:val="20"/>
              </w:rPr>
            </w:pPr>
            <w:r w:rsidRPr="00275189">
              <w:rPr>
                <w:rFonts w:ascii="Arial" w:hAnsi="Arial" w:cs="Arial"/>
                <w:b/>
                <w:color w:val="auto"/>
                <w:sz w:val="20"/>
                <w:szCs w:val="20"/>
              </w:rPr>
              <w:t xml:space="preserve">If severe bronchiectasis and chronically colonised with </w:t>
            </w:r>
            <w:r w:rsidRPr="00275189">
              <w:rPr>
                <w:rFonts w:ascii="Arial" w:hAnsi="Arial" w:cs="Arial"/>
                <w:b/>
                <w:i/>
                <w:color w:val="auto"/>
                <w:sz w:val="20"/>
                <w:szCs w:val="20"/>
              </w:rPr>
              <w:t>H influenzae</w:t>
            </w:r>
          </w:p>
          <w:p w:rsidR="00026C06" w:rsidRPr="00275189" w:rsidRDefault="00026C06" w:rsidP="00026C06">
            <w:pPr>
              <w:pStyle w:val="Default"/>
              <w:rPr>
                <w:rFonts w:ascii="Arial" w:hAnsi="Arial" w:cs="Arial"/>
                <w:color w:val="auto"/>
                <w:sz w:val="20"/>
                <w:szCs w:val="20"/>
              </w:rPr>
            </w:pPr>
            <w:r w:rsidRPr="00275189">
              <w:rPr>
                <w:rFonts w:ascii="Arial" w:hAnsi="Arial" w:cs="Arial"/>
                <w:color w:val="auto"/>
                <w:sz w:val="20"/>
                <w:szCs w:val="20"/>
              </w:rPr>
              <w:t>Amoxicillin</w:t>
            </w:r>
          </w:p>
          <w:p w:rsidR="00026C06" w:rsidRPr="00275189" w:rsidRDefault="00026C06" w:rsidP="00026C06">
            <w:pPr>
              <w:pStyle w:val="Default"/>
              <w:rPr>
                <w:rFonts w:ascii="Arial" w:hAnsi="Arial" w:cs="Arial"/>
                <w:color w:val="auto"/>
                <w:sz w:val="20"/>
                <w:szCs w:val="20"/>
              </w:rPr>
            </w:pPr>
          </w:p>
          <w:p w:rsidR="00026C06" w:rsidRPr="00275189" w:rsidRDefault="00026C06" w:rsidP="00026C06">
            <w:pPr>
              <w:pStyle w:val="Default"/>
              <w:rPr>
                <w:rFonts w:ascii="Arial" w:hAnsi="Arial" w:cs="Arial"/>
                <w:b/>
                <w:i/>
                <w:color w:val="auto"/>
                <w:sz w:val="20"/>
                <w:szCs w:val="20"/>
              </w:rPr>
            </w:pPr>
            <w:r w:rsidRPr="00275189">
              <w:rPr>
                <w:rFonts w:ascii="Arial" w:hAnsi="Arial" w:cs="Arial"/>
                <w:b/>
                <w:color w:val="auto"/>
                <w:sz w:val="20"/>
                <w:szCs w:val="20"/>
              </w:rPr>
              <w:t xml:space="preserve">If </w:t>
            </w:r>
            <w:r w:rsidRPr="00275189">
              <w:rPr>
                <w:rFonts w:ascii="Arial" w:hAnsi="Arial" w:cs="Arial"/>
                <w:b/>
                <w:i/>
                <w:color w:val="auto"/>
                <w:sz w:val="20"/>
                <w:szCs w:val="20"/>
              </w:rPr>
              <w:t>Pseudomonas aeruginosa</w:t>
            </w:r>
          </w:p>
          <w:p w:rsidR="00026C06" w:rsidRPr="00275189" w:rsidRDefault="00026C06" w:rsidP="00026C06">
            <w:pPr>
              <w:pStyle w:val="Default"/>
              <w:rPr>
                <w:rFonts w:ascii="Arial" w:hAnsi="Arial" w:cs="Arial"/>
                <w:color w:val="auto"/>
                <w:sz w:val="20"/>
                <w:szCs w:val="20"/>
              </w:rPr>
            </w:pPr>
            <w:r w:rsidRPr="00275189">
              <w:rPr>
                <w:rFonts w:ascii="Arial" w:hAnsi="Arial" w:cs="Arial"/>
                <w:color w:val="auto"/>
                <w:sz w:val="20"/>
                <w:szCs w:val="20"/>
              </w:rPr>
              <w:t>Ciprofloxacin</w:t>
            </w:r>
          </w:p>
          <w:p w:rsidR="00026C06" w:rsidRPr="00275189" w:rsidRDefault="00026C06" w:rsidP="00026C06">
            <w:pPr>
              <w:rPr>
                <w:rFonts w:cs="Arial"/>
              </w:rPr>
            </w:pPr>
          </w:p>
        </w:tc>
        <w:tc>
          <w:tcPr>
            <w:tcW w:w="2111" w:type="dxa"/>
            <w:tcBorders>
              <w:bottom w:val="single" w:sz="4" w:space="0" w:color="auto"/>
            </w:tcBorders>
            <w:shd w:val="clear" w:color="auto" w:fill="auto"/>
          </w:tcPr>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r w:rsidRPr="00B47B5F">
              <w:rPr>
                <w:rFonts w:cs="Arial"/>
              </w:rPr>
              <w:t>500 mg tds</w:t>
            </w: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r w:rsidRPr="00B47B5F">
              <w:rPr>
                <w:rFonts w:cs="Arial"/>
              </w:rPr>
              <w:t>500 mg bd</w:t>
            </w: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r w:rsidRPr="00B47B5F">
              <w:rPr>
                <w:rFonts w:cs="Arial"/>
              </w:rPr>
              <w:t>1g tds or 3g bd</w:t>
            </w: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p>
          <w:p w:rsidR="00026C06" w:rsidRPr="00B47B5F" w:rsidRDefault="00026C06" w:rsidP="00026C06">
            <w:pPr>
              <w:autoSpaceDE w:val="0"/>
              <w:autoSpaceDN w:val="0"/>
              <w:adjustRightInd w:val="0"/>
              <w:rPr>
                <w:rFonts w:cs="Arial"/>
              </w:rPr>
            </w:pPr>
            <w:r w:rsidRPr="00B47B5F">
              <w:rPr>
                <w:rFonts w:cs="Arial"/>
              </w:rPr>
              <w:t>500-750 mg bd</w:t>
            </w:r>
          </w:p>
        </w:tc>
        <w:tc>
          <w:tcPr>
            <w:tcW w:w="1079" w:type="dxa"/>
            <w:tcBorders>
              <w:bottom w:val="single" w:sz="4" w:space="0" w:color="auto"/>
            </w:tcBorders>
            <w:shd w:val="clear" w:color="auto" w:fill="auto"/>
          </w:tcPr>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r w:rsidRPr="00B47B5F">
              <w:rPr>
                <w:rFonts w:cs="Arial"/>
                <w:color w:val="000000"/>
              </w:rPr>
              <w:t>14 days</w:t>
            </w: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r w:rsidRPr="00B47B5F">
              <w:rPr>
                <w:rFonts w:cs="Arial"/>
                <w:color w:val="000000"/>
              </w:rPr>
              <w:t>14 days</w:t>
            </w: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r w:rsidRPr="00B47B5F">
              <w:rPr>
                <w:rFonts w:cs="Arial"/>
                <w:color w:val="000000"/>
              </w:rPr>
              <w:t>14 days</w:t>
            </w: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p>
          <w:p w:rsidR="00026C06" w:rsidRPr="00B47B5F" w:rsidRDefault="00026C06" w:rsidP="00026C06">
            <w:pPr>
              <w:autoSpaceDE w:val="0"/>
              <w:autoSpaceDN w:val="0"/>
              <w:adjustRightInd w:val="0"/>
              <w:rPr>
                <w:rFonts w:cs="Arial"/>
                <w:color w:val="000000"/>
              </w:rPr>
            </w:pPr>
            <w:r w:rsidRPr="00B47B5F">
              <w:rPr>
                <w:rFonts w:cs="Arial"/>
                <w:color w:val="000000"/>
              </w:rPr>
              <w:t>14 days</w:t>
            </w:r>
          </w:p>
        </w:tc>
      </w:tr>
    </w:tbl>
    <w:p w:rsidR="00EB26DC" w:rsidRDefault="00EB26DC">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916"/>
        <w:gridCol w:w="2832"/>
        <w:gridCol w:w="1885"/>
        <w:gridCol w:w="1305"/>
      </w:tblGrid>
      <w:tr w:rsidR="00EB26DC" w:rsidRPr="006F12D3" w:rsidTr="00860F69">
        <w:tc>
          <w:tcPr>
            <w:tcW w:w="1650" w:type="dxa"/>
            <w:tcBorders>
              <w:bottom w:val="single" w:sz="4" w:space="0" w:color="auto"/>
            </w:tcBorders>
            <w:shd w:val="clear" w:color="auto" w:fill="808080"/>
          </w:tcPr>
          <w:p w:rsidR="00EB26DC" w:rsidRPr="006F12D3" w:rsidRDefault="00EB26DC" w:rsidP="003E3D8E">
            <w:pPr>
              <w:autoSpaceDE w:val="0"/>
              <w:autoSpaceDN w:val="0"/>
              <w:adjustRightInd w:val="0"/>
              <w:rPr>
                <w:rFonts w:cs="Arial"/>
                <w:b/>
                <w:bCs/>
                <w:color w:val="FFFFFF"/>
              </w:rPr>
            </w:pPr>
            <w:r w:rsidRPr="006F12D3">
              <w:rPr>
                <w:rFonts w:cs="Arial"/>
                <w:b/>
                <w:bCs/>
                <w:color w:val="FFFFFF"/>
              </w:rPr>
              <w:t>Indication</w:t>
            </w:r>
          </w:p>
        </w:tc>
        <w:tc>
          <w:tcPr>
            <w:tcW w:w="7916" w:type="dxa"/>
            <w:tcBorders>
              <w:bottom w:val="single" w:sz="4" w:space="0" w:color="auto"/>
            </w:tcBorders>
            <w:shd w:val="clear" w:color="auto" w:fill="808080"/>
          </w:tcPr>
          <w:p w:rsidR="00EB26DC" w:rsidRPr="006F12D3" w:rsidRDefault="00EB26DC" w:rsidP="003E3D8E">
            <w:pPr>
              <w:autoSpaceDE w:val="0"/>
              <w:autoSpaceDN w:val="0"/>
              <w:adjustRightInd w:val="0"/>
              <w:rPr>
                <w:rFonts w:cs="Arial"/>
                <w:b/>
                <w:bCs/>
                <w:color w:val="FFFFFF"/>
              </w:rPr>
            </w:pPr>
            <w:r w:rsidRPr="006F12D3">
              <w:rPr>
                <w:rFonts w:cs="Arial"/>
                <w:b/>
                <w:bCs/>
                <w:color w:val="FFFFFF"/>
              </w:rPr>
              <w:t xml:space="preserve">Comment </w:t>
            </w:r>
          </w:p>
        </w:tc>
        <w:tc>
          <w:tcPr>
            <w:tcW w:w="2832" w:type="dxa"/>
            <w:tcBorders>
              <w:bottom w:val="single" w:sz="4" w:space="0" w:color="auto"/>
            </w:tcBorders>
            <w:shd w:val="clear" w:color="auto" w:fill="808080"/>
          </w:tcPr>
          <w:p w:rsidR="00EB26DC" w:rsidRPr="006F12D3" w:rsidRDefault="00EB26DC" w:rsidP="003E3D8E">
            <w:pPr>
              <w:autoSpaceDE w:val="0"/>
              <w:autoSpaceDN w:val="0"/>
              <w:adjustRightInd w:val="0"/>
              <w:rPr>
                <w:rFonts w:cs="Arial"/>
                <w:b/>
                <w:bCs/>
                <w:color w:val="FFFFFF"/>
              </w:rPr>
            </w:pPr>
            <w:r w:rsidRPr="006F12D3">
              <w:rPr>
                <w:rFonts w:cs="Arial"/>
                <w:b/>
                <w:bCs/>
                <w:color w:val="FFFFFF"/>
              </w:rPr>
              <w:t xml:space="preserve">Drug </w:t>
            </w:r>
          </w:p>
        </w:tc>
        <w:tc>
          <w:tcPr>
            <w:tcW w:w="1885" w:type="dxa"/>
            <w:tcBorders>
              <w:bottom w:val="single" w:sz="4" w:space="0" w:color="auto"/>
            </w:tcBorders>
            <w:shd w:val="clear" w:color="auto" w:fill="808080"/>
          </w:tcPr>
          <w:p w:rsidR="00EB26DC" w:rsidRPr="006F12D3" w:rsidRDefault="00EB26DC" w:rsidP="003E3D8E">
            <w:pPr>
              <w:autoSpaceDE w:val="0"/>
              <w:autoSpaceDN w:val="0"/>
              <w:adjustRightInd w:val="0"/>
              <w:rPr>
                <w:rFonts w:cs="Arial"/>
                <w:b/>
                <w:bCs/>
                <w:color w:val="FFFFFF"/>
              </w:rPr>
            </w:pPr>
            <w:r w:rsidRPr="006F12D3">
              <w:rPr>
                <w:rFonts w:cs="Arial"/>
                <w:b/>
                <w:bCs/>
                <w:color w:val="FFFFFF"/>
              </w:rPr>
              <w:t>Dose</w:t>
            </w:r>
          </w:p>
        </w:tc>
        <w:tc>
          <w:tcPr>
            <w:tcW w:w="1305" w:type="dxa"/>
            <w:tcBorders>
              <w:bottom w:val="single" w:sz="4" w:space="0" w:color="auto"/>
            </w:tcBorders>
            <w:shd w:val="clear" w:color="auto" w:fill="808080"/>
          </w:tcPr>
          <w:p w:rsidR="00EB26DC" w:rsidRPr="006F12D3" w:rsidRDefault="00EB26DC" w:rsidP="003E3D8E">
            <w:pPr>
              <w:autoSpaceDE w:val="0"/>
              <w:autoSpaceDN w:val="0"/>
              <w:adjustRightInd w:val="0"/>
              <w:rPr>
                <w:rFonts w:cs="Arial"/>
                <w:b/>
                <w:bCs/>
                <w:color w:val="FFFFFF"/>
              </w:rPr>
            </w:pPr>
            <w:r w:rsidRPr="006F12D3">
              <w:rPr>
                <w:rFonts w:cs="Arial"/>
                <w:b/>
                <w:bCs/>
                <w:color w:val="FFFFFF"/>
              </w:rPr>
              <w:t>Duration</w:t>
            </w:r>
          </w:p>
        </w:tc>
      </w:tr>
      <w:tr w:rsidR="008332F4" w:rsidRPr="006F12D3" w:rsidTr="00860F69">
        <w:tc>
          <w:tcPr>
            <w:tcW w:w="1650" w:type="dxa"/>
            <w:tcBorders>
              <w:bottom w:val="nil"/>
            </w:tcBorders>
            <w:shd w:val="clear" w:color="auto" w:fill="auto"/>
          </w:tcPr>
          <w:p w:rsidR="008332F4" w:rsidRPr="006F12D3" w:rsidRDefault="008332F4" w:rsidP="004F2FBD">
            <w:pPr>
              <w:rPr>
                <w:b/>
                <w:lang w:val="en-US"/>
              </w:rPr>
            </w:pPr>
            <w:bookmarkStart w:id="23" w:name="CAP"/>
            <w:bookmarkEnd w:id="23"/>
            <w:r w:rsidRPr="006F12D3">
              <w:rPr>
                <w:b/>
                <w:lang w:val="en-US"/>
              </w:rPr>
              <w:t>Community -</w:t>
            </w:r>
          </w:p>
          <w:p w:rsidR="008332F4" w:rsidRPr="006F12D3" w:rsidRDefault="008332F4" w:rsidP="004F2FBD">
            <w:pPr>
              <w:rPr>
                <w:b/>
                <w:lang w:val="en-US"/>
              </w:rPr>
            </w:pPr>
            <w:r w:rsidRPr="006F12D3">
              <w:rPr>
                <w:b/>
                <w:lang w:val="en-US"/>
              </w:rPr>
              <w:t>acquired</w:t>
            </w:r>
          </w:p>
          <w:p w:rsidR="008332F4" w:rsidRPr="006F12D3" w:rsidRDefault="008332F4" w:rsidP="004F2FBD">
            <w:pPr>
              <w:rPr>
                <w:b/>
                <w:lang w:val="en-US"/>
              </w:rPr>
            </w:pPr>
            <w:r w:rsidRPr="006F12D3">
              <w:rPr>
                <w:b/>
                <w:lang w:val="en-US"/>
              </w:rPr>
              <w:t>pneumonia (CAP)</w:t>
            </w:r>
          </w:p>
          <w:p w:rsidR="008332F4" w:rsidRPr="006F12D3" w:rsidRDefault="008332F4" w:rsidP="004F2FBD">
            <w:pPr>
              <w:rPr>
                <w:b/>
                <w:lang w:val="en-US"/>
              </w:rPr>
            </w:pPr>
          </w:p>
          <w:p w:rsidR="008332F4" w:rsidRPr="006F12D3" w:rsidRDefault="000E74D7" w:rsidP="004F2FBD">
            <w:pPr>
              <w:pStyle w:val="Default"/>
              <w:rPr>
                <w:rFonts w:ascii="Arial" w:hAnsi="Arial" w:cs="Arial"/>
                <w:sz w:val="20"/>
                <w:szCs w:val="20"/>
              </w:rPr>
            </w:pPr>
            <w:hyperlink r:id="rId51" w:history="1">
              <w:r w:rsidR="008332F4">
                <w:rPr>
                  <w:rStyle w:val="Hyperlink"/>
                  <w:rFonts w:ascii="Arial" w:hAnsi="Arial" w:cs="Arial"/>
                  <w:sz w:val="20"/>
                  <w:szCs w:val="20"/>
                </w:rPr>
                <w:t>BTS Guideline</w:t>
              </w:r>
            </w:hyperlink>
            <w:r w:rsidR="008332F4" w:rsidRPr="006F12D3">
              <w:rPr>
                <w:rFonts w:ascii="Arial" w:hAnsi="Arial" w:cs="Arial"/>
                <w:sz w:val="20"/>
                <w:szCs w:val="20"/>
              </w:rPr>
              <w:t xml:space="preserve"> </w:t>
            </w:r>
          </w:p>
          <w:p w:rsidR="008332F4" w:rsidRDefault="008332F4" w:rsidP="006F12D3">
            <w:pPr>
              <w:autoSpaceDE w:val="0"/>
              <w:autoSpaceDN w:val="0"/>
              <w:adjustRightInd w:val="0"/>
              <w:rPr>
                <w:rFonts w:cs="Arial"/>
                <w:b/>
                <w:bCs/>
              </w:rPr>
            </w:pPr>
          </w:p>
          <w:p w:rsidR="008332F4" w:rsidRPr="00076ED8" w:rsidRDefault="000E74D7" w:rsidP="006F12D3">
            <w:pPr>
              <w:autoSpaceDE w:val="0"/>
              <w:autoSpaceDN w:val="0"/>
              <w:adjustRightInd w:val="0"/>
              <w:rPr>
                <w:rFonts w:cs="Arial"/>
                <w:bCs/>
              </w:rPr>
            </w:pPr>
            <w:hyperlink r:id="rId52" w:history="1">
              <w:r w:rsidR="008332F4" w:rsidRPr="00076ED8">
                <w:rPr>
                  <w:rStyle w:val="Hyperlink"/>
                  <w:rFonts w:cs="Arial"/>
                  <w:bCs/>
                </w:rPr>
                <w:t>NICE CG191</w:t>
              </w:r>
            </w:hyperlink>
          </w:p>
          <w:p w:rsidR="008332F4" w:rsidRDefault="008332F4" w:rsidP="006F12D3">
            <w:pPr>
              <w:autoSpaceDE w:val="0"/>
              <w:autoSpaceDN w:val="0"/>
              <w:adjustRightInd w:val="0"/>
              <w:rPr>
                <w:rFonts w:cs="Arial"/>
                <w:b/>
                <w:bCs/>
              </w:rPr>
            </w:pPr>
          </w:p>
          <w:p w:rsidR="008332F4" w:rsidRPr="008E7BBF" w:rsidRDefault="000E74D7" w:rsidP="00076ED8">
            <w:pPr>
              <w:autoSpaceDE w:val="0"/>
              <w:autoSpaceDN w:val="0"/>
              <w:adjustRightInd w:val="0"/>
              <w:rPr>
                <w:rFonts w:cs="Arial"/>
                <w:bCs/>
              </w:rPr>
            </w:pPr>
            <w:hyperlink r:id="rId53" w:history="1">
              <w:r w:rsidR="008332F4">
                <w:rPr>
                  <w:rStyle w:val="Hyperlink"/>
                  <w:rFonts w:cs="Arial"/>
                  <w:bCs/>
                </w:rPr>
                <w:t>PHE</w:t>
              </w:r>
            </w:hyperlink>
          </w:p>
          <w:p w:rsidR="008332F4" w:rsidRPr="006F12D3" w:rsidRDefault="008332F4" w:rsidP="006F12D3">
            <w:pPr>
              <w:autoSpaceDE w:val="0"/>
              <w:autoSpaceDN w:val="0"/>
              <w:adjustRightInd w:val="0"/>
              <w:rPr>
                <w:rFonts w:cs="Arial"/>
                <w:b/>
                <w:bCs/>
              </w:rPr>
            </w:pPr>
          </w:p>
        </w:tc>
        <w:tc>
          <w:tcPr>
            <w:tcW w:w="7916" w:type="dxa"/>
            <w:tcBorders>
              <w:bottom w:val="nil"/>
            </w:tcBorders>
            <w:shd w:val="clear" w:color="auto" w:fill="auto"/>
          </w:tcPr>
          <w:p w:rsidR="008332F4" w:rsidRPr="006F12D3" w:rsidRDefault="008332F4" w:rsidP="006F12D3">
            <w:pPr>
              <w:pStyle w:val="Style1"/>
              <w:numPr>
                <w:ilvl w:val="0"/>
                <w:numId w:val="15"/>
              </w:numPr>
              <w:autoSpaceDE w:val="0"/>
              <w:autoSpaceDN w:val="0"/>
              <w:adjustRightInd w:val="0"/>
              <w:rPr>
                <w:bCs/>
                <w:lang w:val="en-US"/>
              </w:rPr>
            </w:pPr>
            <w:r w:rsidRPr="006F12D3">
              <w:rPr>
                <w:bCs/>
                <w:lang w:val="en-US"/>
              </w:rPr>
              <w:t>Start antibiotics immediately</w:t>
            </w:r>
          </w:p>
          <w:p w:rsidR="008332F4" w:rsidRPr="006F12D3" w:rsidRDefault="008332F4" w:rsidP="006F12D3">
            <w:pPr>
              <w:numPr>
                <w:ilvl w:val="0"/>
                <w:numId w:val="15"/>
              </w:numPr>
              <w:rPr>
                <w:lang w:val="en-US"/>
              </w:rPr>
            </w:pPr>
            <w:r w:rsidRPr="006F12D3">
              <w:rPr>
                <w:lang w:val="en-US"/>
              </w:rPr>
              <w:t xml:space="preserve">Empirical therapy is directed primarily at </w:t>
            </w:r>
            <w:r w:rsidRPr="006F12D3">
              <w:rPr>
                <w:rFonts w:cs="Arial"/>
                <w:i/>
                <w:iCs/>
                <w:lang w:val="en-US"/>
              </w:rPr>
              <w:t xml:space="preserve">S. pneumoniae </w:t>
            </w:r>
            <w:r w:rsidRPr="006F12D3">
              <w:rPr>
                <w:rFonts w:cs="Arial"/>
                <w:iCs/>
                <w:lang w:val="en-US"/>
              </w:rPr>
              <w:t>which remains the leading cause of CAP</w:t>
            </w:r>
          </w:p>
          <w:p w:rsidR="008332F4" w:rsidRPr="006F12D3" w:rsidRDefault="008332F4" w:rsidP="006F12D3">
            <w:pPr>
              <w:numPr>
                <w:ilvl w:val="0"/>
                <w:numId w:val="15"/>
              </w:numPr>
              <w:rPr>
                <w:lang w:val="en-US"/>
              </w:rPr>
            </w:pPr>
            <w:r w:rsidRPr="006F12D3">
              <w:rPr>
                <w:rFonts w:cs="Arial"/>
                <w:iCs/>
                <w:lang w:val="en-US"/>
              </w:rPr>
              <w:t xml:space="preserve">British Society of Antimicrobial Chemotherapy surveillance data show that over 92% of respiratory </w:t>
            </w:r>
            <w:r w:rsidRPr="006F12D3">
              <w:rPr>
                <w:rFonts w:cs="Arial"/>
                <w:i/>
                <w:iCs/>
                <w:lang w:val="en-US"/>
              </w:rPr>
              <w:t>S. pneumoniae</w:t>
            </w:r>
            <w:r w:rsidRPr="006F12D3">
              <w:rPr>
                <w:rFonts w:cs="Arial"/>
                <w:iCs/>
                <w:lang w:val="en-US"/>
              </w:rPr>
              <w:t xml:space="preserve"> isolates in the UK remain fully susceptible to penicillin and locally 96% of isolates are susceptible.  </w:t>
            </w:r>
          </w:p>
          <w:p w:rsidR="008332F4" w:rsidRPr="006F12D3" w:rsidRDefault="008332F4" w:rsidP="006F12D3">
            <w:pPr>
              <w:numPr>
                <w:ilvl w:val="0"/>
                <w:numId w:val="15"/>
              </w:numPr>
              <w:autoSpaceDE w:val="0"/>
              <w:autoSpaceDN w:val="0"/>
              <w:adjustRightInd w:val="0"/>
              <w:rPr>
                <w:rFonts w:cs="Arial"/>
                <w:b/>
                <w:lang w:val="en-US"/>
              </w:rPr>
            </w:pPr>
            <w:r w:rsidRPr="006F12D3">
              <w:t>Mycoplasma infection is rare in over 65s</w:t>
            </w:r>
          </w:p>
          <w:p w:rsidR="008332F4" w:rsidRPr="006F12D3" w:rsidRDefault="008332F4" w:rsidP="006F12D3">
            <w:pPr>
              <w:numPr>
                <w:ilvl w:val="0"/>
                <w:numId w:val="15"/>
              </w:numPr>
              <w:autoSpaceDE w:val="0"/>
              <w:autoSpaceDN w:val="0"/>
              <w:adjustRightInd w:val="0"/>
              <w:rPr>
                <w:rFonts w:cs="Arial"/>
                <w:lang w:val="en-US"/>
              </w:rPr>
            </w:pPr>
            <w:r w:rsidRPr="006F12D3">
              <w:rPr>
                <w:rFonts w:cs="Arial"/>
                <w:lang w:val="en-US"/>
              </w:rPr>
              <w:t>Microbiological investigations not recommended routinely for those managed in the community – consider if no response to empirical therapy after 48 hours</w:t>
            </w:r>
          </w:p>
          <w:p w:rsidR="008332F4" w:rsidRDefault="008332F4" w:rsidP="00EF7C24">
            <w:pPr>
              <w:pStyle w:val="Style1"/>
              <w:numPr>
                <w:ilvl w:val="0"/>
                <w:numId w:val="15"/>
              </w:numPr>
              <w:autoSpaceDE w:val="0"/>
              <w:autoSpaceDN w:val="0"/>
              <w:adjustRightInd w:val="0"/>
              <w:rPr>
                <w:lang w:val="en-US"/>
              </w:rPr>
            </w:pPr>
            <w:r w:rsidRPr="006F12D3">
              <w:rPr>
                <w:lang w:val="en-US"/>
              </w:rPr>
              <w:t xml:space="preserve">Examination of sputum for </w:t>
            </w:r>
            <w:r w:rsidRPr="006F12D3">
              <w:rPr>
                <w:i/>
                <w:lang w:val="en-US"/>
              </w:rPr>
              <w:t>Mycobacterium tuberculosis</w:t>
            </w:r>
            <w:r w:rsidRPr="006F12D3">
              <w:rPr>
                <w:lang w:val="en-US"/>
              </w:rPr>
              <w:t xml:space="preserve"> should be considered for patients with a persistent productive cough, especially if malaise, weight loss, or night sweats, or if other risk factors exist.</w:t>
            </w:r>
          </w:p>
          <w:p w:rsidR="00860F69" w:rsidRPr="006F12D3" w:rsidRDefault="00860F69" w:rsidP="00860F69">
            <w:pPr>
              <w:numPr>
                <w:ilvl w:val="0"/>
                <w:numId w:val="15"/>
              </w:numPr>
              <w:autoSpaceDE w:val="0"/>
              <w:autoSpaceDN w:val="0"/>
              <w:adjustRightInd w:val="0"/>
              <w:rPr>
                <w:rFonts w:cs="Arial"/>
              </w:rPr>
            </w:pPr>
            <w:r>
              <w:rPr>
                <w:rFonts w:cs="Arial"/>
                <w:lang w:val="en-US"/>
              </w:rPr>
              <w:t xml:space="preserve">Urine </w:t>
            </w:r>
            <w:r w:rsidRPr="006F12D3">
              <w:rPr>
                <w:rFonts w:cs="Arial"/>
                <w:lang w:val="en-US"/>
              </w:rPr>
              <w:t xml:space="preserve">antigen </w:t>
            </w:r>
            <w:r w:rsidRPr="00275189">
              <w:rPr>
                <w:rFonts w:cs="Arial"/>
                <w:lang w:val="en-US"/>
              </w:rPr>
              <w:t xml:space="preserve">for </w:t>
            </w:r>
            <w:r w:rsidRPr="00275189">
              <w:rPr>
                <w:rFonts w:cs="Arial"/>
                <w:i/>
                <w:lang w:val="en-US"/>
              </w:rPr>
              <w:t>Legionella pneumophilia</w:t>
            </w:r>
            <w:r w:rsidRPr="00E06422">
              <w:rPr>
                <w:rFonts w:cs="Arial"/>
                <w:lang w:val="en-US"/>
              </w:rPr>
              <w:t>,</w:t>
            </w:r>
            <w:r w:rsidRPr="006F12D3">
              <w:rPr>
                <w:rFonts w:cs="Arial"/>
                <w:lang w:val="en-US"/>
              </w:rPr>
              <w:t xml:space="preserve"> PCR of nose and throat swabs or serological investigations should be considered during outbreaks or when there are particular epidemiological reasons.  See risk factors below.</w:t>
            </w:r>
          </w:p>
          <w:p w:rsidR="00860F69" w:rsidRPr="006F12D3" w:rsidRDefault="00860F69" w:rsidP="00860F69">
            <w:pPr>
              <w:numPr>
                <w:ilvl w:val="0"/>
                <w:numId w:val="15"/>
              </w:numPr>
              <w:autoSpaceDE w:val="0"/>
              <w:autoSpaceDN w:val="0"/>
              <w:adjustRightInd w:val="0"/>
              <w:rPr>
                <w:rFonts w:cs="Arial"/>
              </w:rPr>
            </w:pPr>
            <w:r w:rsidRPr="006F12D3">
              <w:rPr>
                <w:rFonts w:cs="Arial"/>
                <w:lang w:val="en-US"/>
              </w:rPr>
              <w:t>Use the CRB-65 score to assess patients, see below.  This helps to determine the management of CAP for community patients</w:t>
            </w:r>
          </w:p>
          <w:p w:rsidR="00860F69" w:rsidRDefault="00860F69" w:rsidP="00860F69">
            <w:pPr>
              <w:autoSpaceDE w:val="0"/>
              <w:autoSpaceDN w:val="0"/>
              <w:adjustRightInd w:val="0"/>
              <w:ind w:left="3"/>
              <w:rPr>
                <w:rFonts w:cs="Arial"/>
                <w:b/>
                <w:lang w:val="en-US"/>
              </w:rPr>
            </w:pPr>
          </w:p>
          <w:p w:rsidR="00860F69" w:rsidRPr="006F12D3" w:rsidRDefault="00860F69" w:rsidP="00860F69">
            <w:pPr>
              <w:autoSpaceDE w:val="0"/>
              <w:autoSpaceDN w:val="0"/>
              <w:adjustRightInd w:val="0"/>
              <w:ind w:left="3"/>
              <w:rPr>
                <w:rFonts w:cs="Arial"/>
                <w:lang w:val="en-US"/>
              </w:rPr>
            </w:pPr>
            <w:r w:rsidRPr="006F12D3">
              <w:rPr>
                <w:rFonts w:cs="Arial"/>
                <w:b/>
                <w:lang w:val="en-US"/>
              </w:rPr>
              <w:t>CRB-65 score = score 1 point for each of the following features present:</w:t>
            </w:r>
          </w:p>
          <w:p w:rsidR="00860F69" w:rsidRPr="006F12D3" w:rsidRDefault="00860F69" w:rsidP="00860F69">
            <w:pPr>
              <w:numPr>
                <w:ilvl w:val="0"/>
                <w:numId w:val="15"/>
              </w:numPr>
              <w:autoSpaceDE w:val="0"/>
              <w:autoSpaceDN w:val="0"/>
              <w:adjustRightInd w:val="0"/>
              <w:rPr>
                <w:rFonts w:cs="Arial"/>
                <w:lang w:val="en-US"/>
              </w:rPr>
            </w:pPr>
            <w:r w:rsidRPr="006F12D3">
              <w:rPr>
                <w:rFonts w:cs="Arial"/>
                <w:lang w:val="en-US"/>
              </w:rPr>
              <w:t xml:space="preserve">Confusion (AMT </w:t>
            </w:r>
            <w:r w:rsidRPr="006F12D3">
              <w:rPr>
                <w:rFonts w:cs="Arial"/>
                <w:lang w:val="en-US"/>
              </w:rPr>
              <w:sym w:font="Symbol" w:char="F0A3"/>
            </w:r>
            <w:r w:rsidRPr="006F12D3">
              <w:rPr>
                <w:rFonts w:cs="Arial"/>
                <w:lang w:val="en-US"/>
              </w:rPr>
              <w:t>8 or new disorientation in person, place or time).</w:t>
            </w:r>
          </w:p>
          <w:p w:rsidR="00860F69" w:rsidRPr="006F12D3" w:rsidRDefault="00860F69" w:rsidP="00860F69">
            <w:pPr>
              <w:numPr>
                <w:ilvl w:val="0"/>
                <w:numId w:val="15"/>
              </w:numPr>
              <w:autoSpaceDE w:val="0"/>
              <w:autoSpaceDN w:val="0"/>
              <w:adjustRightInd w:val="0"/>
              <w:rPr>
                <w:rFonts w:cs="Arial"/>
                <w:lang w:val="en-US"/>
              </w:rPr>
            </w:pPr>
            <w:r w:rsidRPr="006F12D3">
              <w:rPr>
                <w:rFonts w:cs="Arial"/>
                <w:lang w:val="en-US"/>
              </w:rPr>
              <w:t xml:space="preserve">Respiratory rate </w:t>
            </w:r>
            <w:r w:rsidRPr="006F12D3">
              <w:rPr>
                <w:rFonts w:cs="Arial"/>
                <w:lang w:val="en-US"/>
              </w:rPr>
              <w:sym w:font="Symbol" w:char="F0B3"/>
            </w:r>
            <w:r w:rsidRPr="006F12D3">
              <w:rPr>
                <w:rFonts w:cs="Arial"/>
                <w:lang w:val="en-US"/>
              </w:rPr>
              <w:t>30/min.</w:t>
            </w:r>
          </w:p>
          <w:p w:rsidR="00860F69" w:rsidRPr="006F12D3" w:rsidRDefault="00860F69" w:rsidP="00860F69">
            <w:pPr>
              <w:numPr>
                <w:ilvl w:val="0"/>
                <w:numId w:val="15"/>
              </w:numPr>
              <w:autoSpaceDE w:val="0"/>
              <w:autoSpaceDN w:val="0"/>
              <w:adjustRightInd w:val="0"/>
              <w:rPr>
                <w:rFonts w:cs="Arial"/>
                <w:lang w:val="en-US"/>
              </w:rPr>
            </w:pPr>
            <w:r w:rsidRPr="006F12D3">
              <w:rPr>
                <w:rFonts w:cs="Arial"/>
                <w:lang w:val="en-US"/>
              </w:rPr>
              <w:t xml:space="preserve">Blood pressure (SBP </w:t>
            </w:r>
            <w:r w:rsidRPr="006F12D3">
              <w:rPr>
                <w:rFonts w:cs="Arial"/>
                <w:lang w:val="en-US"/>
              </w:rPr>
              <w:sym w:font="Symbol" w:char="F03C"/>
            </w:r>
            <w:r w:rsidRPr="006F12D3">
              <w:rPr>
                <w:rFonts w:cs="Arial"/>
                <w:lang w:val="en-US"/>
              </w:rPr>
              <w:t xml:space="preserve">90mmHg or DBP </w:t>
            </w:r>
            <w:r w:rsidRPr="006F12D3">
              <w:rPr>
                <w:rFonts w:cs="Arial"/>
                <w:lang w:val="en-US"/>
              </w:rPr>
              <w:sym w:font="Symbol" w:char="F03C"/>
            </w:r>
            <w:r w:rsidRPr="006F12D3">
              <w:rPr>
                <w:rFonts w:cs="Arial"/>
                <w:lang w:val="en-US"/>
              </w:rPr>
              <w:t>60mmHg).</w:t>
            </w:r>
          </w:p>
          <w:p w:rsidR="00860F69" w:rsidRPr="006F12D3" w:rsidRDefault="00860F69" w:rsidP="00860F69">
            <w:pPr>
              <w:numPr>
                <w:ilvl w:val="0"/>
                <w:numId w:val="15"/>
              </w:numPr>
              <w:autoSpaceDE w:val="0"/>
              <w:autoSpaceDN w:val="0"/>
              <w:adjustRightInd w:val="0"/>
              <w:rPr>
                <w:rFonts w:cs="Arial"/>
                <w:lang w:val="en-US"/>
              </w:rPr>
            </w:pPr>
            <w:r w:rsidRPr="006F12D3">
              <w:rPr>
                <w:rFonts w:cs="Arial"/>
                <w:lang w:val="en-US"/>
              </w:rPr>
              <w:sym w:font="Symbol" w:char="F0B3"/>
            </w:r>
            <w:r w:rsidRPr="006F12D3">
              <w:rPr>
                <w:rFonts w:cs="Arial"/>
                <w:lang w:val="en-US"/>
              </w:rPr>
              <w:t>65 years.</w:t>
            </w:r>
          </w:p>
          <w:p w:rsidR="00860F69" w:rsidRPr="006F12D3" w:rsidRDefault="00860F69" w:rsidP="00860F69">
            <w:pPr>
              <w:autoSpaceDE w:val="0"/>
              <w:autoSpaceDN w:val="0"/>
              <w:adjustRightInd w:val="0"/>
              <w:ind w:left="3"/>
              <w:rPr>
                <w:rFonts w:cs="Arial"/>
                <w:lang w:val="en-US"/>
              </w:rPr>
            </w:pPr>
          </w:p>
          <w:p w:rsidR="00860F69" w:rsidRPr="006F12D3" w:rsidRDefault="00860F69" w:rsidP="00860F69">
            <w:pPr>
              <w:autoSpaceDE w:val="0"/>
              <w:autoSpaceDN w:val="0"/>
              <w:adjustRightInd w:val="0"/>
              <w:ind w:left="3"/>
              <w:rPr>
                <w:rFonts w:cs="Arial"/>
                <w:lang w:val="en-US"/>
              </w:rPr>
            </w:pPr>
            <w:r w:rsidRPr="006F12D3">
              <w:rPr>
                <w:rFonts w:cs="Arial"/>
                <w:lang w:val="en-US"/>
              </w:rPr>
              <w:t xml:space="preserve">A score of 0 indicates that the patient is likely to be suitable for home treatment. </w:t>
            </w:r>
          </w:p>
          <w:p w:rsidR="00860F69" w:rsidRPr="006F12D3" w:rsidRDefault="00860F69" w:rsidP="00860F69">
            <w:pPr>
              <w:autoSpaceDE w:val="0"/>
              <w:autoSpaceDN w:val="0"/>
              <w:adjustRightInd w:val="0"/>
              <w:ind w:left="3"/>
              <w:rPr>
                <w:rFonts w:cs="Arial"/>
                <w:lang w:val="en-US"/>
              </w:rPr>
            </w:pPr>
            <w:r w:rsidRPr="006F12D3">
              <w:rPr>
                <w:rFonts w:cs="Arial"/>
                <w:lang w:val="en-US"/>
              </w:rPr>
              <w:t xml:space="preserve">A score of 1-2 indicates a need to consider hospital referral. </w:t>
            </w:r>
          </w:p>
          <w:p w:rsidR="00860F69" w:rsidRPr="00DE12B2" w:rsidRDefault="00860F69" w:rsidP="00860F69">
            <w:pPr>
              <w:autoSpaceDE w:val="0"/>
              <w:autoSpaceDN w:val="0"/>
              <w:adjustRightInd w:val="0"/>
              <w:ind w:left="3"/>
              <w:rPr>
                <w:b/>
                <w:lang w:val="en-US"/>
              </w:rPr>
            </w:pPr>
            <w:r w:rsidRPr="00DE12B2">
              <w:rPr>
                <w:rFonts w:cs="Arial"/>
                <w:b/>
                <w:lang w:val="en-US"/>
              </w:rPr>
              <w:t xml:space="preserve">Patients with a score of 3 or 4 require urgent hospital admission. </w:t>
            </w:r>
          </w:p>
        </w:tc>
        <w:tc>
          <w:tcPr>
            <w:tcW w:w="2832" w:type="dxa"/>
            <w:tcBorders>
              <w:bottom w:val="single" w:sz="4" w:space="0" w:color="auto"/>
            </w:tcBorders>
            <w:shd w:val="clear" w:color="auto" w:fill="auto"/>
          </w:tcPr>
          <w:p w:rsidR="008332F4" w:rsidRDefault="008332F4" w:rsidP="004F2FBD">
            <w:pPr>
              <w:pStyle w:val="Default"/>
              <w:rPr>
                <w:rFonts w:ascii="Arial" w:hAnsi="Arial" w:cs="Arial"/>
                <w:b/>
                <w:color w:val="auto"/>
                <w:u w:val="single"/>
              </w:rPr>
            </w:pPr>
          </w:p>
          <w:p w:rsidR="008332F4" w:rsidRPr="008332F4" w:rsidRDefault="008332F4" w:rsidP="004F2FBD">
            <w:pPr>
              <w:pStyle w:val="Default"/>
              <w:rPr>
                <w:rFonts w:ascii="Arial" w:hAnsi="Arial" w:cs="Arial"/>
                <w:b/>
                <w:color w:val="auto"/>
                <w:u w:val="single"/>
              </w:rPr>
            </w:pPr>
            <w:r w:rsidRPr="008332F4">
              <w:rPr>
                <w:rFonts w:ascii="Arial" w:hAnsi="Arial" w:cs="Arial"/>
                <w:b/>
                <w:color w:val="auto"/>
                <w:u w:val="single"/>
              </w:rPr>
              <w:t>CRB</w:t>
            </w:r>
            <w:r w:rsidR="00DE12B2">
              <w:rPr>
                <w:rFonts w:ascii="Arial" w:hAnsi="Arial" w:cs="Arial"/>
                <w:b/>
                <w:color w:val="auto"/>
                <w:u w:val="single"/>
              </w:rPr>
              <w:t>-65</w:t>
            </w:r>
            <w:r w:rsidRPr="008332F4">
              <w:rPr>
                <w:rFonts w:ascii="Arial" w:hAnsi="Arial" w:cs="Arial"/>
                <w:b/>
                <w:color w:val="auto"/>
                <w:u w:val="single"/>
              </w:rPr>
              <w:t xml:space="preserve"> = 0</w:t>
            </w:r>
          </w:p>
          <w:p w:rsidR="008332F4" w:rsidRDefault="008332F4" w:rsidP="004F2FBD">
            <w:pPr>
              <w:pStyle w:val="Default"/>
              <w:rPr>
                <w:rFonts w:ascii="Arial" w:hAnsi="Arial" w:cs="Arial"/>
                <w:b/>
                <w:color w:val="auto"/>
                <w:sz w:val="20"/>
                <w:szCs w:val="20"/>
              </w:rPr>
            </w:pPr>
          </w:p>
          <w:p w:rsidR="008332F4" w:rsidRPr="006F12D3" w:rsidRDefault="008332F4" w:rsidP="004F2FBD">
            <w:pPr>
              <w:pStyle w:val="Default"/>
              <w:rPr>
                <w:rFonts w:ascii="Arial" w:hAnsi="Arial" w:cs="Arial"/>
                <w:b/>
                <w:color w:val="auto"/>
                <w:sz w:val="20"/>
                <w:szCs w:val="20"/>
              </w:rPr>
            </w:pPr>
            <w:r w:rsidRPr="006F12D3">
              <w:rPr>
                <w:rFonts w:ascii="Arial" w:hAnsi="Arial" w:cs="Arial"/>
                <w:b/>
                <w:color w:val="auto"/>
                <w:sz w:val="20"/>
                <w:szCs w:val="20"/>
              </w:rPr>
              <w:t xml:space="preserve">First Choice </w:t>
            </w:r>
          </w:p>
          <w:p w:rsidR="008332F4" w:rsidRPr="006F12D3" w:rsidRDefault="008332F4" w:rsidP="004F2FBD">
            <w:pPr>
              <w:pStyle w:val="Default"/>
              <w:rPr>
                <w:rFonts w:ascii="Arial" w:hAnsi="Arial" w:cs="Arial"/>
                <w:color w:val="auto"/>
                <w:sz w:val="20"/>
                <w:szCs w:val="20"/>
              </w:rPr>
            </w:pPr>
            <w:r w:rsidRPr="006F12D3">
              <w:rPr>
                <w:rFonts w:ascii="Arial" w:hAnsi="Arial" w:cs="Arial"/>
                <w:color w:val="auto"/>
                <w:sz w:val="20"/>
                <w:szCs w:val="20"/>
              </w:rPr>
              <w:t xml:space="preserve">Amoxicillin </w:t>
            </w:r>
          </w:p>
          <w:p w:rsidR="008332F4" w:rsidRPr="006F12D3" w:rsidRDefault="008332F4" w:rsidP="004F2FBD">
            <w:pPr>
              <w:pStyle w:val="Default"/>
              <w:rPr>
                <w:rFonts w:ascii="Arial" w:hAnsi="Arial" w:cs="Arial"/>
                <w:color w:val="auto"/>
                <w:sz w:val="20"/>
                <w:szCs w:val="20"/>
              </w:rPr>
            </w:pPr>
          </w:p>
          <w:p w:rsidR="008332F4" w:rsidRPr="006F12D3" w:rsidRDefault="008332F4" w:rsidP="004F2FBD">
            <w:pPr>
              <w:pStyle w:val="Default"/>
              <w:rPr>
                <w:rFonts w:ascii="Arial" w:hAnsi="Arial" w:cs="Arial"/>
                <w:color w:val="auto"/>
                <w:sz w:val="20"/>
                <w:szCs w:val="20"/>
              </w:rPr>
            </w:pPr>
            <w:r w:rsidRPr="006F12D3">
              <w:rPr>
                <w:rFonts w:ascii="Arial" w:hAnsi="Arial" w:cs="Arial"/>
                <w:b/>
                <w:color w:val="auto"/>
                <w:sz w:val="20"/>
                <w:szCs w:val="20"/>
              </w:rPr>
              <w:t xml:space="preserve">If allergic to  Penicillin: </w:t>
            </w:r>
          </w:p>
          <w:p w:rsidR="008332F4" w:rsidRPr="006F12D3" w:rsidRDefault="008332F4" w:rsidP="004F2FBD">
            <w:pPr>
              <w:pStyle w:val="Default"/>
              <w:rPr>
                <w:rFonts w:ascii="Arial" w:hAnsi="Arial" w:cs="Arial"/>
                <w:color w:val="auto"/>
                <w:sz w:val="20"/>
                <w:szCs w:val="20"/>
              </w:rPr>
            </w:pPr>
            <w:r w:rsidRPr="006F12D3">
              <w:rPr>
                <w:rFonts w:ascii="Arial" w:hAnsi="Arial" w:cs="Arial"/>
                <w:color w:val="auto"/>
                <w:sz w:val="20"/>
                <w:szCs w:val="20"/>
              </w:rPr>
              <w:t xml:space="preserve">Clarithromycin </w:t>
            </w:r>
          </w:p>
          <w:p w:rsidR="008332F4" w:rsidRPr="006F12D3" w:rsidRDefault="008332F4" w:rsidP="004F2FBD">
            <w:pPr>
              <w:pStyle w:val="Default"/>
              <w:rPr>
                <w:rFonts w:ascii="Arial" w:hAnsi="Arial" w:cs="Arial"/>
                <w:color w:val="auto"/>
                <w:sz w:val="20"/>
                <w:szCs w:val="20"/>
              </w:rPr>
            </w:pPr>
          </w:p>
          <w:p w:rsidR="008332F4" w:rsidRPr="006F12D3" w:rsidRDefault="008332F4" w:rsidP="004F2FBD">
            <w:pPr>
              <w:pStyle w:val="Default"/>
              <w:rPr>
                <w:rFonts w:ascii="Arial" w:hAnsi="Arial" w:cs="Arial"/>
                <w:color w:val="auto"/>
                <w:sz w:val="20"/>
                <w:szCs w:val="20"/>
              </w:rPr>
            </w:pPr>
            <w:r w:rsidRPr="006F12D3">
              <w:rPr>
                <w:rFonts w:ascii="Arial" w:hAnsi="Arial" w:cs="Arial"/>
                <w:color w:val="auto"/>
                <w:sz w:val="20"/>
                <w:szCs w:val="20"/>
              </w:rPr>
              <w:t>or</w:t>
            </w:r>
          </w:p>
          <w:p w:rsidR="008332F4" w:rsidRPr="006F12D3" w:rsidRDefault="008332F4" w:rsidP="004F2FBD">
            <w:pPr>
              <w:pStyle w:val="Default"/>
              <w:rPr>
                <w:rFonts w:ascii="Arial" w:hAnsi="Arial" w:cs="Arial"/>
                <w:color w:val="auto"/>
                <w:sz w:val="20"/>
                <w:szCs w:val="20"/>
              </w:rPr>
            </w:pPr>
          </w:p>
          <w:p w:rsidR="008332F4" w:rsidRPr="006F12D3" w:rsidRDefault="008332F4" w:rsidP="004F2FBD">
            <w:pPr>
              <w:pStyle w:val="Default"/>
              <w:rPr>
                <w:rFonts w:ascii="Arial" w:hAnsi="Arial" w:cs="Arial"/>
                <w:color w:val="auto"/>
                <w:sz w:val="20"/>
                <w:szCs w:val="20"/>
              </w:rPr>
            </w:pPr>
            <w:r w:rsidRPr="006F12D3">
              <w:rPr>
                <w:rFonts w:ascii="Arial" w:hAnsi="Arial" w:cs="Arial"/>
                <w:color w:val="auto"/>
                <w:sz w:val="20"/>
                <w:szCs w:val="20"/>
              </w:rPr>
              <w:t>Doxycycline</w:t>
            </w:r>
          </w:p>
          <w:p w:rsidR="008332F4" w:rsidRDefault="008332F4" w:rsidP="006F12D3">
            <w:pPr>
              <w:autoSpaceDE w:val="0"/>
              <w:autoSpaceDN w:val="0"/>
              <w:adjustRightInd w:val="0"/>
              <w:rPr>
                <w:rFonts w:cs="Arial"/>
                <w:b/>
                <w:bCs/>
              </w:rPr>
            </w:pPr>
          </w:p>
          <w:p w:rsidR="008332F4" w:rsidRDefault="008332F4" w:rsidP="006F12D3">
            <w:pPr>
              <w:autoSpaceDE w:val="0"/>
              <w:autoSpaceDN w:val="0"/>
              <w:adjustRightInd w:val="0"/>
              <w:rPr>
                <w:rFonts w:cs="Arial"/>
                <w:b/>
                <w:bCs/>
              </w:rPr>
            </w:pPr>
          </w:p>
          <w:p w:rsidR="008332F4" w:rsidRPr="008332F4" w:rsidRDefault="008332F4" w:rsidP="008332F4">
            <w:pPr>
              <w:pStyle w:val="Default"/>
              <w:rPr>
                <w:rFonts w:ascii="Arial" w:hAnsi="Arial" w:cs="Arial"/>
                <w:b/>
                <w:color w:val="auto"/>
                <w:u w:val="single"/>
              </w:rPr>
            </w:pPr>
            <w:r w:rsidRPr="008332F4">
              <w:rPr>
                <w:rFonts w:ascii="Arial" w:hAnsi="Arial" w:cs="Arial"/>
                <w:b/>
                <w:color w:val="auto"/>
                <w:u w:val="single"/>
              </w:rPr>
              <w:t>CRB</w:t>
            </w:r>
            <w:r w:rsidR="00DE12B2">
              <w:rPr>
                <w:rFonts w:ascii="Arial" w:hAnsi="Arial" w:cs="Arial"/>
                <w:b/>
                <w:color w:val="auto"/>
                <w:u w:val="single"/>
              </w:rPr>
              <w:t>-65</w:t>
            </w:r>
            <w:r w:rsidRPr="008332F4">
              <w:rPr>
                <w:rFonts w:ascii="Arial" w:hAnsi="Arial" w:cs="Arial"/>
                <w:b/>
                <w:color w:val="auto"/>
                <w:u w:val="single"/>
              </w:rPr>
              <w:t xml:space="preserve"> = </w:t>
            </w:r>
            <w:r>
              <w:rPr>
                <w:rFonts w:ascii="Arial" w:hAnsi="Arial" w:cs="Arial"/>
                <w:b/>
                <w:color w:val="auto"/>
                <w:u w:val="single"/>
              </w:rPr>
              <w:t>1 or 2 &amp; patient at home</w:t>
            </w:r>
          </w:p>
          <w:p w:rsidR="008332F4" w:rsidRDefault="008332F4" w:rsidP="006F12D3">
            <w:pPr>
              <w:autoSpaceDE w:val="0"/>
              <w:autoSpaceDN w:val="0"/>
              <w:adjustRightInd w:val="0"/>
              <w:rPr>
                <w:rFonts w:cs="Arial"/>
                <w:b/>
                <w:bCs/>
              </w:rPr>
            </w:pPr>
          </w:p>
          <w:p w:rsidR="008332F4" w:rsidRDefault="008332F4" w:rsidP="006F12D3">
            <w:pPr>
              <w:autoSpaceDE w:val="0"/>
              <w:autoSpaceDN w:val="0"/>
              <w:adjustRightInd w:val="0"/>
              <w:rPr>
                <w:rFonts w:cs="Arial"/>
                <w:b/>
                <w:bCs/>
              </w:rPr>
            </w:pPr>
          </w:p>
          <w:p w:rsidR="008332F4" w:rsidRPr="006F12D3" w:rsidRDefault="008332F4" w:rsidP="008332F4">
            <w:pPr>
              <w:pStyle w:val="Default"/>
              <w:rPr>
                <w:rFonts w:ascii="Arial" w:hAnsi="Arial" w:cs="Arial"/>
                <w:b/>
                <w:color w:val="auto"/>
                <w:sz w:val="20"/>
                <w:szCs w:val="20"/>
              </w:rPr>
            </w:pPr>
            <w:r w:rsidRPr="006F12D3">
              <w:rPr>
                <w:rFonts w:ascii="Arial" w:hAnsi="Arial" w:cs="Arial"/>
                <w:b/>
                <w:color w:val="auto"/>
                <w:sz w:val="20"/>
                <w:szCs w:val="20"/>
              </w:rPr>
              <w:t xml:space="preserve">First Choice </w:t>
            </w:r>
          </w:p>
          <w:p w:rsidR="008332F4" w:rsidRPr="006F12D3" w:rsidRDefault="008332F4" w:rsidP="008332F4">
            <w:pPr>
              <w:pStyle w:val="Default"/>
              <w:rPr>
                <w:rFonts w:ascii="Arial" w:hAnsi="Arial" w:cs="Arial"/>
                <w:color w:val="auto"/>
                <w:sz w:val="20"/>
                <w:szCs w:val="20"/>
              </w:rPr>
            </w:pPr>
            <w:r w:rsidRPr="006F12D3">
              <w:rPr>
                <w:rFonts w:ascii="Arial" w:hAnsi="Arial" w:cs="Arial"/>
                <w:color w:val="auto"/>
                <w:sz w:val="20"/>
                <w:szCs w:val="20"/>
              </w:rPr>
              <w:t xml:space="preserve">Amoxicillin </w:t>
            </w:r>
            <w:r w:rsidRPr="008332F4">
              <w:rPr>
                <w:rFonts w:ascii="Arial" w:hAnsi="Arial" w:cs="Arial"/>
                <w:b/>
                <w:color w:val="auto"/>
                <w:sz w:val="20"/>
                <w:szCs w:val="20"/>
              </w:rPr>
              <w:t>AND</w:t>
            </w:r>
          </w:p>
          <w:p w:rsidR="008332F4" w:rsidRDefault="008332F4" w:rsidP="008332F4">
            <w:pPr>
              <w:pStyle w:val="Default"/>
              <w:rPr>
                <w:rFonts w:ascii="Arial" w:hAnsi="Arial" w:cs="Arial"/>
                <w:color w:val="auto"/>
                <w:sz w:val="20"/>
                <w:szCs w:val="20"/>
              </w:rPr>
            </w:pPr>
            <w:r w:rsidRPr="006F12D3">
              <w:rPr>
                <w:rFonts w:ascii="Arial" w:hAnsi="Arial" w:cs="Arial"/>
                <w:color w:val="auto"/>
                <w:sz w:val="20"/>
                <w:szCs w:val="20"/>
              </w:rPr>
              <w:t>Clarithromycin</w:t>
            </w:r>
          </w:p>
          <w:p w:rsidR="008332F4" w:rsidRDefault="008332F4" w:rsidP="008332F4">
            <w:pPr>
              <w:pStyle w:val="Default"/>
              <w:rPr>
                <w:rFonts w:ascii="Arial" w:hAnsi="Arial" w:cs="Arial"/>
                <w:color w:val="auto"/>
                <w:sz w:val="20"/>
                <w:szCs w:val="20"/>
              </w:rPr>
            </w:pPr>
          </w:p>
          <w:p w:rsidR="008332F4" w:rsidRPr="006F12D3" w:rsidRDefault="008332F4" w:rsidP="008332F4">
            <w:pPr>
              <w:pStyle w:val="Default"/>
              <w:rPr>
                <w:rFonts w:ascii="Arial" w:hAnsi="Arial" w:cs="Arial"/>
                <w:color w:val="auto"/>
                <w:sz w:val="20"/>
                <w:szCs w:val="20"/>
              </w:rPr>
            </w:pPr>
          </w:p>
          <w:p w:rsidR="008332F4" w:rsidRPr="006F12D3" w:rsidRDefault="008332F4" w:rsidP="008332F4">
            <w:pPr>
              <w:pStyle w:val="Default"/>
              <w:rPr>
                <w:rFonts w:ascii="Arial" w:hAnsi="Arial" w:cs="Arial"/>
                <w:color w:val="auto"/>
                <w:sz w:val="20"/>
                <w:szCs w:val="20"/>
              </w:rPr>
            </w:pPr>
            <w:r w:rsidRPr="006F12D3">
              <w:rPr>
                <w:rFonts w:ascii="Arial" w:hAnsi="Arial" w:cs="Arial"/>
                <w:b/>
                <w:color w:val="auto"/>
                <w:sz w:val="20"/>
                <w:szCs w:val="20"/>
              </w:rPr>
              <w:t xml:space="preserve">If allergic to  Penicillin: </w:t>
            </w:r>
          </w:p>
          <w:p w:rsidR="008332F4" w:rsidRPr="006F12D3" w:rsidRDefault="008332F4" w:rsidP="008332F4">
            <w:pPr>
              <w:pStyle w:val="Default"/>
              <w:rPr>
                <w:rFonts w:ascii="Arial" w:hAnsi="Arial" w:cs="Arial"/>
                <w:color w:val="auto"/>
                <w:sz w:val="20"/>
                <w:szCs w:val="20"/>
              </w:rPr>
            </w:pPr>
          </w:p>
          <w:p w:rsidR="008332F4" w:rsidRPr="006F12D3" w:rsidRDefault="008332F4" w:rsidP="008332F4">
            <w:pPr>
              <w:pStyle w:val="Default"/>
              <w:rPr>
                <w:rFonts w:ascii="Arial" w:hAnsi="Arial" w:cs="Arial"/>
                <w:color w:val="auto"/>
                <w:sz w:val="20"/>
                <w:szCs w:val="20"/>
              </w:rPr>
            </w:pPr>
            <w:r w:rsidRPr="006F12D3">
              <w:rPr>
                <w:rFonts w:ascii="Arial" w:hAnsi="Arial" w:cs="Arial"/>
                <w:color w:val="auto"/>
                <w:sz w:val="20"/>
                <w:szCs w:val="20"/>
              </w:rPr>
              <w:t>Doxycycline</w:t>
            </w:r>
          </w:p>
          <w:p w:rsidR="008332F4" w:rsidRPr="006F12D3" w:rsidRDefault="008332F4" w:rsidP="008332F4">
            <w:pPr>
              <w:pStyle w:val="Default"/>
              <w:rPr>
                <w:rFonts w:ascii="Arial" w:hAnsi="Arial" w:cs="Arial"/>
                <w:color w:val="auto"/>
                <w:sz w:val="20"/>
                <w:szCs w:val="20"/>
              </w:rPr>
            </w:pPr>
          </w:p>
          <w:p w:rsidR="008332F4" w:rsidRPr="006F12D3" w:rsidRDefault="008332F4" w:rsidP="006F12D3">
            <w:pPr>
              <w:autoSpaceDE w:val="0"/>
              <w:autoSpaceDN w:val="0"/>
              <w:adjustRightInd w:val="0"/>
              <w:rPr>
                <w:rFonts w:cs="Arial"/>
                <w:b/>
                <w:bCs/>
              </w:rPr>
            </w:pPr>
          </w:p>
        </w:tc>
        <w:tc>
          <w:tcPr>
            <w:tcW w:w="1885" w:type="dxa"/>
            <w:tcBorders>
              <w:bottom w:val="single" w:sz="4" w:space="0" w:color="auto"/>
            </w:tcBorders>
            <w:shd w:val="clear" w:color="auto" w:fill="auto"/>
          </w:tcPr>
          <w:p w:rsidR="008332F4" w:rsidRPr="00B47B5F" w:rsidRDefault="008332F4" w:rsidP="00737CDA">
            <w:pPr>
              <w:pStyle w:val="CommentText"/>
              <w:rPr>
                <w:rFonts w:cs="Arial"/>
              </w:rPr>
            </w:pPr>
          </w:p>
          <w:p w:rsidR="008332F4" w:rsidRDefault="008332F4" w:rsidP="00737CDA">
            <w:pPr>
              <w:pStyle w:val="CommentText"/>
              <w:rPr>
                <w:rFonts w:cs="Arial"/>
              </w:rPr>
            </w:pPr>
          </w:p>
          <w:p w:rsidR="008332F4" w:rsidRDefault="008332F4" w:rsidP="00737CDA">
            <w:pPr>
              <w:pStyle w:val="CommentText"/>
              <w:rPr>
                <w:rFonts w:cs="Arial"/>
              </w:rPr>
            </w:pPr>
          </w:p>
          <w:p w:rsidR="008332F4" w:rsidRDefault="008332F4" w:rsidP="00737CDA">
            <w:pPr>
              <w:pStyle w:val="CommentText"/>
              <w:rPr>
                <w:rFonts w:cs="Arial"/>
              </w:rPr>
            </w:pPr>
          </w:p>
          <w:p w:rsidR="008332F4" w:rsidRPr="00B47B5F" w:rsidRDefault="00A842EA" w:rsidP="00737CDA">
            <w:pPr>
              <w:pStyle w:val="CommentText"/>
              <w:rPr>
                <w:rFonts w:cs="Arial"/>
              </w:rPr>
            </w:pPr>
            <w:r>
              <w:rPr>
                <w:rFonts w:cs="Arial"/>
                <w:noProof/>
                <w:lang w:eastAsia="en-GB"/>
              </w:rPr>
              <mc:AlternateContent>
                <mc:Choice Requires="wps">
                  <w:drawing>
                    <wp:anchor distT="0" distB="0" distL="114300" distR="114300" simplePos="0" relativeHeight="251659264" behindDoc="0" locked="0" layoutInCell="1" allowOverlap="1" wp14:anchorId="4CCF864D" wp14:editId="506010E9">
                      <wp:simplePos x="0" y="0"/>
                      <wp:positionH relativeFrom="column">
                        <wp:posOffset>974090</wp:posOffset>
                      </wp:positionH>
                      <wp:positionV relativeFrom="paragraph">
                        <wp:posOffset>43180</wp:posOffset>
                      </wp:positionV>
                      <wp:extent cx="205740" cy="1177290"/>
                      <wp:effectExtent l="12065" t="5080" r="10795" b="825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1177290"/>
                              </a:xfrm>
                              <a:prstGeom prst="rightBrace">
                                <a:avLst>
                                  <a:gd name="adj1" fmla="val 4768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76.7pt;margin-top:3.4pt;width:16.2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"/>
                  </w:pict>
                </mc:Fallback>
              </mc:AlternateContent>
            </w:r>
            <w:r w:rsidR="008332F4" w:rsidRPr="00B47B5F">
              <w:rPr>
                <w:rFonts w:cs="Arial"/>
              </w:rPr>
              <w:t>500mg tds</w:t>
            </w:r>
          </w:p>
          <w:p w:rsidR="008332F4" w:rsidRPr="00B47B5F" w:rsidRDefault="008332F4" w:rsidP="00737CDA">
            <w:pPr>
              <w:rPr>
                <w:rFonts w:cs="Arial"/>
              </w:rPr>
            </w:pPr>
          </w:p>
          <w:p w:rsidR="008332F4" w:rsidRPr="00B47B5F" w:rsidRDefault="008332F4" w:rsidP="00737CDA">
            <w:pPr>
              <w:pStyle w:val="CommentText"/>
              <w:rPr>
                <w:rFonts w:cs="Arial"/>
              </w:rPr>
            </w:pPr>
          </w:p>
          <w:p w:rsidR="008332F4" w:rsidRPr="00B47B5F" w:rsidRDefault="008332F4" w:rsidP="00737CDA">
            <w:pPr>
              <w:pStyle w:val="CommentText"/>
              <w:rPr>
                <w:rFonts w:cs="Arial"/>
              </w:rPr>
            </w:pPr>
            <w:r w:rsidRPr="00B47B5F">
              <w:rPr>
                <w:rFonts w:cs="Arial"/>
              </w:rPr>
              <w:t>500mg bd</w:t>
            </w:r>
          </w:p>
          <w:p w:rsidR="008332F4" w:rsidRPr="00B47B5F" w:rsidRDefault="008332F4" w:rsidP="00737CDA">
            <w:pPr>
              <w:rPr>
                <w:rFonts w:cs="Arial"/>
              </w:rPr>
            </w:pPr>
          </w:p>
          <w:p w:rsidR="008332F4" w:rsidRPr="00B47B5F" w:rsidRDefault="008332F4" w:rsidP="00737CDA">
            <w:pPr>
              <w:rPr>
                <w:rFonts w:cs="Arial"/>
              </w:rPr>
            </w:pPr>
          </w:p>
          <w:p w:rsidR="008332F4" w:rsidRPr="00B47B5F" w:rsidRDefault="008332F4" w:rsidP="00737CDA">
            <w:pPr>
              <w:rPr>
                <w:rFonts w:cs="Arial"/>
              </w:rPr>
            </w:pPr>
          </w:p>
          <w:p w:rsidR="008332F4" w:rsidRDefault="008332F4" w:rsidP="00737CDA">
            <w:pPr>
              <w:autoSpaceDE w:val="0"/>
              <w:autoSpaceDN w:val="0"/>
              <w:adjustRightInd w:val="0"/>
              <w:rPr>
                <w:rFonts w:cs="Arial"/>
              </w:rPr>
            </w:pPr>
            <w:r w:rsidRPr="00B47B5F">
              <w:rPr>
                <w:rFonts w:cs="Arial"/>
              </w:rPr>
              <w:t>200mg stat, then 100mg od</w:t>
            </w:r>
          </w:p>
          <w:p w:rsidR="008332F4" w:rsidRDefault="008332F4" w:rsidP="00737CDA">
            <w:pPr>
              <w:autoSpaceDE w:val="0"/>
              <w:autoSpaceDN w:val="0"/>
              <w:adjustRightInd w:val="0"/>
              <w:rPr>
                <w:rFonts w:cs="Arial"/>
              </w:rPr>
            </w:pPr>
          </w:p>
          <w:p w:rsidR="008332F4" w:rsidRDefault="008332F4" w:rsidP="00737CDA">
            <w:pPr>
              <w:autoSpaceDE w:val="0"/>
              <w:autoSpaceDN w:val="0"/>
              <w:adjustRightInd w:val="0"/>
              <w:rPr>
                <w:rFonts w:cs="Arial"/>
              </w:rPr>
            </w:pPr>
          </w:p>
          <w:p w:rsidR="008332F4" w:rsidRPr="00860F69" w:rsidRDefault="008332F4" w:rsidP="004F2FBD">
            <w:pPr>
              <w:pStyle w:val="CommentText"/>
              <w:rPr>
                <w:rFonts w:cs="Arial"/>
                <w:sz w:val="24"/>
                <w:szCs w:val="24"/>
              </w:rPr>
            </w:pPr>
          </w:p>
          <w:p w:rsidR="008332F4" w:rsidRPr="00860F69" w:rsidRDefault="008332F4" w:rsidP="004F2FBD">
            <w:pPr>
              <w:pStyle w:val="CommentText"/>
              <w:rPr>
                <w:rFonts w:cs="Arial"/>
                <w:sz w:val="24"/>
                <w:szCs w:val="24"/>
              </w:rPr>
            </w:pPr>
          </w:p>
          <w:p w:rsidR="008332F4" w:rsidRPr="00860F69" w:rsidRDefault="008332F4" w:rsidP="008332F4">
            <w:pPr>
              <w:pStyle w:val="CommentText"/>
              <w:rPr>
                <w:rFonts w:cs="Arial"/>
                <w:sz w:val="24"/>
                <w:szCs w:val="24"/>
              </w:rPr>
            </w:pPr>
          </w:p>
          <w:p w:rsidR="008332F4" w:rsidRPr="00860F69" w:rsidRDefault="008332F4" w:rsidP="008332F4">
            <w:pPr>
              <w:pStyle w:val="CommentText"/>
              <w:rPr>
                <w:rFonts w:cs="Arial"/>
                <w:b/>
                <w:sz w:val="24"/>
                <w:szCs w:val="24"/>
              </w:rPr>
            </w:pPr>
          </w:p>
          <w:p w:rsidR="008332F4" w:rsidRPr="008332F4" w:rsidRDefault="008332F4" w:rsidP="008332F4">
            <w:pPr>
              <w:pStyle w:val="CommentText"/>
              <w:rPr>
                <w:rFonts w:cs="Arial"/>
                <w:sz w:val="24"/>
                <w:szCs w:val="24"/>
              </w:rPr>
            </w:pPr>
            <w:r w:rsidRPr="00B47B5F">
              <w:rPr>
                <w:rFonts w:cs="Arial"/>
              </w:rPr>
              <w:t>500mg tds</w:t>
            </w:r>
          </w:p>
          <w:p w:rsidR="008332F4" w:rsidRPr="00B47B5F" w:rsidRDefault="008332F4" w:rsidP="008332F4">
            <w:pPr>
              <w:pStyle w:val="CommentText"/>
              <w:rPr>
                <w:rFonts w:cs="Arial"/>
              </w:rPr>
            </w:pPr>
            <w:r>
              <w:rPr>
                <w:rFonts w:cs="Arial"/>
              </w:rPr>
              <w:t>500mg bd</w:t>
            </w:r>
          </w:p>
          <w:p w:rsidR="008332F4" w:rsidRPr="00B47B5F" w:rsidRDefault="008332F4" w:rsidP="008332F4">
            <w:pPr>
              <w:rPr>
                <w:rFonts w:cs="Arial"/>
              </w:rPr>
            </w:pPr>
          </w:p>
          <w:p w:rsidR="008332F4" w:rsidRPr="00B47B5F" w:rsidRDefault="008332F4" w:rsidP="008332F4">
            <w:pPr>
              <w:pStyle w:val="CommentText"/>
              <w:rPr>
                <w:rFonts w:cs="Arial"/>
              </w:rPr>
            </w:pPr>
          </w:p>
          <w:p w:rsidR="008332F4" w:rsidRDefault="008332F4" w:rsidP="008332F4">
            <w:pPr>
              <w:rPr>
                <w:rFonts w:cs="Arial"/>
              </w:rPr>
            </w:pPr>
          </w:p>
          <w:p w:rsidR="00860F69" w:rsidRPr="00B47B5F" w:rsidRDefault="00860F69" w:rsidP="008332F4">
            <w:pPr>
              <w:rPr>
                <w:rFonts w:cs="Arial"/>
              </w:rPr>
            </w:pPr>
          </w:p>
          <w:p w:rsidR="008332F4" w:rsidRDefault="008332F4" w:rsidP="008332F4">
            <w:pPr>
              <w:autoSpaceDE w:val="0"/>
              <w:autoSpaceDN w:val="0"/>
              <w:adjustRightInd w:val="0"/>
              <w:rPr>
                <w:rFonts w:cs="Arial"/>
              </w:rPr>
            </w:pPr>
            <w:r w:rsidRPr="00B47B5F">
              <w:rPr>
                <w:rFonts w:cs="Arial"/>
              </w:rPr>
              <w:t>200mg stat, then 100mg od</w:t>
            </w:r>
          </w:p>
          <w:p w:rsidR="008332F4" w:rsidRPr="00B47B5F" w:rsidRDefault="008332F4" w:rsidP="006F12D3">
            <w:pPr>
              <w:autoSpaceDE w:val="0"/>
              <w:autoSpaceDN w:val="0"/>
              <w:adjustRightInd w:val="0"/>
              <w:rPr>
                <w:rFonts w:cs="Arial"/>
                <w:b/>
                <w:bCs/>
              </w:rPr>
            </w:pPr>
          </w:p>
        </w:tc>
        <w:tc>
          <w:tcPr>
            <w:tcW w:w="1305" w:type="dxa"/>
            <w:tcBorders>
              <w:bottom w:val="single" w:sz="4" w:space="0" w:color="auto"/>
            </w:tcBorders>
            <w:shd w:val="clear" w:color="auto" w:fill="auto"/>
          </w:tcPr>
          <w:p w:rsidR="008332F4" w:rsidRPr="00B47B5F" w:rsidRDefault="008332F4" w:rsidP="004F2FBD">
            <w:pPr>
              <w:rPr>
                <w:rFonts w:cs="Arial"/>
              </w:rPr>
            </w:pPr>
          </w:p>
          <w:p w:rsidR="008332F4" w:rsidRDefault="008332F4" w:rsidP="004F2FBD">
            <w:pPr>
              <w:rPr>
                <w:rFonts w:cs="Arial"/>
              </w:rPr>
            </w:pPr>
          </w:p>
          <w:p w:rsidR="008332F4" w:rsidRDefault="008332F4" w:rsidP="004F2FBD">
            <w:pPr>
              <w:rPr>
                <w:rFonts w:cs="Arial"/>
              </w:rPr>
            </w:pPr>
          </w:p>
          <w:p w:rsidR="008332F4" w:rsidRDefault="008332F4" w:rsidP="004F2FBD">
            <w:pPr>
              <w:rPr>
                <w:rFonts w:cs="Arial"/>
              </w:rPr>
            </w:pPr>
          </w:p>
          <w:p w:rsidR="008D087C" w:rsidRDefault="008D087C" w:rsidP="004F2FBD">
            <w:pPr>
              <w:rPr>
                <w:rFonts w:cs="Arial"/>
              </w:rPr>
            </w:pPr>
          </w:p>
          <w:p w:rsidR="008332F4" w:rsidRDefault="008332F4" w:rsidP="004F2FBD">
            <w:pPr>
              <w:rPr>
                <w:rFonts w:cs="Arial"/>
              </w:rPr>
            </w:pPr>
            <w:r w:rsidRPr="00B47B5F">
              <w:rPr>
                <w:rFonts w:cs="Arial"/>
              </w:rPr>
              <w:t>5 days</w:t>
            </w:r>
            <w:r w:rsidR="008D087C">
              <w:rPr>
                <w:rFonts w:cs="Arial"/>
              </w:rPr>
              <w:t>; r</w:t>
            </w:r>
            <w:r>
              <w:rPr>
                <w:rFonts w:cs="Arial"/>
              </w:rPr>
              <w:t xml:space="preserve">eview at day 3 and extend to </w:t>
            </w:r>
          </w:p>
          <w:p w:rsidR="008332F4" w:rsidRPr="00B47B5F" w:rsidRDefault="008332F4" w:rsidP="004F2FBD">
            <w:pPr>
              <w:rPr>
                <w:rFonts w:cs="Arial"/>
              </w:rPr>
            </w:pPr>
            <w:r>
              <w:rPr>
                <w:rFonts w:cs="Arial"/>
              </w:rPr>
              <w:t>7-10 days if poor response</w:t>
            </w:r>
          </w:p>
          <w:p w:rsidR="008332F4" w:rsidRPr="00B47B5F" w:rsidRDefault="008332F4" w:rsidP="004F2FBD">
            <w:pPr>
              <w:rPr>
                <w:rFonts w:cs="Arial"/>
              </w:rPr>
            </w:pPr>
          </w:p>
          <w:p w:rsidR="008332F4" w:rsidRPr="00B47B5F" w:rsidRDefault="008332F4" w:rsidP="004F2FBD">
            <w:pPr>
              <w:rPr>
                <w:rFonts w:cs="Arial"/>
              </w:rPr>
            </w:pP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r>
              <w:rPr>
                <w:rFonts w:cs="Arial"/>
              </w:rPr>
              <w:t>7 – 10 days</w:t>
            </w: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p>
          <w:p w:rsidR="00860F69" w:rsidRDefault="00860F69" w:rsidP="008332F4">
            <w:pPr>
              <w:rPr>
                <w:rFonts w:cs="Arial"/>
              </w:rPr>
            </w:pPr>
          </w:p>
          <w:p w:rsidR="008332F4" w:rsidRPr="00B47B5F" w:rsidRDefault="00860F69" w:rsidP="008332F4">
            <w:pPr>
              <w:rPr>
                <w:rFonts w:cs="Arial"/>
                <w:b/>
                <w:bCs/>
              </w:rPr>
            </w:pPr>
            <w:r>
              <w:rPr>
                <w:rFonts w:cs="Arial"/>
              </w:rPr>
              <w:t>7 – 10 days</w:t>
            </w:r>
            <w:r w:rsidRPr="00B47B5F" w:rsidDel="008332F4">
              <w:rPr>
                <w:rFonts w:cs="Arial"/>
              </w:rPr>
              <w:t xml:space="preserve"> </w:t>
            </w:r>
          </w:p>
        </w:tc>
      </w:tr>
      <w:tr w:rsidR="008332F4" w:rsidRPr="006F12D3" w:rsidTr="00EF7C24">
        <w:tc>
          <w:tcPr>
            <w:tcW w:w="1650" w:type="dxa"/>
            <w:tcBorders>
              <w:top w:val="nil"/>
              <w:bottom w:val="single" w:sz="4" w:space="0" w:color="auto"/>
            </w:tcBorders>
            <w:shd w:val="clear" w:color="auto" w:fill="auto"/>
          </w:tcPr>
          <w:p w:rsidR="008332F4" w:rsidRPr="006F12D3" w:rsidRDefault="000E74D7" w:rsidP="006F12D3">
            <w:pPr>
              <w:autoSpaceDE w:val="0"/>
              <w:autoSpaceDN w:val="0"/>
              <w:adjustRightInd w:val="0"/>
              <w:rPr>
                <w:rFonts w:cs="Arial"/>
                <w:b/>
                <w:bCs/>
              </w:rPr>
            </w:pPr>
            <w:hyperlink w:anchor="Contents" w:history="1">
              <w:r w:rsidR="008332F4" w:rsidRPr="006F12D3">
                <w:rPr>
                  <w:rStyle w:val="Hyperlink"/>
                  <w:rFonts w:cs="Arial"/>
                  <w:b/>
                  <w:bCs/>
                  <w:color w:val="FF0000"/>
                  <w:sz w:val="16"/>
                  <w:szCs w:val="16"/>
                </w:rPr>
                <w:t>return to contents</w:t>
              </w:r>
            </w:hyperlink>
          </w:p>
        </w:tc>
        <w:tc>
          <w:tcPr>
            <w:tcW w:w="13938" w:type="dxa"/>
            <w:gridSpan w:val="4"/>
            <w:tcBorders>
              <w:top w:val="nil"/>
              <w:bottom w:val="single" w:sz="4" w:space="0" w:color="auto"/>
            </w:tcBorders>
            <w:shd w:val="clear" w:color="auto" w:fill="auto"/>
          </w:tcPr>
          <w:p w:rsidR="008332F4" w:rsidRPr="00EF7C24" w:rsidRDefault="008332F4" w:rsidP="00EF7C24">
            <w:pPr>
              <w:autoSpaceDE w:val="0"/>
              <w:autoSpaceDN w:val="0"/>
              <w:adjustRightInd w:val="0"/>
              <w:rPr>
                <w:rFonts w:cs="Arial"/>
                <w:sz w:val="6"/>
                <w:szCs w:val="6"/>
              </w:rPr>
            </w:pPr>
          </w:p>
          <w:p w:rsidR="008332F4" w:rsidRPr="006F12D3" w:rsidRDefault="008332F4" w:rsidP="006F12D3">
            <w:pPr>
              <w:autoSpaceDE w:val="0"/>
              <w:autoSpaceDN w:val="0"/>
              <w:adjustRightInd w:val="0"/>
              <w:ind w:left="3"/>
              <w:rPr>
                <w:rFonts w:cs="Arial"/>
                <w:lang w:val="en-US"/>
              </w:rPr>
            </w:pPr>
            <w:r w:rsidRPr="006F12D3">
              <w:rPr>
                <w:rFonts w:cs="Arial"/>
                <w:lang w:val="en-US"/>
              </w:rPr>
              <w:t>Consider immediate antibiotic administration (Benzy</w:t>
            </w:r>
            <w:r>
              <w:rPr>
                <w:rFonts w:cs="Arial"/>
                <w:lang w:val="en-US"/>
              </w:rPr>
              <w:t>l</w:t>
            </w:r>
            <w:r w:rsidRPr="006F12D3">
              <w:rPr>
                <w:rFonts w:cs="Arial"/>
                <w:lang w:val="en-US"/>
              </w:rPr>
              <w:t>penicillin 1.2g Slow IV or IM or Amoxicillin 1g oral</w:t>
            </w:r>
            <w:r>
              <w:rPr>
                <w:rFonts w:cs="Arial"/>
                <w:lang w:val="en-US"/>
              </w:rPr>
              <w:t xml:space="preserve"> or, if penicillin allergic, Clarithromycin 500mg oral</w:t>
            </w:r>
            <w:r w:rsidRPr="006F12D3">
              <w:rPr>
                <w:rFonts w:cs="Arial"/>
                <w:lang w:val="en-US"/>
              </w:rPr>
              <w:t xml:space="preserve">) for patients being referred to hospital if CAP is thought to be life threatening or there is likely to be a delay of 6 hours or more to admission. </w:t>
            </w:r>
          </w:p>
          <w:p w:rsidR="008332F4" w:rsidRPr="006F12D3" w:rsidRDefault="008332F4" w:rsidP="006F12D3">
            <w:pPr>
              <w:autoSpaceDE w:val="0"/>
              <w:autoSpaceDN w:val="0"/>
              <w:adjustRightInd w:val="0"/>
              <w:ind w:left="3"/>
              <w:rPr>
                <w:rFonts w:cs="Arial"/>
                <w:lang w:val="en-US"/>
              </w:rPr>
            </w:pPr>
          </w:p>
          <w:p w:rsidR="008332F4" w:rsidRPr="006F12D3" w:rsidRDefault="008332F4" w:rsidP="006F12D3">
            <w:pPr>
              <w:autoSpaceDE w:val="0"/>
              <w:autoSpaceDN w:val="0"/>
              <w:adjustRightInd w:val="0"/>
              <w:ind w:left="3"/>
              <w:rPr>
                <w:rFonts w:cs="Arial"/>
                <w:lang w:val="en-US"/>
              </w:rPr>
            </w:pPr>
            <w:r w:rsidRPr="006F12D3">
              <w:rPr>
                <w:rFonts w:cs="Arial"/>
                <w:lang w:val="en-US"/>
              </w:rPr>
              <w:t xml:space="preserve">Risk factors for </w:t>
            </w:r>
            <w:r w:rsidRPr="006F12D3">
              <w:rPr>
                <w:rFonts w:cs="Arial"/>
                <w:i/>
                <w:lang w:val="en-US"/>
              </w:rPr>
              <w:t xml:space="preserve">Legionella </w:t>
            </w:r>
            <w:r w:rsidRPr="006F12D3">
              <w:rPr>
                <w:rFonts w:cs="Arial"/>
                <w:lang w:val="en-US"/>
              </w:rPr>
              <w:t xml:space="preserve">infection include: recent travel or exposure to air conditioning systems, cooling towers, spa pools and other artificial water systems. </w:t>
            </w:r>
          </w:p>
          <w:p w:rsidR="008332F4" w:rsidRPr="006F12D3" w:rsidRDefault="008332F4" w:rsidP="006F12D3">
            <w:pPr>
              <w:autoSpaceDE w:val="0"/>
              <w:autoSpaceDN w:val="0"/>
              <w:adjustRightInd w:val="0"/>
              <w:ind w:left="3"/>
              <w:rPr>
                <w:rFonts w:cs="Arial"/>
                <w:lang w:val="en-US"/>
              </w:rPr>
            </w:pPr>
          </w:p>
          <w:p w:rsidR="008332F4" w:rsidRPr="006F12D3" w:rsidRDefault="008332F4" w:rsidP="006F12D3">
            <w:pPr>
              <w:autoSpaceDE w:val="0"/>
              <w:autoSpaceDN w:val="0"/>
              <w:adjustRightInd w:val="0"/>
              <w:ind w:left="3"/>
              <w:rPr>
                <w:rFonts w:cs="Arial"/>
                <w:lang w:val="en-US"/>
              </w:rPr>
            </w:pPr>
            <w:r w:rsidRPr="006F12D3">
              <w:rPr>
                <w:rFonts w:cs="Arial"/>
                <w:i/>
                <w:lang w:val="en-US"/>
              </w:rPr>
              <w:t>Staphylococcus.aureus</w:t>
            </w:r>
            <w:r w:rsidRPr="006F12D3">
              <w:rPr>
                <w:rFonts w:cs="Arial"/>
                <w:lang w:val="en-US"/>
              </w:rPr>
              <w:t xml:space="preserve"> pneumonia may be associated with co</w:t>
            </w:r>
            <w:r>
              <w:rPr>
                <w:rFonts w:cs="Arial"/>
                <w:lang w:val="en-US"/>
              </w:rPr>
              <w:t>ncurrent</w:t>
            </w:r>
            <w:r w:rsidRPr="006F12D3">
              <w:rPr>
                <w:rFonts w:cs="Arial"/>
                <w:lang w:val="en-US"/>
              </w:rPr>
              <w:t xml:space="preserve"> or recent influenza.</w:t>
            </w:r>
          </w:p>
          <w:p w:rsidR="008332F4" w:rsidRPr="006F12D3" w:rsidRDefault="008332F4" w:rsidP="00860F69">
            <w:pPr>
              <w:autoSpaceDE w:val="0"/>
              <w:autoSpaceDN w:val="0"/>
              <w:adjustRightInd w:val="0"/>
              <w:ind w:left="3"/>
              <w:rPr>
                <w:rFonts w:cs="Arial"/>
                <w:b/>
                <w:bCs/>
                <w:sz w:val="18"/>
                <w:szCs w:val="18"/>
              </w:rPr>
            </w:pPr>
            <w:r w:rsidRPr="006F12D3">
              <w:rPr>
                <w:rFonts w:cs="Arial"/>
                <w:lang w:val="en-US"/>
              </w:rPr>
              <w:t xml:space="preserve">Panton-Valentine leukocidin is a toxin produced by a small proportion of </w:t>
            </w:r>
            <w:r w:rsidRPr="006F12D3">
              <w:rPr>
                <w:rFonts w:cs="Arial"/>
                <w:i/>
                <w:lang w:val="en-US"/>
              </w:rPr>
              <w:t xml:space="preserve">S. aureus. </w:t>
            </w:r>
            <w:r w:rsidRPr="006F12D3">
              <w:rPr>
                <w:rFonts w:cs="Arial"/>
                <w:lang w:val="en-US"/>
              </w:rPr>
              <w:t xml:space="preserve">PVL </w:t>
            </w:r>
            <w:r w:rsidRPr="006F12D3">
              <w:rPr>
                <w:rFonts w:cs="Arial"/>
                <w:i/>
                <w:lang w:val="en-US"/>
              </w:rPr>
              <w:t xml:space="preserve">S. aureus </w:t>
            </w:r>
            <w:r w:rsidRPr="006F12D3">
              <w:rPr>
                <w:rFonts w:cs="Arial"/>
                <w:lang w:val="en-US"/>
              </w:rPr>
              <w:t xml:space="preserve">is a rare cause of high severity haemorrhagic pneumonia in otherwise healthy young people and can be associated with rapid lung cavitation and multiorgan failure.  If suspected urgent referral and discussion with microbiologist is recommended. </w:t>
            </w:r>
          </w:p>
        </w:tc>
      </w:tr>
    </w:tbl>
    <w:p w:rsidR="004F2FBD" w:rsidRDefault="004F2FBD">
      <w:pPr>
        <w:sectPr w:rsidR="004F2FBD" w:rsidSect="00815A01">
          <w:pgSz w:w="16838" w:h="11906" w:orient="landscape" w:code="9"/>
          <w:pgMar w:top="851" w:right="1134" w:bottom="851" w:left="720" w:header="454" w:footer="454" w:gutter="0"/>
          <w:cols w:space="708"/>
          <w:docGrid w:linePitch="360"/>
        </w:sectPr>
      </w:pPr>
    </w:p>
    <w:p w:rsidR="004F2FBD" w:rsidRDefault="004F2FBD">
      <w:bookmarkStart w:id="24" w:name="_Otitis_externa_-"/>
      <w:bookmarkEnd w:id="24"/>
    </w:p>
    <w:p w:rsidR="004F2FBD" w:rsidRDefault="004F2FBD">
      <w:r>
        <w:rPr>
          <w:b/>
          <w:lang w:val="en-US"/>
        </w:rPr>
        <w:t xml:space="preserve">4. </w:t>
      </w:r>
      <w:bookmarkStart w:id="25" w:name="Skin_and_soft_tissue"/>
      <w:bookmarkEnd w:id="25"/>
      <w:r>
        <w:rPr>
          <w:b/>
          <w:lang w:val="en-US"/>
        </w:rPr>
        <w:t>SKIN / SOFT TISSUE INFECTIONS</w:t>
      </w:r>
    </w:p>
    <w:p w:rsidR="004F2FBD" w:rsidRDefault="004F2FBD"/>
    <w:tbl>
      <w:tblPr>
        <w:tblW w:w="1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7"/>
        <w:gridCol w:w="7714"/>
        <w:gridCol w:w="2785"/>
        <w:gridCol w:w="2418"/>
        <w:gridCol w:w="1426"/>
      </w:tblGrid>
      <w:tr w:rsidR="00814D5E" w:rsidRPr="006F12D3" w:rsidTr="00BE4E98">
        <w:tc>
          <w:tcPr>
            <w:tcW w:w="1615" w:type="dxa"/>
            <w:shd w:val="clear" w:color="auto" w:fill="808080"/>
          </w:tcPr>
          <w:p w:rsidR="004F2FBD" w:rsidRPr="006F12D3" w:rsidRDefault="004F2FBD" w:rsidP="006F12D3">
            <w:pPr>
              <w:autoSpaceDE w:val="0"/>
              <w:autoSpaceDN w:val="0"/>
              <w:adjustRightInd w:val="0"/>
              <w:rPr>
                <w:rFonts w:cs="Arial"/>
                <w:b/>
                <w:bCs/>
                <w:color w:val="FFFFFF"/>
              </w:rPr>
            </w:pPr>
            <w:r w:rsidRPr="006F12D3">
              <w:rPr>
                <w:rFonts w:cs="Arial"/>
                <w:b/>
                <w:bCs/>
                <w:color w:val="FFFFFF"/>
              </w:rPr>
              <w:t>Indication</w:t>
            </w:r>
          </w:p>
        </w:tc>
        <w:tc>
          <w:tcPr>
            <w:tcW w:w="7789" w:type="dxa"/>
            <w:shd w:val="clear" w:color="auto" w:fill="808080"/>
          </w:tcPr>
          <w:p w:rsidR="004F2FBD" w:rsidRPr="006F12D3" w:rsidRDefault="004F2FBD" w:rsidP="006F12D3">
            <w:pPr>
              <w:autoSpaceDE w:val="0"/>
              <w:autoSpaceDN w:val="0"/>
              <w:adjustRightInd w:val="0"/>
              <w:rPr>
                <w:rFonts w:cs="Arial"/>
                <w:b/>
                <w:bCs/>
                <w:color w:val="FFFFFF"/>
              </w:rPr>
            </w:pPr>
            <w:r w:rsidRPr="006F12D3">
              <w:rPr>
                <w:rFonts w:cs="Arial"/>
                <w:b/>
                <w:bCs/>
                <w:color w:val="FFFFFF"/>
              </w:rPr>
              <w:t xml:space="preserve">Comment </w:t>
            </w:r>
          </w:p>
        </w:tc>
        <w:tc>
          <w:tcPr>
            <w:tcW w:w="2790" w:type="dxa"/>
            <w:shd w:val="clear" w:color="auto" w:fill="808080"/>
          </w:tcPr>
          <w:p w:rsidR="004F2FBD" w:rsidRPr="006F12D3" w:rsidRDefault="004F2FBD" w:rsidP="006F12D3">
            <w:pPr>
              <w:autoSpaceDE w:val="0"/>
              <w:autoSpaceDN w:val="0"/>
              <w:adjustRightInd w:val="0"/>
              <w:rPr>
                <w:rFonts w:cs="Arial"/>
                <w:b/>
                <w:bCs/>
                <w:color w:val="FFFFFF"/>
              </w:rPr>
            </w:pPr>
            <w:r w:rsidRPr="006F12D3">
              <w:rPr>
                <w:rFonts w:cs="Arial"/>
                <w:b/>
                <w:bCs/>
                <w:color w:val="FFFFFF"/>
              </w:rPr>
              <w:t xml:space="preserve">Drug </w:t>
            </w:r>
          </w:p>
        </w:tc>
        <w:tc>
          <w:tcPr>
            <w:tcW w:w="2435" w:type="dxa"/>
            <w:shd w:val="clear" w:color="auto" w:fill="808080"/>
          </w:tcPr>
          <w:p w:rsidR="004F2FBD" w:rsidRPr="006F12D3" w:rsidRDefault="004F2FBD" w:rsidP="006F12D3">
            <w:pPr>
              <w:autoSpaceDE w:val="0"/>
              <w:autoSpaceDN w:val="0"/>
              <w:adjustRightInd w:val="0"/>
              <w:rPr>
                <w:rFonts w:cs="Arial"/>
                <w:b/>
                <w:bCs/>
                <w:color w:val="FFFFFF"/>
              </w:rPr>
            </w:pPr>
            <w:r w:rsidRPr="006F12D3">
              <w:rPr>
                <w:rFonts w:cs="Arial"/>
                <w:b/>
                <w:bCs/>
                <w:color w:val="FFFFFF"/>
              </w:rPr>
              <w:t>Dose</w:t>
            </w:r>
          </w:p>
        </w:tc>
        <w:tc>
          <w:tcPr>
            <w:tcW w:w="1431" w:type="dxa"/>
            <w:shd w:val="clear" w:color="auto" w:fill="808080"/>
          </w:tcPr>
          <w:p w:rsidR="004F2FBD" w:rsidRPr="006F12D3" w:rsidRDefault="004F2FBD" w:rsidP="006F12D3">
            <w:pPr>
              <w:autoSpaceDE w:val="0"/>
              <w:autoSpaceDN w:val="0"/>
              <w:adjustRightInd w:val="0"/>
              <w:rPr>
                <w:rFonts w:cs="Arial"/>
                <w:b/>
                <w:bCs/>
                <w:color w:val="FFFFFF"/>
              </w:rPr>
            </w:pPr>
            <w:r w:rsidRPr="006F12D3">
              <w:rPr>
                <w:rFonts w:cs="Arial"/>
                <w:b/>
                <w:bCs/>
                <w:color w:val="FFFFFF"/>
              </w:rPr>
              <w:t>Duration</w:t>
            </w:r>
          </w:p>
        </w:tc>
      </w:tr>
      <w:tr w:rsidR="00967B9F" w:rsidRPr="006F12D3" w:rsidTr="00BE4E98">
        <w:tc>
          <w:tcPr>
            <w:tcW w:w="1615" w:type="dxa"/>
            <w:shd w:val="clear" w:color="auto" w:fill="auto"/>
          </w:tcPr>
          <w:p w:rsidR="00967B9F" w:rsidRPr="006F12D3" w:rsidRDefault="00967B9F" w:rsidP="00991762">
            <w:pPr>
              <w:rPr>
                <w:b/>
                <w:lang w:val="en-US"/>
              </w:rPr>
            </w:pPr>
            <w:bookmarkStart w:id="26" w:name="Erysipelas"/>
            <w:bookmarkEnd w:id="26"/>
            <w:r w:rsidRPr="006F12D3">
              <w:rPr>
                <w:b/>
                <w:lang w:val="en-US"/>
              </w:rPr>
              <w:t>Erysipelas</w:t>
            </w:r>
          </w:p>
          <w:p w:rsidR="00967B9F" w:rsidRDefault="00967B9F" w:rsidP="00991762">
            <w:pPr>
              <w:rPr>
                <w:b/>
                <w:lang w:val="en-US"/>
              </w:rPr>
            </w:pPr>
          </w:p>
          <w:p w:rsidR="005514F4" w:rsidRDefault="005514F4" w:rsidP="00991762">
            <w:pPr>
              <w:rPr>
                <w:b/>
                <w:lang w:val="en-US"/>
              </w:rPr>
            </w:pPr>
          </w:p>
          <w:p w:rsidR="005514F4" w:rsidRDefault="005514F4" w:rsidP="00991762">
            <w:pPr>
              <w:rPr>
                <w:b/>
                <w:lang w:val="en-US"/>
              </w:rPr>
            </w:pPr>
          </w:p>
          <w:p w:rsidR="005514F4" w:rsidRPr="006F12D3" w:rsidRDefault="005514F4" w:rsidP="00991762">
            <w:pPr>
              <w:rPr>
                <w:b/>
                <w:lang w:val="en-US"/>
              </w:rPr>
            </w:pPr>
          </w:p>
          <w:p w:rsidR="00967B9F" w:rsidRPr="006F12D3" w:rsidRDefault="000E74D7" w:rsidP="00106825">
            <w:pPr>
              <w:rPr>
                <w:b/>
                <w:lang w:val="en-US"/>
              </w:rPr>
            </w:pPr>
            <w:hyperlink w:anchor="Contents" w:history="1">
              <w:r w:rsidR="00967B9F" w:rsidRPr="006F12D3">
                <w:rPr>
                  <w:rStyle w:val="Hyperlink"/>
                  <w:rFonts w:cs="Arial"/>
                  <w:b/>
                  <w:bCs/>
                  <w:color w:val="FF0000"/>
                  <w:sz w:val="16"/>
                  <w:szCs w:val="16"/>
                </w:rPr>
                <w:t>return to contents</w:t>
              </w:r>
            </w:hyperlink>
          </w:p>
        </w:tc>
        <w:tc>
          <w:tcPr>
            <w:tcW w:w="7789" w:type="dxa"/>
            <w:shd w:val="clear" w:color="auto" w:fill="auto"/>
          </w:tcPr>
          <w:p w:rsidR="00967B9F" w:rsidRPr="006F12D3" w:rsidRDefault="00967B9F" w:rsidP="00991762">
            <w:pPr>
              <w:numPr>
                <w:ilvl w:val="0"/>
                <w:numId w:val="17"/>
              </w:numPr>
              <w:autoSpaceDE w:val="0"/>
              <w:autoSpaceDN w:val="0"/>
              <w:adjustRightInd w:val="0"/>
              <w:rPr>
                <w:rFonts w:cs="Arial"/>
                <w:lang w:val="en-US"/>
              </w:rPr>
            </w:pPr>
            <w:r w:rsidRPr="006F12D3">
              <w:rPr>
                <w:rFonts w:cs="Arial"/>
                <w:lang w:val="en-US"/>
              </w:rPr>
              <w:t xml:space="preserve">Almost always caused by </w:t>
            </w:r>
            <w:r w:rsidRPr="006F12D3">
              <w:rPr>
                <w:rFonts w:cs="Arial"/>
                <w:lang w:val="en-US"/>
              </w:rPr>
              <w:sym w:font="Symbol" w:char="F062"/>
            </w:r>
            <w:r w:rsidRPr="006F12D3">
              <w:rPr>
                <w:rFonts w:cs="Arial"/>
                <w:lang w:val="en-US"/>
              </w:rPr>
              <w:t>-haemolytic streptococci, usually group A</w:t>
            </w:r>
          </w:p>
          <w:p w:rsidR="00967B9F" w:rsidRPr="006F12D3" w:rsidRDefault="00967B9F" w:rsidP="006F12D3">
            <w:pPr>
              <w:numPr>
                <w:ilvl w:val="0"/>
                <w:numId w:val="16"/>
              </w:numPr>
              <w:autoSpaceDE w:val="0"/>
              <w:autoSpaceDN w:val="0"/>
              <w:adjustRightInd w:val="0"/>
            </w:pPr>
            <w:r w:rsidRPr="006F12D3">
              <w:rPr>
                <w:rFonts w:cs="Arial"/>
                <w:lang w:val="en-US"/>
              </w:rPr>
              <w:t>May be difficult to distinguish from cellulitis</w:t>
            </w:r>
          </w:p>
        </w:tc>
        <w:tc>
          <w:tcPr>
            <w:tcW w:w="2790" w:type="dxa"/>
            <w:shd w:val="clear" w:color="auto" w:fill="auto"/>
          </w:tcPr>
          <w:p w:rsidR="00967B9F" w:rsidRPr="00B47B5F" w:rsidRDefault="00967B9F" w:rsidP="00991762">
            <w:pPr>
              <w:rPr>
                <w:b/>
                <w:lang w:val="en-US"/>
              </w:rPr>
            </w:pPr>
            <w:r w:rsidRPr="00B47B5F">
              <w:rPr>
                <w:b/>
                <w:lang w:val="en-US"/>
              </w:rPr>
              <w:t>First Choice</w:t>
            </w:r>
          </w:p>
          <w:p w:rsidR="00967B9F" w:rsidRPr="00B47B5F" w:rsidRDefault="00967B9F" w:rsidP="00991762">
            <w:pPr>
              <w:rPr>
                <w:rFonts w:cs="Arial"/>
                <w:lang w:val="en-US"/>
              </w:rPr>
            </w:pPr>
            <w:r w:rsidRPr="00B47B5F">
              <w:rPr>
                <w:rFonts w:cs="Arial"/>
                <w:lang w:val="en-US"/>
              </w:rPr>
              <w:t xml:space="preserve">Phenoxymethylpenicillin </w:t>
            </w:r>
          </w:p>
          <w:p w:rsidR="00967B9F" w:rsidRPr="00B47B5F" w:rsidRDefault="00967B9F" w:rsidP="00991762">
            <w:pPr>
              <w:rPr>
                <w:rFonts w:cs="Arial"/>
                <w:lang w:val="en-US"/>
              </w:rPr>
            </w:pPr>
          </w:p>
          <w:p w:rsidR="00967B9F" w:rsidRPr="00B47B5F" w:rsidRDefault="00967B9F" w:rsidP="00991762">
            <w:pPr>
              <w:pStyle w:val="Default"/>
              <w:rPr>
                <w:rFonts w:ascii="Arial" w:hAnsi="Arial" w:cs="Arial"/>
                <w:color w:val="auto"/>
                <w:sz w:val="20"/>
                <w:szCs w:val="20"/>
              </w:rPr>
            </w:pPr>
            <w:r w:rsidRPr="00B47B5F">
              <w:rPr>
                <w:rFonts w:ascii="Arial" w:hAnsi="Arial" w:cs="Arial"/>
                <w:b/>
                <w:sz w:val="20"/>
                <w:szCs w:val="20"/>
              </w:rPr>
              <w:t>Alternative if allergic to penicillin:</w:t>
            </w:r>
            <w:r w:rsidRPr="00B47B5F">
              <w:rPr>
                <w:rFonts w:ascii="Arial" w:hAnsi="Arial" w:cs="Arial"/>
                <w:sz w:val="20"/>
                <w:szCs w:val="20"/>
              </w:rPr>
              <w:t xml:space="preserve"> </w:t>
            </w:r>
          </w:p>
          <w:p w:rsidR="00967B9F" w:rsidRPr="00B47B5F" w:rsidRDefault="00967B9F" w:rsidP="00991762">
            <w:pPr>
              <w:pStyle w:val="Default"/>
              <w:rPr>
                <w:rFonts w:ascii="Arial" w:hAnsi="Arial" w:cs="Arial"/>
                <w:color w:val="auto"/>
                <w:sz w:val="20"/>
                <w:szCs w:val="20"/>
              </w:rPr>
            </w:pPr>
            <w:r w:rsidRPr="00B47B5F">
              <w:rPr>
                <w:rFonts w:ascii="Arial" w:hAnsi="Arial" w:cs="Arial"/>
                <w:color w:val="auto"/>
                <w:sz w:val="20"/>
                <w:szCs w:val="20"/>
              </w:rPr>
              <w:t>Clarithromycin</w:t>
            </w:r>
          </w:p>
          <w:p w:rsidR="00967B9F" w:rsidRPr="006F3F61" w:rsidRDefault="00967B9F" w:rsidP="006F3F61">
            <w:pPr>
              <w:rPr>
                <w:rFonts w:cs="Arial"/>
              </w:rPr>
            </w:pPr>
          </w:p>
        </w:tc>
        <w:tc>
          <w:tcPr>
            <w:tcW w:w="2435" w:type="dxa"/>
            <w:shd w:val="clear" w:color="auto" w:fill="auto"/>
          </w:tcPr>
          <w:p w:rsidR="00967B9F" w:rsidRPr="00B47B5F" w:rsidRDefault="00967B9F" w:rsidP="00991762">
            <w:pPr>
              <w:autoSpaceDE w:val="0"/>
              <w:autoSpaceDN w:val="0"/>
              <w:adjustRightInd w:val="0"/>
              <w:rPr>
                <w:rFonts w:cs="Arial"/>
                <w:lang w:val="en-US"/>
              </w:rPr>
            </w:pPr>
          </w:p>
          <w:p w:rsidR="00967B9F" w:rsidRPr="00B47B5F" w:rsidRDefault="00967B9F" w:rsidP="00991762">
            <w:pPr>
              <w:autoSpaceDE w:val="0"/>
              <w:autoSpaceDN w:val="0"/>
              <w:adjustRightInd w:val="0"/>
              <w:rPr>
                <w:rFonts w:cs="Arial"/>
                <w:lang w:val="en-US"/>
              </w:rPr>
            </w:pPr>
            <w:r w:rsidRPr="00B47B5F">
              <w:rPr>
                <w:rFonts w:cs="Arial"/>
                <w:lang w:val="en-US"/>
              </w:rPr>
              <w:t>500mg qds</w:t>
            </w:r>
          </w:p>
          <w:p w:rsidR="00967B9F" w:rsidRPr="00B47B5F" w:rsidRDefault="00967B9F" w:rsidP="00991762">
            <w:pPr>
              <w:autoSpaceDE w:val="0"/>
              <w:autoSpaceDN w:val="0"/>
              <w:adjustRightInd w:val="0"/>
              <w:rPr>
                <w:rFonts w:cs="Arial"/>
                <w:lang w:val="en-US"/>
              </w:rPr>
            </w:pPr>
          </w:p>
          <w:p w:rsidR="00967B9F" w:rsidRPr="00B47B5F" w:rsidRDefault="00967B9F" w:rsidP="00991762">
            <w:pPr>
              <w:autoSpaceDE w:val="0"/>
              <w:autoSpaceDN w:val="0"/>
              <w:adjustRightInd w:val="0"/>
              <w:rPr>
                <w:rFonts w:cs="Arial"/>
                <w:lang w:val="en-US"/>
              </w:rPr>
            </w:pPr>
          </w:p>
          <w:p w:rsidR="00967B9F" w:rsidRPr="00B47B5F" w:rsidRDefault="00967B9F" w:rsidP="00991762">
            <w:pPr>
              <w:autoSpaceDE w:val="0"/>
              <w:autoSpaceDN w:val="0"/>
              <w:adjustRightInd w:val="0"/>
              <w:rPr>
                <w:rFonts w:cs="Arial"/>
                <w:lang w:val="en-US"/>
              </w:rPr>
            </w:pPr>
          </w:p>
          <w:p w:rsidR="00967B9F" w:rsidRPr="00B47B5F" w:rsidRDefault="00967B9F" w:rsidP="004F2FBD">
            <w:pPr>
              <w:rPr>
                <w:rFonts w:cs="Arial"/>
              </w:rPr>
            </w:pPr>
            <w:r w:rsidRPr="00B47B5F">
              <w:rPr>
                <w:rFonts w:cs="Arial"/>
                <w:lang w:val="en-US"/>
              </w:rPr>
              <w:t>500mg bd</w:t>
            </w:r>
          </w:p>
        </w:tc>
        <w:tc>
          <w:tcPr>
            <w:tcW w:w="1431" w:type="dxa"/>
            <w:shd w:val="clear" w:color="auto" w:fill="auto"/>
          </w:tcPr>
          <w:p w:rsidR="00967B9F" w:rsidRPr="00B47B5F" w:rsidRDefault="00967B9F" w:rsidP="00991762">
            <w:pPr>
              <w:autoSpaceDE w:val="0"/>
              <w:autoSpaceDN w:val="0"/>
              <w:adjustRightInd w:val="0"/>
              <w:rPr>
                <w:rFonts w:cs="Arial"/>
              </w:rPr>
            </w:pPr>
          </w:p>
          <w:p w:rsidR="00967B9F" w:rsidRPr="00B47B5F" w:rsidRDefault="00967B9F" w:rsidP="00991762">
            <w:pPr>
              <w:autoSpaceDE w:val="0"/>
              <w:autoSpaceDN w:val="0"/>
              <w:adjustRightInd w:val="0"/>
              <w:rPr>
                <w:rFonts w:cs="Arial"/>
              </w:rPr>
            </w:pPr>
            <w:r w:rsidRPr="00B47B5F">
              <w:rPr>
                <w:rFonts w:cs="Arial"/>
              </w:rPr>
              <w:t>7 days</w:t>
            </w:r>
          </w:p>
          <w:p w:rsidR="00967B9F" w:rsidRPr="00B47B5F" w:rsidRDefault="00967B9F" w:rsidP="00991762">
            <w:pPr>
              <w:autoSpaceDE w:val="0"/>
              <w:autoSpaceDN w:val="0"/>
              <w:adjustRightInd w:val="0"/>
              <w:rPr>
                <w:rFonts w:cs="Arial"/>
              </w:rPr>
            </w:pPr>
          </w:p>
          <w:p w:rsidR="00967B9F" w:rsidRPr="00B47B5F" w:rsidRDefault="00967B9F" w:rsidP="00991762">
            <w:pPr>
              <w:autoSpaceDE w:val="0"/>
              <w:autoSpaceDN w:val="0"/>
              <w:adjustRightInd w:val="0"/>
              <w:rPr>
                <w:rFonts w:cs="Arial"/>
              </w:rPr>
            </w:pPr>
          </w:p>
          <w:p w:rsidR="00967B9F" w:rsidRPr="00B47B5F" w:rsidRDefault="00967B9F" w:rsidP="00991762">
            <w:pPr>
              <w:autoSpaceDE w:val="0"/>
              <w:autoSpaceDN w:val="0"/>
              <w:adjustRightInd w:val="0"/>
              <w:rPr>
                <w:rFonts w:cs="Arial"/>
              </w:rPr>
            </w:pPr>
          </w:p>
          <w:p w:rsidR="00967B9F" w:rsidRPr="00B47B5F" w:rsidRDefault="00967B9F" w:rsidP="00081F1A">
            <w:pPr>
              <w:rPr>
                <w:rFonts w:cs="Arial"/>
              </w:rPr>
            </w:pPr>
            <w:r w:rsidRPr="00B47B5F">
              <w:rPr>
                <w:rFonts w:cs="Arial"/>
              </w:rPr>
              <w:t>7 days</w:t>
            </w:r>
          </w:p>
        </w:tc>
      </w:tr>
      <w:tr w:rsidR="00967B9F" w:rsidRPr="006F12D3" w:rsidTr="00BE4E98">
        <w:tc>
          <w:tcPr>
            <w:tcW w:w="1615" w:type="dxa"/>
            <w:shd w:val="clear" w:color="auto" w:fill="auto"/>
          </w:tcPr>
          <w:p w:rsidR="00967B9F" w:rsidRPr="006F12D3" w:rsidRDefault="004C7350" w:rsidP="00106825">
            <w:pPr>
              <w:rPr>
                <w:b/>
                <w:lang w:val="en-US"/>
              </w:rPr>
            </w:pPr>
            <w:bookmarkStart w:id="27" w:name="Impertigo"/>
            <w:bookmarkEnd w:id="27"/>
            <w:r>
              <w:rPr>
                <w:b/>
                <w:lang w:val="en-US"/>
              </w:rPr>
              <w:t>Boils</w:t>
            </w:r>
            <w:r w:rsidR="00471F4C">
              <w:rPr>
                <w:b/>
                <w:lang w:val="en-US"/>
              </w:rPr>
              <w:t>,</w:t>
            </w:r>
            <w:r>
              <w:rPr>
                <w:b/>
                <w:lang w:val="en-US"/>
              </w:rPr>
              <w:t xml:space="preserve"> Abscesses, </w:t>
            </w:r>
            <w:r w:rsidR="00967B9F" w:rsidRPr="006F12D3">
              <w:rPr>
                <w:b/>
                <w:lang w:val="en-US"/>
              </w:rPr>
              <w:t>Impetigo,</w:t>
            </w:r>
          </w:p>
          <w:p w:rsidR="00967B9F" w:rsidRPr="006F12D3" w:rsidRDefault="00967B9F" w:rsidP="00106825">
            <w:pPr>
              <w:rPr>
                <w:b/>
                <w:lang w:val="en-US"/>
              </w:rPr>
            </w:pPr>
            <w:r w:rsidRPr="006F12D3">
              <w:rPr>
                <w:b/>
                <w:lang w:val="en-US"/>
              </w:rPr>
              <w:t>Infected eczema</w:t>
            </w:r>
          </w:p>
          <w:p w:rsidR="00967B9F" w:rsidRPr="006F12D3" w:rsidRDefault="00967B9F" w:rsidP="00106825">
            <w:pPr>
              <w:rPr>
                <w:rFonts w:cs="Arial"/>
                <w:b/>
                <w:bCs/>
              </w:rPr>
            </w:pPr>
          </w:p>
          <w:p w:rsidR="00967B9F" w:rsidRDefault="000E74D7" w:rsidP="00106825">
            <w:pPr>
              <w:rPr>
                <w:rFonts w:cs="Arial"/>
                <w:bCs/>
              </w:rPr>
            </w:pPr>
            <w:hyperlink r:id="rId54" w:history="1">
              <w:r w:rsidR="00967B9F">
                <w:rPr>
                  <w:rStyle w:val="Hyperlink"/>
                  <w:rFonts w:cs="Arial"/>
                  <w:bCs/>
                </w:rPr>
                <w:t>CKS - Impetigo</w:t>
              </w:r>
            </w:hyperlink>
          </w:p>
          <w:p w:rsidR="004C7350" w:rsidRDefault="004C7350" w:rsidP="00106825">
            <w:pPr>
              <w:rPr>
                <w:rFonts w:cs="Arial"/>
                <w:bCs/>
              </w:rPr>
            </w:pPr>
          </w:p>
          <w:p w:rsidR="004C7350" w:rsidRPr="009763BA" w:rsidRDefault="000E74D7" w:rsidP="00106825">
            <w:pPr>
              <w:rPr>
                <w:rFonts w:cs="Arial"/>
                <w:bCs/>
              </w:rPr>
            </w:pPr>
            <w:hyperlink r:id="rId55" w:anchor="!management" w:history="1">
              <w:r w:rsidR="004C7350" w:rsidRPr="004C7350">
                <w:rPr>
                  <w:rStyle w:val="Hyperlink"/>
                  <w:rFonts w:cs="Arial"/>
                  <w:bCs/>
                </w:rPr>
                <w:t>CKS - Boils/Carbuncles</w:t>
              </w:r>
            </w:hyperlink>
          </w:p>
          <w:p w:rsidR="00967B9F" w:rsidRDefault="00967B9F" w:rsidP="00106825">
            <w:pPr>
              <w:rPr>
                <w:rFonts w:cs="Arial"/>
                <w:b/>
                <w:bCs/>
              </w:rPr>
            </w:pPr>
          </w:p>
          <w:p w:rsidR="00F27193" w:rsidRPr="00D610B4" w:rsidRDefault="000E74D7" w:rsidP="00106825">
            <w:pPr>
              <w:rPr>
                <w:rFonts w:cs="Arial"/>
                <w:bCs/>
              </w:rPr>
            </w:pPr>
            <w:hyperlink r:id="rId56" w:history="1">
              <w:r w:rsidR="00F27193" w:rsidRPr="00D610B4">
                <w:rPr>
                  <w:rStyle w:val="Hyperlink"/>
                  <w:rFonts w:cs="Arial"/>
                  <w:bCs/>
                </w:rPr>
                <w:t>PHE - PVLSA</w:t>
              </w:r>
            </w:hyperlink>
          </w:p>
          <w:p w:rsidR="00F27193" w:rsidRDefault="00F27193" w:rsidP="00106825">
            <w:pPr>
              <w:rPr>
                <w:rFonts w:cs="Arial"/>
                <w:b/>
                <w:bCs/>
              </w:rPr>
            </w:pPr>
          </w:p>
          <w:p w:rsidR="00967B9F" w:rsidRPr="006F12D3" w:rsidRDefault="000E74D7" w:rsidP="00106825">
            <w:pPr>
              <w:rPr>
                <w:rFonts w:cs="Arial"/>
                <w:b/>
                <w:bCs/>
              </w:rPr>
            </w:pPr>
            <w:hyperlink w:anchor="Contents" w:history="1">
              <w:r w:rsidR="00967B9F" w:rsidRPr="006F12D3">
                <w:rPr>
                  <w:rStyle w:val="Hyperlink"/>
                  <w:rFonts w:cs="Arial"/>
                  <w:b/>
                  <w:bCs/>
                  <w:color w:val="FF0000"/>
                  <w:sz w:val="16"/>
                  <w:szCs w:val="16"/>
                </w:rPr>
                <w:t>return to contents</w:t>
              </w:r>
            </w:hyperlink>
          </w:p>
          <w:p w:rsidR="00967B9F" w:rsidRPr="006F12D3" w:rsidRDefault="00967B9F" w:rsidP="00106825">
            <w:pPr>
              <w:rPr>
                <w:rFonts w:cs="Arial"/>
                <w:b/>
                <w:bCs/>
              </w:rPr>
            </w:pPr>
          </w:p>
        </w:tc>
        <w:tc>
          <w:tcPr>
            <w:tcW w:w="7789" w:type="dxa"/>
            <w:shd w:val="clear" w:color="auto" w:fill="auto"/>
          </w:tcPr>
          <w:p w:rsidR="00967B9F" w:rsidRPr="006F12D3" w:rsidRDefault="00967B9F" w:rsidP="006F12D3">
            <w:pPr>
              <w:numPr>
                <w:ilvl w:val="0"/>
                <w:numId w:val="16"/>
              </w:numPr>
              <w:autoSpaceDE w:val="0"/>
              <w:autoSpaceDN w:val="0"/>
              <w:adjustRightInd w:val="0"/>
            </w:pPr>
            <w:r w:rsidRPr="006F12D3">
              <w:t xml:space="preserve">Usually caused by </w:t>
            </w:r>
            <w:r w:rsidRPr="006F12D3">
              <w:sym w:font="Symbol" w:char="F062"/>
            </w:r>
            <w:r w:rsidRPr="006F12D3">
              <w:t xml:space="preserve">-haemolytic streptococci or </w:t>
            </w:r>
            <w:r w:rsidRPr="006F12D3">
              <w:rPr>
                <w:i/>
              </w:rPr>
              <w:t>S. aureus</w:t>
            </w:r>
          </w:p>
          <w:p w:rsidR="00967B9F" w:rsidRPr="006F12D3" w:rsidRDefault="00967B9F" w:rsidP="006F12D3">
            <w:pPr>
              <w:numPr>
                <w:ilvl w:val="0"/>
                <w:numId w:val="16"/>
              </w:numPr>
              <w:autoSpaceDE w:val="0"/>
              <w:autoSpaceDN w:val="0"/>
              <w:adjustRightInd w:val="0"/>
            </w:pPr>
            <w:r w:rsidRPr="006F12D3">
              <w:t>For extensive, severe, or bullous impetigo, use oral antibiotics</w:t>
            </w:r>
          </w:p>
          <w:p w:rsidR="00967B9F" w:rsidRPr="006F12D3" w:rsidRDefault="00967B9F" w:rsidP="006F12D3">
            <w:pPr>
              <w:numPr>
                <w:ilvl w:val="0"/>
                <w:numId w:val="16"/>
              </w:numPr>
              <w:autoSpaceDE w:val="0"/>
              <w:autoSpaceDN w:val="0"/>
              <w:adjustRightInd w:val="0"/>
            </w:pPr>
            <w:r w:rsidRPr="006F12D3">
              <w:t>Reserve topical antibiotics for very localised lesions, and use only short courses, to reduce the risk of resistance</w:t>
            </w:r>
          </w:p>
          <w:p w:rsidR="00967B9F" w:rsidRPr="006F12D3" w:rsidRDefault="00967B9F" w:rsidP="006F12D3">
            <w:pPr>
              <w:numPr>
                <w:ilvl w:val="0"/>
                <w:numId w:val="16"/>
              </w:numPr>
              <w:autoSpaceDE w:val="0"/>
              <w:autoSpaceDN w:val="0"/>
              <w:adjustRightInd w:val="0"/>
              <w:rPr>
                <w:rFonts w:cs="Arial"/>
                <w:strike/>
                <w:lang w:val="en-US"/>
              </w:rPr>
            </w:pPr>
            <w:r w:rsidRPr="006F12D3">
              <w:t>Reserve mupirocin for MRSA</w:t>
            </w:r>
          </w:p>
          <w:p w:rsidR="00967B9F" w:rsidRPr="006F12D3" w:rsidRDefault="00967B9F" w:rsidP="006F12D3">
            <w:pPr>
              <w:numPr>
                <w:ilvl w:val="0"/>
                <w:numId w:val="16"/>
              </w:numPr>
              <w:autoSpaceDE w:val="0"/>
              <w:autoSpaceDN w:val="0"/>
              <w:adjustRightInd w:val="0"/>
              <w:rPr>
                <w:rFonts w:cs="Arial"/>
              </w:rPr>
            </w:pPr>
            <w:r w:rsidRPr="006F12D3">
              <w:rPr>
                <w:rFonts w:cs="Arial"/>
                <w:iCs/>
                <w:lang w:val="en-US"/>
              </w:rPr>
              <w:t>For eczema, routinely adding an antibiotic to a steroid does not improve response and encourages resistance.</w:t>
            </w:r>
          </w:p>
          <w:p w:rsidR="00967B9F" w:rsidRPr="006F12D3" w:rsidRDefault="00967B9F" w:rsidP="006F12D3">
            <w:pPr>
              <w:ind w:left="340"/>
              <w:rPr>
                <w:rFonts w:cs="Arial"/>
                <w:i/>
              </w:rPr>
            </w:pPr>
          </w:p>
          <w:p w:rsidR="00967B9F" w:rsidRPr="006F12D3" w:rsidRDefault="00967B9F" w:rsidP="006F3F61">
            <w:pPr>
              <w:autoSpaceDE w:val="0"/>
              <w:autoSpaceDN w:val="0"/>
              <w:adjustRightInd w:val="0"/>
              <w:rPr>
                <w:rFonts w:cs="Arial"/>
                <w:b/>
                <w:bCs/>
              </w:rPr>
            </w:pPr>
            <w:r w:rsidRPr="00E045CF">
              <w:rPr>
                <w:rFonts w:cs="Arial"/>
              </w:rPr>
              <w:t xml:space="preserve">Panton-Valentine Leukocidin (PVL) is a toxin produced by 2% of </w:t>
            </w:r>
            <w:r w:rsidRPr="00E045CF">
              <w:rPr>
                <w:rFonts w:cs="Arial"/>
                <w:i/>
              </w:rPr>
              <w:t>Staph. Aureus.</w:t>
            </w:r>
            <w:r w:rsidRPr="00E045CF">
              <w:rPr>
                <w:rFonts w:cs="Arial"/>
              </w:rPr>
              <w:t xml:space="preserve"> </w:t>
            </w:r>
            <w:r>
              <w:rPr>
                <w:rFonts w:cs="Arial"/>
              </w:rPr>
              <w:t>It c</w:t>
            </w:r>
            <w:r w:rsidRPr="00E045CF">
              <w:rPr>
                <w:rFonts w:cs="Arial"/>
              </w:rPr>
              <w:t>an cause severe or recurrent impetigo, furunculosis or abscesses</w:t>
            </w:r>
            <w:r>
              <w:rPr>
                <w:rFonts w:cs="Arial"/>
              </w:rPr>
              <w:t>/boils</w:t>
            </w:r>
            <w:r w:rsidRPr="00E045CF">
              <w:rPr>
                <w:rFonts w:cs="Arial"/>
              </w:rPr>
              <w:t>. Cross-transmission may occur in households and other closed communities or in association with contact sports. If suspected, submit samples for culture and discuss with Microbiologist</w:t>
            </w:r>
          </w:p>
        </w:tc>
        <w:tc>
          <w:tcPr>
            <w:tcW w:w="2790" w:type="dxa"/>
            <w:shd w:val="clear" w:color="auto" w:fill="auto"/>
          </w:tcPr>
          <w:p w:rsidR="00967B9F" w:rsidRPr="006F3F61" w:rsidRDefault="00967B9F" w:rsidP="006F3F61">
            <w:pPr>
              <w:rPr>
                <w:rFonts w:cs="Arial"/>
              </w:rPr>
            </w:pPr>
          </w:p>
          <w:p w:rsidR="00967B9F" w:rsidRPr="006F3F61" w:rsidRDefault="00967B9F" w:rsidP="006F3F61">
            <w:pPr>
              <w:rPr>
                <w:rFonts w:cs="Arial"/>
                <w:b/>
              </w:rPr>
            </w:pPr>
            <w:r w:rsidRPr="006F3F61">
              <w:rPr>
                <w:rFonts w:cs="Arial"/>
                <w:b/>
              </w:rPr>
              <w:t>For localised lesion</w:t>
            </w:r>
            <w:r w:rsidR="00471F4C">
              <w:rPr>
                <w:rFonts w:cs="Arial"/>
                <w:b/>
              </w:rPr>
              <w:t xml:space="preserve"> -  impetigo or infected eczema only</w:t>
            </w:r>
          </w:p>
          <w:p w:rsidR="00967B9F" w:rsidRPr="006F3F61" w:rsidRDefault="00967B9F" w:rsidP="006F3F61">
            <w:pPr>
              <w:rPr>
                <w:rFonts w:cs="Arial"/>
              </w:rPr>
            </w:pPr>
            <w:r w:rsidRPr="006F3F61">
              <w:rPr>
                <w:rFonts w:cs="Arial"/>
              </w:rPr>
              <w:t>Fusidic acid ointment</w:t>
            </w:r>
          </w:p>
          <w:p w:rsidR="00967B9F" w:rsidRPr="006F12D3" w:rsidRDefault="00967B9F" w:rsidP="004F2FBD">
            <w:pPr>
              <w:rPr>
                <w:rFonts w:cs="Arial"/>
              </w:rPr>
            </w:pPr>
          </w:p>
          <w:p w:rsidR="00967B9F" w:rsidRPr="006F12D3" w:rsidRDefault="00471F4C" w:rsidP="00081F1A">
            <w:pPr>
              <w:rPr>
                <w:rFonts w:cs="Arial"/>
                <w:b/>
                <w:color w:val="000000"/>
              </w:rPr>
            </w:pPr>
            <w:r>
              <w:rPr>
                <w:rFonts w:cs="Arial"/>
                <w:b/>
                <w:color w:val="000000"/>
              </w:rPr>
              <w:t>Boil, abscess, s</w:t>
            </w:r>
            <w:r w:rsidR="00967B9F" w:rsidRPr="006F12D3">
              <w:rPr>
                <w:rFonts w:cs="Arial"/>
                <w:b/>
                <w:color w:val="000000"/>
              </w:rPr>
              <w:t xml:space="preserve">evere, widespread or unresponding </w:t>
            </w:r>
            <w:r>
              <w:rPr>
                <w:rFonts w:cs="Arial"/>
                <w:b/>
                <w:color w:val="000000"/>
              </w:rPr>
              <w:t>impetigo/infected eczema</w:t>
            </w:r>
          </w:p>
          <w:p w:rsidR="00967B9F" w:rsidRPr="006F12D3" w:rsidRDefault="00967B9F" w:rsidP="00081F1A">
            <w:pPr>
              <w:rPr>
                <w:rFonts w:cs="Arial"/>
                <w:color w:val="000000"/>
              </w:rPr>
            </w:pPr>
            <w:r w:rsidRPr="006F12D3">
              <w:rPr>
                <w:rFonts w:cs="Arial"/>
                <w:color w:val="000000"/>
              </w:rPr>
              <w:t xml:space="preserve">Flucloxacillin </w:t>
            </w:r>
          </w:p>
          <w:p w:rsidR="00967B9F" w:rsidRPr="006F12D3" w:rsidRDefault="00967B9F" w:rsidP="006F12D3">
            <w:pPr>
              <w:autoSpaceDE w:val="0"/>
              <w:autoSpaceDN w:val="0"/>
              <w:adjustRightInd w:val="0"/>
              <w:rPr>
                <w:rFonts w:cs="Arial"/>
                <w:bCs/>
                <w:color w:val="000000"/>
              </w:rPr>
            </w:pPr>
            <w:r w:rsidRPr="006F12D3">
              <w:rPr>
                <w:rFonts w:cs="Arial"/>
                <w:color w:val="000000"/>
              </w:rPr>
              <w:t>or</w:t>
            </w:r>
            <w:r w:rsidRPr="006F12D3">
              <w:rPr>
                <w:rFonts w:cs="Arial"/>
                <w:bCs/>
                <w:color w:val="000000"/>
              </w:rPr>
              <w:t xml:space="preserve"> </w:t>
            </w:r>
          </w:p>
          <w:p w:rsidR="00967B9F" w:rsidRPr="006F12D3" w:rsidRDefault="00967B9F" w:rsidP="006F12D3">
            <w:pPr>
              <w:autoSpaceDE w:val="0"/>
              <w:autoSpaceDN w:val="0"/>
              <w:adjustRightInd w:val="0"/>
              <w:rPr>
                <w:rFonts w:cs="Arial"/>
                <w:b/>
                <w:bCs/>
              </w:rPr>
            </w:pPr>
            <w:r w:rsidRPr="006F12D3">
              <w:rPr>
                <w:rFonts w:cs="Arial"/>
                <w:bCs/>
                <w:color w:val="000000"/>
              </w:rPr>
              <w:t>Clarithromycin</w:t>
            </w:r>
            <w:r w:rsidRPr="006F12D3">
              <w:rPr>
                <w:rFonts w:cs="Arial"/>
                <w:color w:val="000000"/>
              </w:rPr>
              <w:t xml:space="preserve"> if penicillin allergic</w:t>
            </w:r>
          </w:p>
        </w:tc>
        <w:tc>
          <w:tcPr>
            <w:tcW w:w="2435" w:type="dxa"/>
            <w:shd w:val="clear" w:color="auto" w:fill="auto"/>
          </w:tcPr>
          <w:p w:rsidR="00967B9F" w:rsidRPr="00B47B5F" w:rsidRDefault="00967B9F" w:rsidP="004F2FBD">
            <w:pPr>
              <w:rPr>
                <w:rFonts w:cs="Arial"/>
              </w:rPr>
            </w:pPr>
          </w:p>
          <w:p w:rsidR="00967B9F" w:rsidRDefault="00967B9F" w:rsidP="004F2FBD">
            <w:pPr>
              <w:rPr>
                <w:rFonts w:cs="Arial"/>
              </w:rPr>
            </w:pPr>
          </w:p>
          <w:p w:rsidR="00471F4C" w:rsidRDefault="00471F4C" w:rsidP="004F2FBD">
            <w:pPr>
              <w:rPr>
                <w:rFonts w:cs="Arial"/>
              </w:rPr>
            </w:pPr>
          </w:p>
          <w:p w:rsidR="00471F4C" w:rsidRPr="00B47B5F" w:rsidRDefault="00471F4C" w:rsidP="004F2FBD">
            <w:pPr>
              <w:rPr>
                <w:rFonts w:cs="Arial"/>
              </w:rPr>
            </w:pPr>
          </w:p>
          <w:p w:rsidR="00967B9F" w:rsidRPr="00B47B5F" w:rsidRDefault="00967B9F" w:rsidP="004F2FBD">
            <w:pPr>
              <w:rPr>
                <w:rFonts w:cs="Arial"/>
                <w:color w:val="000000"/>
              </w:rPr>
            </w:pPr>
            <w:r w:rsidRPr="00B47B5F">
              <w:rPr>
                <w:rFonts w:cs="Arial"/>
              </w:rPr>
              <w:t xml:space="preserve">Topically tds </w:t>
            </w:r>
          </w:p>
          <w:p w:rsidR="00967B9F" w:rsidRPr="00B47B5F" w:rsidRDefault="00967B9F" w:rsidP="006F12D3">
            <w:pPr>
              <w:autoSpaceDE w:val="0"/>
              <w:autoSpaceDN w:val="0"/>
              <w:adjustRightInd w:val="0"/>
              <w:rPr>
                <w:rFonts w:cs="Arial"/>
                <w:color w:val="000000"/>
              </w:rPr>
            </w:pPr>
          </w:p>
          <w:p w:rsidR="00967B9F" w:rsidRDefault="00967B9F" w:rsidP="006F12D3">
            <w:pPr>
              <w:autoSpaceDE w:val="0"/>
              <w:autoSpaceDN w:val="0"/>
              <w:adjustRightInd w:val="0"/>
              <w:rPr>
                <w:rFonts w:cs="Arial"/>
                <w:color w:val="000000"/>
              </w:rPr>
            </w:pPr>
          </w:p>
          <w:p w:rsidR="00471F4C" w:rsidRDefault="00471F4C" w:rsidP="006F12D3">
            <w:pPr>
              <w:autoSpaceDE w:val="0"/>
              <w:autoSpaceDN w:val="0"/>
              <w:adjustRightInd w:val="0"/>
              <w:rPr>
                <w:rFonts w:cs="Arial"/>
                <w:color w:val="000000"/>
              </w:rPr>
            </w:pPr>
          </w:p>
          <w:p w:rsidR="00471F4C" w:rsidRPr="00B47B5F" w:rsidRDefault="00471F4C" w:rsidP="006F12D3">
            <w:pPr>
              <w:autoSpaceDE w:val="0"/>
              <w:autoSpaceDN w:val="0"/>
              <w:adjustRightInd w:val="0"/>
              <w:rPr>
                <w:rFonts w:cs="Arial"/>
                <w:color w:val="000000"/>
              </w:rPr>
            </w:pPr>
          </w:p>
          <w:p w:rsidR="00967B9F" w:rsidRPr="00B47B5F" w:rsidRDefault="00967B9F" w:rsidP="006F12D3">
            <w:pPr>
              <w:autoSpaceDE w:val="0"/>
              <w:autoSpaceDN w:val="0"/>
              <w:adjustRightInd w:val="0"/>
              <w:rPr>
                <w:rFonts w:cs="Arial"/>
                <w:color w:val="000000"/>
              </w:rPr>
            </w:pPr>
          </w:p>
          <w:p w:rsidR="00967B9F" w:rsidRPr="00B47B5F" w:rsidRDefault="00967B9F" w:rsidP="006F12D3">
            <w:pPr>
              <w:autoSpaceDE w:val="0"/>
              <w:autoSpaceDN w:val="0"/>
              <w:adjustRightInd w:val="0"/>
              <w:rPr>
                <w:rFonts w:cs="Arial"/>
                <w:color w:val="000000"/>
              </w:rPr>
            </w:pPr>
            <w:r w:rsidRPr="00B47B5F">
              <w:rPr>
                <w:rFonts w:cs="Arial"/>
                <w:color w:val="000000"/>
              </w:rPr>
              <w:t>500mg qds</w:t>
            </w:r>
          </w:p>
          <w:p w:rsidR="00967B9F" w:rsidRPr="00B47B5F" w:rsidRDefault="00967B9F" w:rsidP="006F12D3">
            <w:pPr>
              <w:autoSpaceDE w:val="0"/>
              <w:autoSpaceDN w:val="0"/>
              <w:adjustRightInd w:val="0"/>
              <w:rPr>
                <w:rFonts w:cs="Arial"/>
                <w:color w:val="000000"/>
              </w:rPr>
            </w:pPr>
          </w:p>
          <w:p w:rsidR="00967B9F" w:rsidRPr="00B47B5F" w:rsidRDefault="00967B9F" w:rsidP="006F12D3">
            <w:pPr>
              <w:autoSpaceDE w:val="0"/>
              <w:autoSpaceDN w:val="0"/>
              <w:adjustRightInd w:val="0"/>
              <w:rPr>
                <w:rFonts w:cs="Arial"/>
                <w:b/>
                <w:bCs/>
              </w:rPr>
            </w:pPr>
            <w:r w:rsidRPr="00B47B5F">
              <w:rPr>
                <w:rFonts w:cs="Arial"/>
              </w:rPr>
              <w:t>250mg to 500mg bd</w:t>
            </w:r>
          </w:p>
        </w:tc>
        <w:tc>
          <w:tcPr>
            <w:tcW w:w="1431" w:type="dxa"/>
            <w:shd w:val="clear" w:color="auto" w:fill="auto"/>
          </w:tcPr>
          <w:p w:rsidR="00967B9F" w:rsidRPr="00B47B5F" w:rsidRDefault="00967B9F" w:rsidP="00081F1A">
            <w:pPr>
              <w:rPr>
                <w:rFonts w:cs="Arial"/>
              </w:rPr>
            </w:pPr>
          </w:p>
          <w:p w:rsidR="00967B9F" w:rsidRDefault="00967B9F" w:rsidP="00081F1A">
            <w:pPr>
              <w:rPr>
                <w:rFonts w:cs="Arial"/>
              </w:rPr>
            </w:pPr>
          </w:p>
          <w:p w:rsidR="00471F4C" w:rsidRDefault="00471F4C" w:rsidP="00081F1A">
            <w:pPr>
              <w:rPr>
                <w:rFonts w:cs="Arial"/>
              </w:rPr>
            </w:pPr>
          </w:p>
          <w:p w:rsidR="00471F4C" w:rsidRPr="00B47B5F" w:rsidRDefault="00471F4C" w:rsidP="00081F1A">
            <w:pPr>
              <w:rPr>
                <w:rFonts w:cs="Arial"/>
              </w:rPr>
            </w:pPr>
          </w:p>
          <w:p w:rsidR="00967B9F" w:rsidRPr="00B47B5F" w:rsidRDefault="00967B9F" w:rsidP="006F12D3">
            <w:pPr>
              <w:autoSpaceDE w:val="0"/>
              <w:autoSpaceDN w:val="0"/>
              <w:adjustRightInd w:val="0"/>
              <w:rPr>
                <w:rFonts w:cs="Arial"/>
              </w:rPr>
            </w:pPr>
            <w:r w:rsidRPr="00B47B5F">
              <w:rPr>
                <w:rFonts w:cs="Arial"/>
              </w:rPr>
              <w:t>5 days</w:t>
            </w:r>
          </w:p>
          <w:p w:rsidR="00967B9F" w:rsidRPr="00B47B5F" w:rsidRDefault="00967B9F" w:rsidP="006F12D3">
            <w:pPr>
              <w:autoSpaceDE w:val="0"/>
              <w:autoSpaceDN w:val="0"/>
              <w:adjustRightInd w:val="0"/>
              <w:rPr>
                <w:rFonts w:cs="Arial"/>
              </w:rPr>
            </w:pPr>
          </w:p>
          <w:p w:rsidR="00967B9F" w:rsidRPr="00B47B5F" w:rsidRDefault="00967B9F" w:rsidP="006F12D3">
            <w:pPr>
              <w:autoSpaceDE w:val="0"/>
              <w:autoSpaceDN w:val="0"/>
              <w:adjustRightInd w:val="0"/>
              <w:rPr>
                <w:rFonts w:cs="Arial"/>
              </w:rPr>
            </w:pPr>
          </w:p>
          <w:p w:rsidR="00967B9F" w:rsidRDefault="00967B9F" w:rsidP="006F12D3">
            <w:pPr>
              <w:autoSpaceDE w:val="0"/>
              <w:autoSpaceDN w:val="0"/>
              <w:adjustRightInd w:val="0"/>
              <w:rPr>
                <w:rFonts w:cs="Arial"/>
              </w:rPr>
            </w:pPr>
          </w:p>
          <w:p w:rsidR="00471F4C" w:rsidRDefault="00471F4C" w:rsidP="006F12D3">
            <w:pPr>
              <w:autoSpaceDE w:val="0"/>
              <w:autoSpaceDN w:val="0"/>
              <w:adjustRightInd w:val="0"/>
              <w:rPr>
                <w:rFonts w:cs="Arial"/>
              </w:rPr>
            </w:pPr>
          </w:p>
          <w:p w:rsidR="00471F4C" w:rsidRPr="00B47B5F" w:rsidRDefault="00471F4C" w:rsidP="006F12D3">
            <w:pPr>
              <w:autoSpaceDE w:val="0"/>
              <w:autoSpaceDN w:val="0"/>
              <w:adjustRightInd w:val="0"/>
              <w:rPr>
                <w:rFonts w:cs="Arial"/>
              </w:rPr>
            </w:pPr>
          </w:p>
          <w:p w:rsidR="00967B9F" w:rsidRPr="00B47B5F" w:rsidRDefault="00967B9F" w:rsidP="006F12D3">
            <w:pPr>
              <w:autoSpaceDE w:val="0"/>
              <w:autoSpaceDN w:val="0"/>
              <w:adjustRightInd w:val="0"/>
              <w:rPr>
                <w:rFonts w:cs="Arial"/>
              </w:rPr>
            </w:pPr>
            <w:r w:rsidRPr="00B47B5F">
              <w:rPr>
                <w:rFonts w:cs="Arial"/>
              </w:rPr>
              <w:t>7 days</w:t>
            </w:r>
          </w:p>
          <w:p w:rsidR="00967B9F" w:rsidRPr="00B47B5F" w:rsidRDefault="00967B9F" w:rsidP="006F12D3">
            <w:pPr>
              <w:autoSpaceDE w:val="0"/>
              <w:autoSpaceDN w:val="0"/>
              <w:adjustRightInd w:val="0"/>
              <w:rPr>
                <w:rFonts w:cs="Arial"/>
              </w:rPr>
            </w:pPr>
          </w:p>
          <w:p w:rsidR="00967B9F" w:rsidRPr="00B47B5F" w:rsidRDefault="00967B9F" w:rsidP="006F12D3">
            <w:pPr>
              <w:autoSpaceDE w:val="0"/>
              <w:autoSpaceDN w:val="0"/>
              <w:adjustRightInd w:val="0"/>
              <w:rPr>
                <w:rFonts w:cs="Arial"/>
                <w:b/>
                <w:bCs/>
              </w:rPr>
            </w:pPr>
            <w:r w:rsidRPr="00B47B5F">
              <w:rPr>
                <w:rFonts w:cs="Arial"/>
              </w:rPr>
              <w:t>7 days</w:t>
            </w:r>
          </w:p>
        </w:tc>
      </w:tr>
      <w:tr w:rsidR="00967B9F" w:rsidRPr="006F12D3" w:rsidTr="007A606D">
        <w:tc>
          <w:tcPr>
            <w:tcW w:w="1615" w:type="dxa"/>
            <w:shd w:val="clear" w:color="auto" w:fill="auto"/>
          </w:tcPr>
          <w:p w:rsidR="00967B9F" w:rsidRPr="006F12D3" w:rsidRDefault="00967B9F" w:rsidP="00106825">
            <w:pPr>
              <w:rPr>
                <w:b/>
              </w:rPr>
            </w:pPr>
            <w:bookmarkStart w:id="28" w:name="Cellulitis"/>
            <w:bookmarkEnd w:id="28"/>
            <w:r w:rsidRPr="006F12D3">
              <w:rPr>
                <w:b/>
              </w:rPr>
              <w:t>Cellulitis</w:t>
            </w:r>
          </w:p>
          <w:p w:rsidR="00967B9F" w:rsidRPr="006F12D3" w:rsidRDefault="00967B9F" w:rsidP="00106825">
            <w:pPr>
              <w:rPr>
                <w:rFonts w:cs="Arial"/>
                <w:b/>
                <w:color w:val="3366FF"/>
                <w:lang w:val="en-US"/>
              </w:rPr>
            </w:pPr>
          </w:p>
          <w:p w:rsidR="00967B9F" w:rsidRPr="006F12D3" w:rsidRDefault="000E74D7" w:rsidP="00106825">
            <w:pPr>
              <w:rPr>
                <w:rFonts w:cs="Arial"/>
                <w:color w:val="3366FF"/>
                <w:lang w:val="en-US"/>
              </w:rPr>
            </w:pPr>
            <w:hyperlink r:id="rId57" w:history="1">
              <w:r w:rsidR="00967B9F" w:rsidRPr="006F12D3">
                <w:rPr>
                  <w:rStyle w:val="Hyperlink"/>
                  <w:rFonts w:cs="Arial"/>
                  <w:lang w:val="en-US"/>
                </w:rPr>
                <w:t>CREST</w:t>
              </w:r>
            </w:hyperlink>
          </w:p>
          <w:p w:rsidR="00967B9F" w:rsidRPr="006F12D3" w:rsidRDefault="00967B9F" w:rsidP="00106825">
            <w:pPr>
              <w:rPr>
                <w:rFonts w:cs="Arial"/>
                <w:color w:val="3366FF"/>
                <w:lang w:val="en-US"/>
              </w:rPr>
            </w:pPr>
          </w:p>
          <w:p w:rsidR="00967B9F" w:rsidRPr="008E7BBF" w:rsidRDefault="000E74D7" w:rsidP="00BD53A6">
            <w:pPr>
              <w:autoSpaceDE w:val="0"/>
              <w:autoSpaceDN w:val="0"/>
              <w:adjustRightInd w:val="0"/>
              <w:rPr>
                <w:rFonts w:cs="Arial"/>
                <w:bCs/>
              </w:rPr>
            </w:pPr>
            <w:hyperlink r:id="rId58" w:history="1">
              <w:r w:rsidR="00B061A0">
                <w:rPr>
                  <w:rStyle w:val="Hyperlink"/>
                  <w:rFonts w:cs="Arial"/>
                  <w:bCs/>
                </w:rPr>
                <w:t>PHE</w:t>
              </w:r>
            </w:hyperlink>
          </w:p>
          <w:p w:rsidR="00967B9F" w:rsidRPr="006F12D3" w:rsidRDefault="00967B9F" w:rsidP="00106825">
            <w:pPr>
              <w:rPr>
                <w:rFonts w:cs="Arial"/>
                <w:color w:val="3366FF"/>
                <w:lang w:val="en-US"/>
              </w:rPr>
            </w:pPr>
          </w:p>
          <w:p w:rsidR="00967B9F" w:rsidRDefault="00967B9F" w:rsidP="00106825">
            <w:pPr>
              <w:rPr>
                <w:rFonts w:cs="Arial"/>
                <w:color w:val="3366FF"/>
                <w:lang w:val="en-US"/>
              </w:rPr>
            </w:pPr>
          </w:p>
          <w:p w:rsidR="005B3C60" w:rsidRDefault="005B3C60" w:rsidP="00106825">
            <w:pPr>
              <w:rPr>
                <w:rFonts w:cs="Arial"/>
                <w:color w:val="3366FF"/>
                <w:lang w:val="en-US"/>
              </w:rPr>
            </w:pPr>
          </w:p>
          <w:p w:rsidR="005B3C60" w:rsidRPr="006F12D3" w:rsidRDefault="005B3C60" w:rsidP="00106825">
            <w:pPr>
              <w:rPr>
                <w:rFonts w:cs="Arial"/>
                <w:color w:val="3366FF"/>
                <w:lang w:val="en-US"/>
              </w:rPr>
            </w:pPr>
          </w:p>
          <w:p w:rsidR="00967B9F" w:rsidRPr="006F12D3" w:rsidRDefault="000E74D7" w:rsidP="00106825">
            <w:pPr>
              <w:rPr>
                <w:rFonts w:cs="Arial"/>
                <w:bCs/>
              </w:rPr>
            </w:pPr>
            <w:hyperlink w:anchor="Contents" w:history="1">
              <w:r w:rsidR="00967B9F" w:rsidRPr="006F12D3">
                <w:rPr>
                  <w:rStyle w:val="Hyperlink"/>
                  <w:rFonts w:cs="Arial"/>
                  <w:b/>
                  <w:bCs/>
                  <w:color w:val="FF0000"/>
                  <w:sz w:val="16"/>
                  <w:szCs w:val="16"/>
                </w:rPr>
                <w:t>return to contents</w:t>
              </w:r>
            </w:hyperlink>
          </w:p>
        </w:tc>
        <w:tc>
          <w:tcPr>
            <w:tcW w:w="7789" w:type="dxa"/>
            <w:shd w:val="clear" w:color="auto" w:fill="auto"/>
          </w:tcPr>
          <w:p w:rsidR="00967B9F" w:rsidRPr="006F12D3" w:rsidRDefault="00967B9F" w:rsidP="006F12D3">
            <w:pPr>
              <w:numPr>
                <w:ilvl w:val="0"/>
                <w:numId w:val="17"/>
              </w:numPr>
              <w:autoSpaceDE w:val="0"/>
              <w:autoSpaceDN w:val="0"/>
              <w:adjustRightInd w:val="0"/>
            </w:pPr>
            <w:r w:rsidRPr="006F12D3">
              <w:t xml:space="preserve">Most commonly caused by </w:t>
            </w:r>
            <w:r w:rsidRPr="006F12D3">
              <w:sym w:font="Symbol" w:char="F062"/>
            </w:r>
            <w:r w:rsidRPr="006F12D3">
              <w:t xml:space="preserve">-haemolytic streptococci, often group A but also groups B, C and G and </w:t>
            </w:r>
            <w:r w:rsidRPr="006F12D3">
              <w:rPr>
                <w:i/>
              </w:rPr>
              <w:t>S. aureus</w:t>
            </w:r>
          </w:p>
          <w:p w:rsidR="00967B9F" w:rsidRPr="006F12D3" w:rsidRDefault="00967B9F" w:rsidP="006F12D3">
            <w:pPr>
              <w:numPr>
                <w:ilvl w:val="0"/>
                <w:numId w:val="17"/>
              </w:numPr>
              <w:autoSpaceDE w:val="0"/>
              <w:autoSpaceDN w:val="0"/>
              <w:adjustRightInd w:val="0"/>
            </w:pPr>
            <w:r w:rsidRPr="006F12D3">
              <w:t>If peri-orbital cellulitis refer to hospital for further investigation and treatment</w:t>
            </w:r>
          </w:p>
          <w:p w:rsidR="00967B9F" w:rsidRPr="006F12D3" w:rsidRDefault="00967B9F" w:rsidP="006F12D3">
            <w:pPr>
              <w:numPr>
                <w:ilvl w:val="0"/>
                <w:numId w:val="17"/>
              </w:numPr>
              <w:autoSpaceDE w:val="0"/>
              <w:autoSpaceDN w:val="0"/>
              <w:adjustRightInd w:val="0"/>
            </w:pPr>
            <w:r w:rsidRPr="006F12D3">
              <w:t xml:space="preserve">If </w:t>
            </w:r>
            <w:r>
              <w:t xml:space="preserve">sea-water or </w:t>
            </w:r>
            <w:r w:rsidRPr="006F12D3">
              <w:t xml:space="preserve">freshwater exposure, discuss with microbiologist. </w:t>
            </w:r>
          </w:p>
          <w:p w:rsidR="00967B9F" w:rsidRPr="006F12D3" w:rsidRDefault="00967B9F" w:rsidP="006F12D3">
            <w:pPr>
              <w:numPr>
                <w:ilvl w:val="0"/>
                <w:numId w:val="17"/>
              </w:numPr>
              <w:autoSpaceDE w:val="0"/>
              <w:autoSpaceDN w:val="0"/>
              <w:adjustRightInd w:val="0"/>
              <w:rPr>
                <w:rFonts w:cs="Arial"/>
                <w:lang w:val="en-US"/>
              </w:rPr>
            </w:pPr>
            <w:r w:rsidRPr="006F12D3">
              <w:t>If febrile, systemically unwell or with underlying co-morbidities which may complicate infection, refer to hospital  for IV treatment</w:t>
            </w:r>
          </w:p>
          <w:p w:rsidR="00967B9F" w:rsidRPr="006F12D3" w:rsidRDefault="00967B9F" w:rsidP="006F12D3">
            <w:pPr>
              <w:numPr>
                <w:ilvl w:val="0"/>
                <w:numId w:val="17"/>
              </w:numPr>
              <w:autoSpaceDE w:val="0"/>
              <w:autoSpaceDN w:val="0"/>
              <w:adjustRightInd w:val="0"/>
              <w:rPr>
                <w:rFonts w:cs="Arial"/>
                <w:lang w:val="en-US"/>
              </w:rPr>
            </w:pPr>
            <w:r w:rsidRPr="006F12D3">
              <w:rPr>
                <w:rFonts w:cs="Arial"/>
              </w:rPr>
              <w:t>Failure to respond may necessitate urgent parenteral antibiotics.</w:t>
            </w:r>
          </w:p>
          <w:p w:rsidR="00967B9F" w:rsidRPr="00D610B4" w:rsidRDefault="00967B9F" w:rsidP="006F12D3">
            <w:pPr>
              <w:numPr>
                <w:ilvl w:val="0"/>
                <w:numId w:val="17"/>
              </w:numPr>
              <w:autoSpaceDE w:val="0"/>
              <w:autoSpaceDN w:val="0"/>
              <w:adjustRightInd w:val="0"/>
              <w:rPr>
                <w:rFonts w:cs="Arial"/>
                <w:highlight w:val="yellow"/>
              </w:rPr>
            </w:pPr>
            <w:r w:rsidRPr="00D610B4">
              <w:rPr>
                <w:rFonts w:cs="Arial"/>
                <w:highlight w:val="yellow"/>
                <w:lang w:val="en-US"/>
              </w:rPr>
              <w:t>Necrotising fasciitis</w:t>
            </w:r>
            <w:r w:rsidRPr="006F12D3">
              <w:rPr>
                <w:rFonts w:cs="Arial"/>
                <w:lang w:val="en-US"/>
              </w:rPr>
              <w:t xml:space="preserve"> is a rare but rapidly progressive and destructive soft tissue infection with a high mortality.  Presenting signs are often non-specific and may initially resemble cellulitis.  </w:t>
            </w:r>
            <w:r w:rsidRPr="00D610B4">
              <w:rPr>
                <w:rFonts w:cs="Arial"/>
                <w:highlight w:val="yellow"/>
                <w:lang w:val="en-US"/>
              </w:rPr>
              <w:t>Worsening pain, disproportionate to clinical signs, skin necrosis +/-crepitus or bullae should prompt surgical referral and discussion with microbiologist</w:t>
            </w:r>
          </w:p>
          <w:p w:rsidR="00967B9F" w:rsidRPr="006F12D3" w:rsidRDefault="00967B9F" w:rsidP="006F12D3">
            <w:pPr>
              <w:autoSpaceDE w:val="0"/>
              <w:autoSpaceDN w:val="0"/>
              <w:adjustRightInd w:val="0"/>
              <w:rPr>
                <w:rFonts w:cs="Arial"/>
                <w:b/>
                <w:bCs/>
              </w:rPr>
            </w:pPr>
          </w:p>
        </w:tc>
        <w:tc>
          <w:tcPr>
            <w:tcW w:w="2790" w:type="dxa"/>
            <w:shd w:val="clear" w:color="auto" w:fill="auto"/>
          </w:tcPr>
          <w:p w:rsidR="00967B9F" w:rsidRPr="00B47B5F" w:rsidRDefault="00967B9F" w:rsidP="00BB15F1">
            <w:pPr>
              <w:rPr>
                <w:b/>
                <w:lang w:val="en-US"/>
              </w:rPr>
            </w:pPr>
            <w:r w:rsidRPr="00B47B5F">
              <w:rPr>
                <w:b/>
                <w:lang w:val="en-US"/>
              </w:rPr>
              <w:t>First Choice</w:t>
            </w:r>
            <w:r w:rsidRPr="00B47B5F">
              <w:rPr>
                <w:rFonts w:cs="Arial"/>
                <w:b/>
              </w:rPr>
              <w:t xml:space="preserve"> </w:t>
            </w:r>
          </w:p>
          <w:p w:rsidR="00967B9F" w:rsidRPr="00B47B5F" w:rsidRDefault="00967B9F" w:rsidP="00BB15F1">
            <w:pPr>
              <w:rPr>
                <w:rFonts w:cs="Arial"/>
                <w:color w:val="000000"/>
              </w:rPr>
            </w:pPr>
            <w:r w:rsidRPr="00B47B5F">
              <w:rPr>
                <w:rFonts w:cs="Arial"/>
                <w:color w:val="000000"/>
              </w:rPr>
              <w:t>Flucloxacillin</w:t>
            </w:r>
          </w:p>
          <w:p w:rsidR="00967B9F" w:rsidRPr="00B47B5F" w:rsidRDefault="00967B9F" w:rsidP="00BB15F1">
            <w:pPr>
              <w:rPr>
                <w:rFonts w:cs="Arial"/>
              </w:rPr>
            </w:pPr>
          </w:p>
          <w:p w:rsidR="00967B9F" w:rsidRPr="00B47B5F" w:rsidRDefault="00967B9F" w:rsidP="00BB15F1">
            <w:pPr>
              <w:pStyle w:val="Default"/>
              <w:rPr>
                <w:rFonts w:ascii="Arial" w:hAnsi="Arial" w:cs="Arial"/>
                <w:color w:val="auto"/>
                <w:sz w:val="20"/>
                <w:szCs w:val="20"/>
              </w:rPr>
            </w:pPr>
            <w:r w:rsidRPr="00B47B5F">
              <w:rPr>
                <w:rFonts w:ascii="Arial" w:hAnsi="Arial" w:cs="Arial"/>
                <w:b/>
                <w:sz w:val="20"/>
                <w:szCs w:val="20"/>
              </w:rPr>
              <w:t>Alternative if allergic to penicillin:</w:t>
            </w:r>
            <w:r w:rsidRPr="00B47B5F">
              <w:rPr>
                <w:rFonts w:ascii="Arial" w:hAnsi="Arial" w:cs="Arial"/>
                <w:sz w:val="20"/>
                <w:szCs w:val="20"/>
              </w:rPr>
              <w:t xml:space="preserve"> </w:t>
            </w:r>
          </w:p>
          <w:p w:rsidR="00967B9F" w:rsidRPr="00B47B5F" w:rsidRDefault="00967B9F" w:rsidP="00BB15F1">
            <w:pPr>
              <w:pStyle w:val="Default"/>
              <w:rPr>
                <w:rFonts w:ascii="Arial" w:hAnsi="Arial" w:cs="Arial"/>
                <w:color w:val="auto"/>
                <w:sz w:val="20"/>
                <w:szCs w:val="20"/>
              </w:rPr>
            </w:pPr>
            <w:r w:rsidRPr="00B47B5F">
              <w:rPr>
                <w:rFonts w:ascii="Arial" w:hAnsi="Arial" w:cs="Arial"/>
                <w:color w:val="auto"/>
                <w:sz w:val="20"/>
                <w:szCs w:val="20"/>
              </w:rPr>
              <w:t>Clarithromycin</w:t>
            </w:r>
          </w:p>
          <w:p w:rsidR="00967B9F" w:rsidRPr="006F12D3" w:rsidRDefault="00967B9F" w:rsidP="00BB15F1">
            <w:pPr>
              <w:pStyle w:val="Default"/>
              <w:rPr>
                <w:rFonts w:ascii="Arial" w:hAnsi="Arial" w:cs="Arial"/>
                <w:color w:val="auto"/>
                <w:sz w:val="18"/>
                <w:szCs w:val="18"/>
              </w:rPr>
            </w:pPr>
          </w:p>
          <w:p w:rsidR="00967B9F" w:rsidRPr="006F12D3" w:rsidRDefault="00967B9F" w:rsidP="00BB15F1">
            <w:pPr>
              <w:pStyle w:val="Default"/>
              <w:rPr>
                <w:rFonts w:ascii="Arial" w:hAnsi="Arial" w:cs="Arial"/>
                <w:b/>
                <w:strike/>
                <w:sz w:val="18"/>
                <w:szCs w:val="18"/>
                <w:lang w:val="en-US"/>
              </w:rPr>
            </w:pPr>
            <w:r w:rsidRPr="006F12D3">
              <w:rPr>
                <w:rFonts w:ascii="Arial" w:hAnsi="Arial" w:cs="Arial"/>
                <w:b/>
                <w:color w:val="auto"/>
                <w:sz w:val="18"/>
                <w:szCs w:val="18"/>
              </w:rPr>
              <w:t>If poor response  consider referral for IV treatment</w:t>
            </w:r>
          </w:p>
          <w:p w:rsidR="00967B9F" w:rsidRPr="006F12D3" w:rsidRDefault="00967B9F" w:rsidP="006F12D3">
            <w:pPr>
              <w:autoSpaceDE w:val="0"/>
              <w:autoSpaceDN w:val="0"/>
              <w:adjustRightInd w:val="0"/>
              <w:rPr>
                <w:rFonts w:cs="Arial"/>
                <w:b/>
                <w:bCs/>
              </w:rPr>
            </w:pPr>
          </w:p>
        </w:tc>
        <w:tc>
          <w:tcPr>
            <w:tcW w:w="2435" w:type="dxa"/>
            <w:shd w:val="clear" w:color="auto" w:fill="auto"/>
          </w:tcPr>
          <w:p w:rsidR="00967B9F" w:rsidRPr="00B47B5F" w:rsidRDefault="00967B9F" w:rsidP="00BB15F1">
            <w:pPr>
              <w:pStyle w:val="CommentText"/>
              <w:rPr>
                <w:rFonts w:cs="Arial"/>
              </w:rPr>
            </w:pPr>
          </w:p>
          <w:p w:rsidR="00967B9F" w:rsidRPr="00B47B5F" w:rsidRDefault="00967B9F" w:rsidP="00BB15F1">
            <w:pPr>
              <w:pStyle w:val="CommentText"/>
              <w:rPr>
                <w:rFonts w:cs="Arial"/>
              </w:rPr>
            </w:pPr>
            <w:r w:rsidRPr="00B47B5F">
              <w:rPr>
                <w:rFonts w:cs="Arial"/>
              </w:rPr>
              <w:t>500mg qds</w:t>
            </w:r>
          </w:p>
          <w:p w:rsidR="00967B9F" w:rsidRPr="00B47B5F" w:rsidRDefault="00967B9F" w:rsidP="00BB15F1">
            <w:pPr>
              <w:rPr>
                <w:rFonts w:cs="Arial"/>
              </w:rPr>
            </w:pPr>
          </w:p>
          <w:p w:rsidR="00967B9F" w:rsidRPr="00B47B5F" w:rsidRDefault="00967B9F" w:rsidP="00BB15F1">
            <w:pPr>
              <w:rPr>
                <w:rFonts w:cs="Arial"/>
              </w:rPr>
            </w:pPr>
          </w:p>
          <w:p w:rsidR="00967B9F" w:rsidRPr="00B47B5F" w:rsidRDefault="00967B9F" w:rsidP="006F12D3">
            <w:pPr>
              <w:autoSpaceDE w:val="0"/>
              <w:autoSpaceDN w:val="0"/>
              <w:adjustRightInd w:val="0"/>
              <w:rPr>
                <w:rFonts w:cs="Arial"/>
              </w:rPr>
            </w:pPr>
          </w:p>
          <w:p w:rsidR="00967B9F" w:rsidRPr="00B47B5F" w:rsidRDefault="00967B9F" w:rsidP="006F12D3">
            <w:pPr>
              <w:autoSpaceDE w:val="0"/>
              <w:autoSpaceDN w:val="0"/>
              <w:adjustRightInd w:val="0"/>
              <w:rPr>
                <w:rFonts w:cs="Arial"/>
                <w:b/>
                <w:bCs/>
              </w:rPr>
            </w:pPr>
            <w:r w:rsidRPr="00B47B5F">
              <w:rPr>
                <w:rFonts w:cs="Arial"/>
              </w:rPr>
              <w:t>500mg bd</w:t>
            </w:r>
          </w:p>
        </w:tc>
        <w:tc>
          <w:tcPr>
            <w:tcW w:w="1431" w:type="dxa"/>
            <w:shd w:val="clear" w:color="auto" w:fill="auto"/>
          </w:tcPr>
          <w:p w:rsidR="00967B9F" w:rsidRPr="00B47B5F" w:rsidRDefault="00967B9F" w:rsidP="0086474E">
            <w:pPr>
              <w:pStyle w:val="Default"/>
              <w:rPr>
                <w:rFonts w:ascii="Arial" w:hAnsi="Arial" w:cs="Arial"/>
                <w:color w:val="auto"/>
                <w:sz w:val="20"/>
                <w:szCs w:val="20"/>
              </w:rPr>
            </w:pPr>
          </w:p>
          <w:p w:rsidR="00967B9F" w:rsidRDefault="00967B9F" w:rsidP="0086474E">
            <w:pPr>
              <w:pStyle w:val="Default"/>
              <w:rPr>
                <w:rFonts w:ascii="Arial" w:hAnsi="Arial" w:cs="Arial"/>
                <w:color w:val="auto"/>
                <w:sz w:val="20"/>
                <w:szCs w:val="20"/>
              </w:rPr>
            </w:pPr>
          </w:p>
          <w:p w:rsidR="00967B9F" w:rsidRPr="00B47B5F" w:rsidRDefault="00967B9F" w:rsidP="0086474E">
            <w:pPr>
              <w:pStyle w:val="Default"/>
              <w:rPr>
                <w:rFonts w:ascii="Arial" w:hAnsi="Arial" w:cs="Arial"/>
                <w:color w:val="auto"/>
                <w:sz w:val="20"/>
                <w:szCs w:val="20"/>
              </w:rPr>
            </w:pPr>
            <w:r w:rsidRPr="00B47B5F">
              <w:rPr>
                <w:rFonts w:ascii="Arial" w:hAnsi="Arial" w:cs="Arial"/>
                <w:color w:val="auto"/>
                <w:sz w:val="20"/>
                <w:szCs w:val="20"/>
              </w:rPr>
              <w:t xml:space="preserve">7 days. </w:t>
            </w:r>
          </w:p>
          <w:p w:rsidR="00967B9F" w:rsidRPr="00B47B5F" w:rsidRDefault="00967B9F" w:rsidP="0086474E">
            <w:pPr>
              <w:pStyle w:val="Default"/>
              <w:rPr>
                <w:rFonts w:ascii="Arial" w:hAnsi="Arial" w:cs="Arial"/>
                <w:color w:val="auto"/>
                <w:sz w:val="20"/>
                <w:szCs w:val="20"/>
              </w:rPr>
            </w:pPr>
            <w:r w:rsidRPr="00B47B5F">
              <w:rPr>
                <w:rFonts w:ascii="Arial" w:hAnsi="Arial" w:cs="Arial"/>
                <w:color w:val="auto"/>
                <w:sz w:val="20"/>
                <w:szCs w:val="20"/>
              </w:rPr>
              <w:t xml:space="preserve">If slow response </w:t>
            </w:r>
          </w:p>
          <w:p w:rsidR="00967B9F" w:rsidRPr="00B47B5F" w:rsidRDefault="00967B9F" w:rsidP="0086474E">
            <w:pPr>
              <w:autoSpaceDE w:val="0"/>
              <w:autoSpaceDN w:val="0"/>
              <w:adjustRightInd w:val="0"/>
              <w:rPr>
                <w:rFonts w:cs="Arial"/>
                <w:b/>
                <w:bCs/>
              </w:rPr>
            </w:pPr>
            <w:r w:rsidRPr="00B47B5F">
              <w:rPr>
                <w:rFonts w:cs="Arial"/>
              </w:rPr>
              <w:t>continue for a further 7 days</w:t>
            </w:r>
          </w:p>
        </w:tc>
      </w:tr>
    </w:tbl>
    <w:p w:rsidR="00546B0A" w:rsidRDefault="00546B0A">
      <w:bookmarkStart w:id="29" w:name="acne"/>
      <w:bookmarkEnd w:id="29"/>
      <w:r>
        <w:br w:type="page"/>
      </w:r>
    </w:p>
    <w:tbl>
      <w:tblPr>
        <w:tblW w:w="1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89"/>
        <w:gridCol w:w="2790"/>
        <w:gridCol w:w="2089"/>
        <w:gridCol w:w="1777"/>
      </w:tblGrid>
      <w:tr w:rsidR="00546B0A" w:rsidRPr="006F12D3" w:rsidTr="003E3D8E">
        <w:tc>
          <w:tcPr>
            <w:tcW w:w="1615"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Indication</w:t>
            </w:r>
          </w:p>
        </w:tc>
        <w:tc>
          <w:tcPr>
            <w:tcW w:w="7789"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 xml:space="preserve">Comment </w:t>
            </w:r>
          </w:p>
        </w:tc>
        <w:tc>
          <w:tcPr>
            <w:tcW w:w="2790"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 xml:space="preserve">Drug </w:t>
            </w:r>
          </w:p>
        </w:tc>
        <w:tc>
          <w:tcPr>
            <w:tcW w:w="2089"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Dose</w:t>
            </w:r>
          </w:p>
        </w:tc>
        <w:tc>
          <w:tcPr>
            <w:tcW w:w="1777"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Duration</w:t>
            </w:r>
          </w:p>
        </w:tc>
      </w:tr>
      <w:tr w:rsidR="00BB0D03" w:rsidRPr="006F12D3" w:rsidTr="00BA5FDC">
        <w:tc>
          <w:tcPr>
            <w:tcW w:w="1615" w:type="dxa"/>
            <w:shd w:val="clear" w:color="auto" w:fill="auto"/>
          </w:tcPr>
          <w:p w:rsidR="00BB0D03" w:rsidRDefault="00BB0D03" w:rsidP="00BB0D03">
            <w:pPr>
              <w:rPr>
                <w:b/>
                <w:lang w:val="en-US"/>
              </w:rPr>
            </w:pPr>
            <w:bookmarkStart w:id="30" w:name="Lactation"/>
            <w:bookmarkEnd w:id="30"/>
            <w:r>
              <w:rPr>
                <w:b/>
                <w:lang w:val="en-US"/>
              </w:rPr>
              <w:t>Lactation Mastitis</w:t>
            </w:r>
          </w:p>
          <w:p w:rsidR="00F54C41" w:rsidRDefault="00F54C41" w:rsidP="00BB0D03">
            <w:pPr>
              <w:rPr>
                <w:b/>
                <w:lang w:val="en-US"/>
              </w:rPr>
            </w:pPr>
          </w:p>
          <w:p w:rsidR="00F54C41" w:rsidRPr="00F54C41" w:rsidRDefault="000E74D7" w:rsidP="00BB0D03">
            <w:pPr>
              <w:rPr>
                <w:lang w:val="en-US"/>
              </w:rPr>
            </w:pPr>
            <w:hyperlink r:id="rId59" w:anchor="!scenario" w:history="1">
              <w:r w:rsidR="00F54C41" w:rsidRPr="00F54C41">
                <w:rPr>
                  <w:rStyle w:val="Hyperlink"/>
                  <w:lang w:val="en-US"/>
                </w:rPr>
                <w:t>CKS - Mastitis</w:t>
              </w:r>
            </w:hyperlink>
          </w:p>
          <w:p w:rsidR="00F54C41" w:rsidRDefault="00F54C41" w:rsidP="00BB0D03">
            <w:pPr>
              <w:rPr>
                <w:b/>
                <w:lang w:val="en-US"/>
              </w:rPr>
            </w:pPr>
          </w:p>
          <w:p w:rsidR="00F54C41" w:rsidRPr="00F54C41" w:rsidRDefault="000E74D7" w:rsidP="00BB0D03">
            <w:pPr>
              <w:rPr>
                <w:lang w:val="en-US"/>
              </w:rPr>
            </w:pPr>
            <w:hyperlink r:id="rId60" w:history="1">
              <w:r w:rsidR="00F54C41" w:rsidRPr="00F54C41">
                <w:rPr>
                  <w:rStyle w:val="Hyperlink"/>
                  <w:lang w:val="en-US"/>
                </w:rPr>
                <w:t>NICE CG37</w:t>
              </w:r>
            </w:hyperlink>
          </w:p>
          <w:p w:rsidR="00F54C41" w:rsidRDefault="00F54C41" w:rsidP="00BB0D03">
            <w:pPr>
              <w:rPr>
                <w:b/>
                <w:lang w:val="en-US"/>
              </w:rPr>
            </w:pPr>
          </w:p>
          <w:p w:rsidR="00F54C41" w:rsidRDefault="00F54C41" w:rsidP="00BB0D03">
            <w:pPr>
              <w:rPr>
                <w:b/>
                <w:lang w:val="en-US"/>
              </w:rPr>
            </w:pPr>
          </w:p>
          <w:p w:rsidR="00F54C41" w:rsidRDefault="000E74D7" w:rsidP="00BB0D03">
            <w:pPr>
              <w:rPr>
                <w:lang w:val="en-US"/>
              </w:rPr>
            </w:pPr>
            <w:hyperlink r:id="rId61" w:history="1">
              <w:r w:rsidR="00F54C41" w:rsidRPr="00F54C41">
                <w:rPr>
                  <w:rStyle w:val="Hyperlink"/>
                  <w:lang w:val="en-US"/>
                </w:rPr>
                <w:t>WHO – Mastitis (2000)</w:t>
              </w:r>
            </w:hyperlink>
          </w:p>
          <w:p w:rsidR="000476BA" w:rsidRDefault="000476BA" w:rsidP="00BB0D03">
            <w:pPr>
              <w:rPr>
                <w:lang w:val="en-US"/>
              </w:rPr>
            </w:pPr>
          </w:p>
          <w:p w:rsidR="001A6743" w:rsidRDefault="001A6743" w:rsidP="00BB0D03">
            <w:pPr>
              <w:rPr>
                <w:lang w:val="en-US"/>
              </w:rPr>
            </w:pPr>
          </w:p>
          <w:p w:rsidR="001A6743" w:rsidRDefault="001A6743" w:rsidP="00BB0D03">
            <w:pPr>
              <w:rPr>
                <w:lang w:val="en-US"/>
              </w:rPr>
            </w:pPr>
          </w:p>
          <w:p w:rsidR="001A6743" w:rsidRDefault="001A6743" w:rsidP="00BB0D03">
            <w:pPr>
              <w:rPr>
                <w:lang w:val="en-US"/>
              </w:rPr>
            </w:pPr>
          </w:p>
          <w:p w:rsidR="001A6743" w:rsidRDefault="001A6743" w:rsidP="00BB0D03">
            <w:pPr>
              <w:rPr>
                <w:lang w:val="en-US"/>
              </w:rPr>
            </w:pPr>
          </w:p>
          <w:p w:rsidR="001A6743" w:rsidRDefault="001A6743" w:rsidP="00BB0D03">
            <w:pPr>
              <w:rPr>
                <w:lang w:val="en-US"/>
              </w:rPr>
            </w:pPr>
          </w:p>
          <w:p w:rsidR="001A6743" w:rsidRDefault="001A6743" w:rsidP="00BB0D03">
            <w:pPr>
              <w:rPr>
                <w:lang w:val="en-US"/>
              </w:rPr>
            </w:pPr>
          </w:p>
          <w:p w:rsidR="001A6743" w:rsidRDefault="001A6743" w:rsidP="00BB0D03">
            <w:pPr>
              <w:rPr>
                <w:lang w:val="en-US"/>
              </w:rPr>
            </w:pPr>
          </w:p>
          <w:p w:rsidR="001A6743" w:rsidRDefault="001A6743" w:rsidP="00BB0D03">
            <w:pPr>
              <w:rPr>
                <w:lang w:val="en-US"/>
              </w:rPr>
            </w:pPr>
          </w:p>
          <w:p w:rsidR="001A6743" w:rsidRDefault="001A6743" w:rsidP="00BB0D03">
            <w:pPr>
              <w:rPr>
                <w:lang w:val="en-US"/>
              </w:rPr>
            </w:pPr>
          </w:p>
          <w:p w:rsidR="000476BA" w:rsidRPr="00F54C41" w:rsidRDefault="000E74D7" w:rsidP="00BB0D03">
            <w:pPr>
              <w:rPr>
                <w:lang w:val="en-US"/>
              </w:rPr>
            </w:pPr>
            <w:hyperlink w:anchor="Contents" w:history="1">
              <w:r w:rsidR="000476BA" w:rsidRPr="006F12D3">
                <w:rPr>
                  <w:rStyle w:val="Hyperlink"/>
                  <w:rFonts w:cs="Arial"/>
                  <w:b/>
                  <w:bCs/>
                  <w:color w:val="FF0000"/>
                  <w:sz w:val="16"/>
                  <w:szCs w:val="16"/>
                </w:rPr>
                <w:t>return to contents</w:t>
              </w:r>
            </w:hyperlink>
          </w:p>
        </w:tc>
        <w:tc>
          <w:tcPr>
            <w:tcW w:w="7789" w:type="dxa"/>
            <w:shd w:val="clear" w:color="auto" w:fill="auto"/>
          </w:tcPr>
          <w:p w:rsidR="00BB0D03" w:rsidRPr="00BB0D03" w:rsidRDefault="00BB0D03" w:rsidP="00BB0D03">
            <w:pPr>
              <w:numPr>
                <w:ilvl w:val="0"/>
                <w:numId w:val="17"/>
              </w:numPr>
              <w:autoSpaceDE w:val="0"/>
              <w:autoSpaceDN w:val="0"/>
              <w:adjustRightInd w:val="0"/>
              <w:rPr>
                <w:rFonts w:cs="Arial"/>
                <w:lang w:val="en-US"/>
              </w:rPr>
            </w:pPr>
            <w:r w:rsidRPr="00BB0D03">
              <w:rPr>
                <w:rFonts w:cs="Arial"/>
                <w:lang w:val="en-US"/>
              </w:rPr>
              <w:t>Up to 1 in 10 breastfeeding females are affected</w:t>
            </w:r>
          </w:p>
          <w:p w:rsidR="00BB0D03" w:rsidRPr="00BB0D03" w:rsidRDefault="00BB0D03" w:rsidP="00BB0D03">
            <w:pPr>
              <w:numPr>
                <w:ilvl w:val="0"/>
                <w:numId w:val="17"/>
              </w:numPr>
              <w:autoSpaceDE w:val="0"/>
              <w:autoSpaceDN w:val="0"/>
              <w:adjustRightInd w:val="0"/>
              <w:rPr>
                <w:rFonts w:cs="Arial"/>
                <w:lang w:val="en-US"/>
              </w:rPr>
            </w:pPr>
            <w:r w:rsidRPr="00BB0D03">
              <w:rPr>
                <w:rFonts w:cs="Arial"/>
                <w:lang w:val="en-US"/>
              </w:rPr>
              <w:t>Is most common during first 6 weeks post-partum</w:t>
            </w:r>
          </w:p>
          <w:p w:rsidR="00BB0D03" w:rsidRPr="00BB0D03" w:rsidRDefault="00BB0D03" w:rsidP="00BB0D03">
            <w:pPr>
              <w:numPr>
                <w:ilvl w:val="0"/>
                <w:numId w:val="17"/>
              </w:numPr>
              <w:autoSpaceDE w:val="0"/>
              <w:autoSpaceDN w:val="0"/>
              <w:adjustRightInd w:val="0"/>
              <w:rPr>
                <w:rFonts w:cs="Arial"/>
                <w:lang w:val="en-US"/>
              </w:rPr>
            </w:pPr>
            <w:r w:rsidRPr="00BB0D03">
              <w:rPr>
                <w:rFonts w:cs="Arial"/>
                <w:lang w:val="en-US"/>
              </w:rPr>
              <w:t>Associate</w:t>
            </w:r>
            <w:r>
              <w:rPr>
                <w:rFonts w:cs="Arial"/>
                <w:lang w:val="en-US"/>
              </w:rPr>
              <w:t>d</w:t>
            </w:r>
            <w:r w:rsidRPr="00BB0D03">
              <w:rPr>
                <w:rFonts w:cs="Arial"/>
                <w:lang w:val="en-US"/>
              </w:rPr>
              <w:t xml:space="preserve"> with pain, redness, fever, myalgia and malaise that occur in the setting of breastfeeding</w:t>
            </w:r>
          </w:p>
          <w:p w:rsidR="00BB0D03" w:rsidRPr="00BB0D03" w:rsidRDefault="00BB0D03" w:rsidP="00BB0D03">
            <w:pPr>
              <w:numPr>
                <w:ilvl w:val="0"/>
                <w:numId w:val="17"/>
              </w:numPr>
              <w:autoSpaceDE w:val="0"/>
              <w:autoSpaceDN w:val="0"/>
              <w:adjustRightInd w:val="0"/>
              <w:rPr>
                <w:rFonts w:cs="Arial"/>
                <w:lang w:val="en-US"/>
              </w:rPr>
            </w:pPr>
            <w:r w:rsidRPr="00BB0D03">
              <w:rPr>
                <w:rFonts w:cs="Arial"/>
                <w:lang w:val="en-US"/>
              </w:rPr>
              <w:t>Mastitis can progress to breast abscess if not treated promptly</w:t>
            </w:r>
          </w:p>
          <w:p w:rsidR="00BB0D03" w:rsidRPr="00BB0D03" w:rsidRDefault="00BB0D03" w:rsidP="00BB0D03">
            <w:pPr>
              <w:numPr>
                <w:ilvl w:val="0"/>
                <w:numId w:val="17"/>
              </w:numPr>
              <w:autoSpaceDE w:val="0"/>
              <w:autoSpaceDN w:val="0"/>
              <w:adjustRightInd w:val="0"/>
              <w:rPr>
                <w:rFonts w:cs="Arial"/>
                <w:lang w:val="en-US"/>
              </w:rPr>
            </w:pPr>
            <w:r w:rsidRPr="00BB0D03">
              <w:rPr>
                <w:rFonts w:cs="Arial"/>
                <w:lang w:val="en-US"/>
              </w:rPr>
              <w:t>Advi</w:t>
            </w:r>
            <w:r>
              <w:rPr>
                <w:rFonts w:cs="Arial"/>
                <w:lang w:val="en-US"/>
              </w:rPr>
              <w:t>s</w:t>
            </w:r>
            <w:r w:rsidRPr="00BB0D03">
              <w:rPr>
                <w:rFonts w:cs="Arial"/>
                <w:lang w:val="en-US"/>
              </w:rPr>
              <w:t>e patient on getting plenty of rest, drinking plenty of fluid</w:t>
            </w:r>
            <w:r w:rsidR="00BC2359">
              <w:rPr>
                <w:rFonts w:cs="Arial"/>
                <w:lang w:val="en-US"/>
              </w:rPr>
              <w:t xml:space="preserve">, </w:t>
            </w:r>
            <w:r w:rsidRPr="00BB0D03">
              <w:rPr>
                <w:rFonts w:cs="Arial"/>
                <w:lang w:val="en-US"/>
              </w:rPr>
              <w:t xml:space="preserve">taking pain killers </w:t>
            </w:r>
            <w:r>
              <w:rPr>
                <w:rFonts w:cs="Arial"/>
                <w:lang w:val="en-US"/>
              </w:rPr>
              <w:t>such as</w:t>
            </w:r>
            <w:r w:rsidRPr="00BB0D03">
              <w:rPr>
                <w:rFonts w:cs="Arial"/>
                <w:lang w:val="en-US"/>
              </w:rPr>
              <w:t xml:space="preserve"> paracetamol or ibuprofen, not to stop breastfeeding and avoiding tight clothing</w:t>
            </w:r>
          </w:p>
          <w:p w:rsidR="00BB0D03" w:rsidRDefault="00BB0D03" w:rsidP="00BB0D03">
            <w:pPr>
              <w:numPr>
                <w:ilvl w:val="0"/>
                <w:numId w:val="17"/>
              </w:numPr>
              <w:autoSpaceDE w:val="0"/>
              <w:autoSpaceDN w:val="0"/>
              <w:adjustRightInd w:val="0"/>
              <w:rPr>
                <w:rFonts w:cs="Arial"/>
                <w:lang w:val="en-US"/>
              </w:rPr>
            </w:pPr>
            <w:r w:rsidRPr="00BB0D03">
              <w:rPr>
                <w:rFonts w:cs="Arial"/>
                <w:lang w:val="en-US"/>
              </w:rPr>
              <w:t>If there is development of a severely painful swollen lump, with redness and oedema overlying skin - refer to hospital for aspirate/culture.</w:t>
            </w:r>
          </w:p>
          <w:p w:rsidR="00A74E31" w:rsidRDefault="00A74E31" w:rsidP="00A74E31">
            <w:pPr>
              <w:numPr>
                <w:ilvl w:val="0"/>
                <w:numId w:val="17"/>
              </w:numPr>
              <w:autoSpaceDE w:val="0"/>
              <w:autoSpaceDN w:val="0"/>
              <w:adjustRightInd w:val="0"/>
              <w:rPr>
                <w:rFonts w:cs="Arial"/>
                <w:lang w:val="en-US"/>
              </w:rPr>
            </w:pPr>
            <w:r>
              <w:rPr>
                <w:rFonts w:cs="Arial"/>
                <w:lang w:val="en-US"/>
              </w:rPr>
              <w:t>Refer to secondary care if:</w:t>
            </w:r>
          </w:p>
          <w:p w:rsidR="00A74E31" w:rsidRPr="00A74E31" w:rsidRDefault="00A74E31" w:rsidP="00A74E31">
            <w:pPr>
              <w:numPr>
                <w:ilvl w:val="1"/>
                <w:numId w:val="17"/>
              </w:numPr>
              <w:autoSpaceDE w:val="0"/>
              <w:autoSpaceDN w:val="0"/>
              <w:adjustRightInd w:val="0"/>
              <w:rPr>
                <w:rFonts w:cs="Arial"/>
                <w:lang w:val="en-US"/>
              </w:rPr>
            </w:pPr>
            <w:r w:rsidRPr="00A74E31">
              <w:rPr>
                <w:rFonts w:cs="Arial"/>
                <w:lang w:val="en-US"/>
              </w:rPr>
              <w:t>There are signs of sepsis (such as tachycardia, fever, and chills).</w:t>
            </w:r>
          </w:p>
          <w:p w:rsidR="00A74E31" w:rsidRPr="00A74E31" w:rsidRDefault="00A74E31" w:rsidP="00A74E31">
            <w:pPr>
              <w:numPr>
                <w:ilvl w:val="1"/>
                <w:numId w:val="17"/>
              </w:numPr>
              <w:autoSpaceDE w:val="0"/>
              <w:autoSpaceDN w:val="0"/>
              <w:adjustRightInd w:val="0"/>
              <w:rPr>
                <w:rFonts w:cs="Arial"/>
                <w:lang w:val="en-US"/>
              </w:rPr>
            </w:pPr>
            <w:r w:rsidRPr="00A74E31">
              <w:rPr>
                <w:rFonts w:cs="Arial"/>
                <w:lang w:val="en-US"/>
              </w:rPr>
              <w:t>The infection progresses rapidly.</w:t>
            </w:r>
          </w:p>
          <w:p w:rsidR="00A74E31" w:rsidRDefault="00A74E31" w:rsidP="00A74E31">
            <w:pPr>
              <w:numPr>
                <w:ilvl w:val="1"/>
                <w:numId w:val="17"/>
              </w:numPr>
              <w:autoSpaceDE w:val="0"/>
              <w:autoSpaceDN w:val="0"/>
              <w:adjustRightInd w:val="0"/>
              <w:rPr>
                <w:rFonts w:cs="Arial"/>
                <w:lang w:val="en-US"/>
              </w:rPr>
            </w:pPr>
            <w:r w:rsidRPr="00A74E31">
              <w:rPr>
                <w:rFonts w:cs="Arial"/>
                <w:lang w:val="en-US"/>
              </w:rPr>
              <w:t>The woman is haemodynamically unstable or immunocompromised.</w:t>
            </w:r>
          </w:p>
          <w:p w:rsidR="00520BF8" w:rsidRDefault="00520BF8" w:rsidP="00A74E31">
            <w:pPr>
              <w:numPr>
                <w:ilvl w:val="1"/>
                <w:numId w:val="17"/>
              </w:numPr>
              <w:autoSpaceDE w:val="0"/>
              <w:autoSpaceDN w:val="0"/>
              <w:adjustRightInd w:val="0"/>
              <w:rPr>
                <w:rFonts w:cs="Arial"/>
                <w:lang w:val="en-US"/>
              </w:rPr>
            </w:pPr>
            <w:r>
              <w:rPr>
                <w:rFonts w:cs="Arial"/>
                <w:lang w:val="en-US"/>
              </w:rPr>
              <w:t>Breast abscess is suspected</w:t>
            </w:r>
          </w:p>
          <w:p w:rsidR="00A74E31" w:rsidRDefault="00A74E31" w:rsidP="00BC2359">
            <w:pPr>
              <w:numPr>
                <w:ilvl w:val="0"/>
                <w:numId w:val="17"/>
              </w:numPr>
              <w:autoSpaceDE w:val="0"/>
              <w:autoSpaceDN w:val="0"/>
              <w:adjustRightInd w:val="0"/>
              <w:rPr>
                <w:rFonts w:cs="Arial"/>
                <w:b/>
                <w:lang w:val="en-US"/>
              </w:rPr>
            </w:pPr>
            <w:r>
              <w:rPr>
                <w:rFonts w:cs="Arial"/>
                <w:b/>
                <w:lang w:val="en-US"/>
              </w:rPr>
              <w:t>Prescribe antibiotic if infected nipple fissure, or symptoms not improved/worsening 12-24hrs after effective milk removal and/or positive breast milk culture</w:t>
            </w:r>
          </w:p>
          <w:p w:rsidR="009F23D1" w:rsidRDefault="009F23D1" w:rsidP="009F23D1">
            <w:pPr>
              <w:numPr>
                <w:ilvl w:val="0"/>
                <w:numId w:val="17"/>
              </w:numPr>
              <w:autoSpaceDE w:val="0"/>
              <w:autoSpaceDN w:val="0"/>
              <w:adjustRightInd w:val="0"/>
              <w:rPr>
                <w:rFonts w:cs="Arial"/>
                <w:b/>
                <w:lang w:val="en-US"/>
              </w:rPr>
            </w:pPr>
            <w:r>
              <w:rPr>
                <w:rFonts w:cs="Arial"/>
                <w:b/>
                <w:lang w:val="en-US"/>
              </w:rPr>
              <w:t>Advise patient to:</w:t>
            </w:r>
          </w:p>
          <w:p w:rsidR="009F23D1" w:rsidRDefault="009F23D1" w:rsidP="009F23D1">
            <w:pPr>
              <w:numPr>
                <w:ilvl w:val="1"/>
                <w:numId w:val="17"/>
              </w:numPr>
              <w:autoSpaceDE w:val="0"/>
              <w:autoSpaceDN w:val="0"/>
              <w:adjustRightInd w:val="0"/>
              <w:rPr>
                <w:rFonts w:cs="Arial"/>
                <w:b/>
                <w:lang w:val="en-US"/>
              </w:rPr>
            </w:pPr>
            <w:r>
              <w:rPr>
                <w:rFonts w:cs="Arial"/>
                <w:b/>
                <w:lang w:val="en-US"/>
              </w:rPr>
              <w:t>S</w:t>
            </w:r>
            <w:r w:rsidRPr="009F23D1">
              <w:rPr>
                <w:rFonts w:cs="Arial"/>
                <w:b/>
                <w:lang w:val="en-US"/>
              </w:rPr>
              <w:t>eek immediate medical advice</w:t>
            </w:r>
            <w:r>
              <w:rPr>
                <w:rFonts w:cs="Arial"/>
                <w:b/>
                <w:lang w:val="en-US"/>
              </w:rPr>
              <w:t xml:space="preserve"> </w:t>
            </w:r>
            <w:r w:rsidRPr="009F23D1">
              <w:rPr>
                <w:rFonts w:cs="Arial"/>
                <w:b/>
                <w:lang w:val="en-US"/>
              </w:rPr>
              <w:t>if symptoms fail to settle after 48 hours of antibiotics treatment</w:t>
            </w:r>
            <w:r>
              <w:rPr>
                <w:rFonts w:cs="Arial"/>
                <w:b/>
                <w:lang w:val="en-US"/>
              </w:rPr>
              <w:t xml:space="preserve"> </w:t>
            </w:r>
            <w:r w:rsidRPr="009F23D1">
              <w:rPr>
                <w:rFonts w:cs="Arial"/>
                <w:b/>
                <w:lang w:val="en-US"/>
              </w:rPr>
              <w:t>as the concern is to prevent the development of a breast abscess.</w:t>
            </w:r>
            <w:r>
              <w:rPr>
                <w:rFonts w:cs="Arial"/>
                <w:b/>
                <w:lang w:val="en-US"/>
              </w:rPr>
              <w:t xml:space="preserve">  </w:t>
            </w:r>
          </w:p>
          <w:p w:rsidR="009E424D" w:rsidRDefault="009E424D" w:rsidP="009E424D">
            <w:pPr>
              <w:numPr>
                <w:ilvl w:val="1"/>
                <w:numId w:val="17"/>
              </w:numPr>
              <w:autoSpaceDE w:val="0"/>
              <w:autoSpaceDN w:val="0"/>
              <w:adjustRightInd w:val="0"/>
              <w:rPr>
                <w:rFonts w:cs="Arial"/>
                <w:b/>
                <w:lang w:val="en-US"/>
              </w:rPr>
            </w:pPr>
            <w:r>
              <w:rPr>
                <w:rFonts w:cs="Arial"/>
                <w:b/>
                <w:lang w:val="en-US"/>
              </w:rPr>
              <w:t>Return to prescriber for further review at 7 days.</w:t>
            </w:r>
          </w:p>
          <w:p w:rsidR="009F23D1" w:rsidRPr="00A37E67" w:rsidRDefault="009E424D" w:rsidP="009E424D">
            <w:pPr>
              <w:numPr>
                <w:ilvl w:val="0"/>
                <w:numId w:val="17"/>
              </w:numPr>
              <w:autoSpaceDE w:val="0"/>
              <w:autoSpaceDN w:val="0"/>
              <w:adjustRightInd w:val="0"/>
              <w:rPr>
                <w:rFonts w:cs="Arial"/>
                <w:b/>
                <w:lang w:val="en-US"/>
              </w:rPr>
            </w:pPr>
            <w:r>
              <w:rPr>
                <w:b/>
                <w:bCs/>
                <w:lang w:val="en-US"/>
              </w:rPr>
              <w:t xml:space="preserve">If </w:t>
            </w:r>
            <w:r w:rsidRPr="009E424D">
              <w:rPr>
                <w:rFonts w:cs="Arial"/>
                <w:b/>
                <w:lang w:val="en-US"/>
              </w:rPr>
              <w:t>improving after 7 days continue for a further 7 days.  If not seek advice from microbiologist as the concern is to prevent the development of a breast abscess</w:t>
            </w:r>
          </w:p>
        </w:tc>
        <w:tc>
          <w:tcPr>
            <w:tcW w:w="2790" w:type="dxa"/>
            <w:shd w:val="clear" w:color="auto" w:fill="auto"/>
          </w:tcPr>
          <w:p w:rsidR="00520BF8" w:rsidRPr="00B47B5F" w:rsidRDefault="00520BF8" w:rsidP="00520BF8">
            <w:pPr>
              <w:rPr>
                <w:b/>
                <w:lang w:val="en-US"/>
              </w:rPr>
            </w:pPr>
            <w:r w:rsidRPr="00B47B5F">
              <w:rPr>
                <w:b/>
                <w:lang w:val="en-US"/>
              </w:rPr>
              <w:t>First Choice</w:t>
            </w:r>
          </w:p>
          <w:p w:rsidR="00BB0D03" w:rsidRPr="00023E48" w:rsidRDefault="00BB0D03" w:rsidP="00023E48">
            <w:pPr>
              <w:rPr>
                <w:rFonts w:cs="Arial"/>
              </w:rPr>
            </w:pPr>
            <w:r w:rsidRPr="00023E48">
              <w:rPr>
                <w:rFonts w:cs="Arial"/>
              </w:rPr>
              <w:t>Flucloxacillin</w:t>
            </w:r>
          </w:p>
          <w:p w:rsidR="00BB0D03" w:rsidRDefault="00BB0D03" w:rsidP="004F557F">
            <w:pPr>
              <w:rPr>
                <w:rFonts w:cs="Arial"/>
              </w:rPr>
            </w:pPr>
          </w:p>
          <w:p w:rsidR="00520BF8" w:rsidRPr="00023E48" w:rsidRDefault="00520BF8" w:rsidP="004F557F">
            <w:pPr>
              <w:rPr>
                <w:rFonts w:cs="Arial"/>
              </w:rPr>
            </w:pPr>
          </w:p>
          <w:p w:rsidR="00B5016F" w:rsidRPr="006F12D3" w:rsidRDefault="00B5016F" w:rsidP="00B5016F">
            <w:pPr>
              <w:rPr>
                <w:rFonts w:cs="Arial"/>
                <w:color w:val="000000"/>
              </w:rPr>
            </w:pPr>
            <w:r w:rsidRPr="006F12D3">
              <w:rPr>
                <w:rFonts w:cs="Arial"/>
                <w:b/>
                <w:color w:val="000000"/>
              </w:rPr>
              <w:t xml:space="preserve">Alternative if allergic to penicillin: </w:t>
            </w:r>
          </w:p>
          <w:p w:rsidR="00B5016F" w:rsidRDefault="00B5016F" w:rsidP="00B5016F">
            <w:pPr>
              <w:autoSpaceDE w:val="0"/>
              <w:autoSpaceDN w:val="0"/>
              <w:adjustRightInd w:val="0"/>
              <w:rPr>
                <w:rFonts w:cs="Arial"/>
                <w:color w:val="000000"/>
              </w:rPr>
            </w:pPr>
            <w:r w:rsidRPr="006F12D3">
              <w:rPr>
                <w:rFonts w:cs="Arial"/>
                <w:color w:val="000000"/>
              </w:rPr>
              <w:t>Clarithromycin</w:t>
            </w:r>
          </w:p>
          <w:p w:rsidR="00023E48" w:rsidRPr="006F12D3" w:rsidRDefault="00023E48" w:rsidP="000B0C84">
            <w:pPr>
              <w:rPr>
                <w:rFonts w:cs="Arial"/>
                <w:b/>
              </w:rPr>
            </w:pPr>
          </w:p>
        </w:tc>
        <w:tc>
          <w:tcPr>
            <w:tcW w:w="2089" w:type="dxa"/>
            <w:shd w:val="clear" w:color="auto" w:fill="auto"/>
          </w:tcPr>
          <w:p w:rsidR="00BB0D03" w:rsidRDefault="00BB0D03" w:rsidP="004F557F"/>
          <w:p w:rsidR="00BB0D03" w:rsidRPr="00023E48" w:rsidRDefault="00BB0D03" w:rsidP="00023E48">
            <w:pPr>
              <w:rPr>
                <w:rFonts w:cs="Arial"/>
              </w:rPr>
            </w:pPr>
            <w:r w:rsidRPr="00023E48">
              <w:rPr>
                <w:rFonts w:cs="Arial"/>
              </w:rPr>
              <w:t>500</w:t>
            </w:r>
            <w:r w:rsidR="00023E48">
              <w:rPr>
                <w:rFonts w:cs="Arial"/>
              </w:rPr>
              <w:t xml:space="preserve">mg </w:t>
            </w:r>
            <w:r w:rsidRPr="00023E48">
              <w:rPr>
                <w:rFonts w:cs="Arial"/>
              </w:rPr>
              <w:t>qds</w:t>
            </w:r>
          </w:p>
          <w:p w:rsidR="00BB0D03" w:rsidRPr="00023E48" w:rsidRDefault="00BB0D03" w:rsidP="004F557F">
            <w:pPr>
              <w:rPr>
                <w:rFonts w:cs="Arial"/>
              </w:rPr>
            </w:pPr>
          </w:p>
          <w:p w:rsidR="00BB0D03" w:rsidRPr="00023E48" w:rsidRDefault="00BB0D03" w:rsidP="004F557F">
            <w:pPr>
              <w:rPr>
                <w:rFonts w:cs="Arial"/>
              </w:rPr>
            </w:pPr>
          </w:p>
          <w:p w:rsidR="00BB0D03" w:rsidRDefault="00BB0D03" w:rsidP="004F557F">
            <w:pPr>
              <w:rPr>
                <w:rFonts w:cs="Arial"/>
              </w:rPr>
            </w:pPr>
          </w:p>
          <w:p w:rsidR="00520BF8" w:rsidRPr="00023E48" w:rsidRDefault="00520BF8" w:rsidP="004F557F">
            <w:pPr>
              <w:rPr>
                <w:rFonts w:cs="Arial"/>
              </w:rPr>
            </w:pPr>
          </w:p>
          <w:p w:rsidR="00BB0D03" w:rsidRPr="00CB1460" w:rsidRDefault="00B5016F" w:rsidP="00B5016F">
            <w:pPr>
              <w:rPr>
                <w:rFonts w:cs="Arial"/>
              </w:rPr>
            </w:pPr>
            <w:r>
              <w:rPr>
                <w:rFonts w:cs="Arial"/>
              </w:rPr>
              <w:t>5</w:t>
            </w:r>
            <w:r w:rsidR="00BB0D03" w:rsidRPr="00023E48">
              <w:rPr>
                <w:rFonts w:cs="Arial"/>
              </w:rPr>
              <w:t>00</w:t>
            </w:r>
            <w:r w:rsidR="00023E48">
              <w:rPr>
                <w:rFonts w:cs="Arial"/>
              </w:rPr>
              <w:t xml:space="preserve">mg </w:t>
            </w:r>
            <w:r>
              <w:rPr>
                <w:rFonts w:cs="Arial"/>
              </w:rPr>
              <w:t>bd</w:t>
            </w:r>
          </w:p>
        </w:tc>
        <w:tc>
          <w:tcPr>
            <w:tcW w:w="1777" w:type="dxa"/>
            <w:shd w:val="clear" w:color="auto" w:fill="auto"/>
          </w:tcPr>
          <w:p w:rsidR="00BB0D03" w:rsidRDefault="00BB0D03" w:rsidP="004F557F"/>
          <w:p w:rsidR="009E424D" w:rsidRDefault="009E424D" w:rsidP="000B0C84">
            <w:pPr>
              <w:pStyle w:val="Default"/>
              <w:rPr>
                <w:rFonts w:ascii="Arial" w:hAnsi="Arial" w:cs="Arial"/>
                <w:color w:val="auto"/>
                <w:sz w:val="20"/>
                <w:szCs w:val="20"/>
              </w:rPr>
            </w:pPr>
          </w:p>
          <w:p w:rsidR="009E424D" w:rsidRDefault="009E424D" w:rsidP="000B0C84">
            <w:pPr>
              <w:pStyle w:val="Default"/>
              <w:rPr>
                <w:rFonts w:ascii="Arial" w:hAnsi="Arial" w:cs="Arial"/>
                <w:color w:val="auto"/>
                <w:sz w:val="20"/>
                <w:szCs w:val="20"/>
              </w:rPr>
            </w:pPr>
          </w:p>
          <w:p w:rsidR="009F23D1" w:rsidRDefault="009E424D" w:rsidP="000B0C84">
            <w:pPr>
              <w:pStyle w:val="Default"/>
              <w:rPr>
                <w:rFonts w:ascii="Arial" w:hAnsi="Arial" w:cs="Arial"/>
                <w:color w:val="auto"/>
                <w:sz w:val="20"/>
                <w:szCs w:val="20"/>
              </w:rPr>
            </w:pPr>
            <w:r>
              <w:rPr>
                <w:rFonts w:ascii="Arial" w:hAnsi="Arial" w:cs="Arial"/>
                <w:color w:val="auto"/>
                <w:sz w:val="20"/>
                <w:szCs w:val="20"/>
              </w:rPr>
              <w:t>7</w:t>
            </w:r>
            <w:r w:rsidR="00BB0D03" w:rsidRPr="00023E48">
              <w:rPr>
                <w:rFonts w:ascii="Arial" w:hAnsi="Arial" w:cs="Arial"/>
                <w:color w:val="auto"/>
                <w:sz w:val="20"/>
                <w:szCs w:val="20"/>
              </w:rPr>
              <w:t>-14 days</w:t>
            </w:r>
            <w:r w:rsidR="009F23D1">
              <w:rPr>
                <w:rFonts w:ascii="Arial" w:hAnsi="Arial" w:cs="Arial"/>
                <w:color w:val="auto"/>
                <w:sz w:val="20"/>
                <w:szCs w:val="20"/>
              </w:rPr>
              <w:t xml:space="preserve"> </w:t>
            </w:r>
          </w:p>
          <w:p w:rsidR="009E424D" w:rsidRDefault="009E424D" w:rsidP="000B0C84">
            <w:pPr>
              <w:pStyle w:val="Default"/>
              <w:rPr>
                <w:rFonts w:ascii="Arial" w:hAnsi="Arial" w:cs="Arial"/>
                <w:color w:val="auto"/>
                <w:sz w:val="16"/>
                <w:szCs w:val="16"/>
              </w:rPr>
            </w:pPr>
            <w:r>
              <w:rPr>
                <w:rFonts w:ascii="Arial" w:hAnsi="Arial" w:cs="Arial"/>
                <w:color w:val="auto"/>
                <w:sz w:val="16"/>
                <w:szCs w:val="16"/>
              </w:rPr>
              <w:t>P</w:t>
            </w:r>
            <w:r w:rsidR="009F23D1" w:rsidRPr="009F23D1">
              <w:rPr>
                <w:rFonts w:ascii="Arial" w:hAnsi="Arial" w:cs="Arial"/>
                <w:color w:val="auto"/>
                <w:sz w:val="16"/>
                <w:szCs w:val="16"/>
              </w:rPr>
              <w:t>atient to review at 48 hours</w:t>
            </w:r>
            <w:r>
              <w:rPr>
                <w:rFonts w:ascii="Arial" w:hAnsi="Arial" w:cs="Arial"/>
                <w:color w:val="auto"/>
                <w:sz w:val="16"/>
                <w:szCs w:val="16"/>
              </w:rPr>
              <w:t>.</w:t>
            </w:r>
          </w:p>
          <w:p w:rsidR="009E424D" w:rsidRDefault="009E424D" w:rsidP="000B0C84">
            <w:pPr>
              <w:pStyle w:val="Default"/>
              <w:rPr>
                <w:rFonts w:ascii="Arial" w:hAnsi="Arial" w:cs="Arial"/>
                <w:color w:val="auto"/>
                <w:sz w:val="16"/>
                <w:szCs w:val="16"/>
              </w:rPr>
            </w:pPr>
            <w:r>
              <w:rPr>
                <w:rFonts w:ascii="Arial" w:hAnsi="Arial" w:cs="Arial"/>
                <w:color w:val="auto"/>
                <w:sz w:val="16"/>
                <w:szCs w:val="16"/>
              </w:rPr>
              <w:t xml:space="preserve">Prescriber to review at 7 days and decide whether to </w:t>
            </w:r>
            <w:r w:rsidR="00DD1A3F">
              <w:rPr>
                <w:rFonts w:ascii="Arial" w:hAnsi="Arial" w:cs="Arial"/>
                <w:color w:val="auto"/>
                <w:sz w:val="16"/>
                <w:szCs w:val="16"/>
              </w:rPr>
              <w:t xml:space="preserve">seek further advice or </w:t>
            </w:r>
            <w:r>
              <w:rPr>
                <w:rFonts w:ascii="Arial" w:hAnsi="Arial" w:cs="Arial"/>
                <w:color w:val="auto"/>
                <w:sz w:val="16"/>
                <w:szCs w:val="16"/>
              </w:rPr>
              <w:t xml:space="preserve">continue for a further 7 days.  </w:t>
            </w:r>
          </w:p>
          <w:p w:rsidR="009E424D" w:rsidRDefault="009E424D" w:rsidP="000B0C84">
            <w:pPr>
              <w:pStyle w:val="Default"/>
              <w:rPr>
                <w:rFonts w:ascii="Arial" w:hAnsi="Arial" w:cs="Arial"/>
                <w:color w:val="auto"/>
                <w:sz w:val="16"/>
                <w:szCs w:val="16"/>
              </w:rPr>
            </w:pPr>
            <w:r>
              <w:rPr>
                <w:rFonts w:ascii="Arial" w:hAnsi="Arial" w:cs="Arial"/>
                <w:color w:val="auto"/>
                <w:sz w:val="16"/>
                <w:szCs w:val="16"/>
              </w:rPr>
              <w:t>See comment section for further detail.</w:t>
            </w:r>
          </w:p>
          <w:p w:rsidR="009E424D" w:rsidRDefault="009E424D" w:rsidP="000B0C84">
            <w:pPr>
              <w:pStyle w:val="Default"/>
              <w:rPr>
                <w:rFonts w:ascii="Arial" w:hAnsi="Arial" w:cs="Arial"/>
                <w:color w:val="auto"/>
                <w:sz w:val="16"/>
                <w:szCs w:val="16"/>
              </w:rPr>
            </w:pPr>
          </w:p>
          <w:p w:rsidR="00F54C41" w:rsidRPr="00B47B5F" w:rsidRDefault="00F54C41" w:rsidP="009E424D">
            <w:pPr>
              <w:pStyle w:val="Default"/>
              <w:rPr>
                <w:rFonts w:ascii="Arial" w:hAnsi="Arial" w:cs="Arial"/>
                <w:color w:val="auto"/>
                <w:sz w:val="20"/>
                <w:szCs w:val="20"/>
              </w:rPr>
            </w:pPr>
          </w:p>
        </w:tc>
      </w:tr>
      <w:tr w:rsidR="00EF746D" w:rsidRPr="006F12D3" w:rsidTr="00BA5FDC">
        <w:tc>
          <w:tcPr>
            <w:tcW w:w="1615" w:type="dxa"/>
            <w:shd w:val="clear" w:color="auto" w:fill="auto"/>
          </w:tcPr>
          <w:p w:rsidR="00EF746D" w:rsidRPr="00143D3F" w:rsidRDefault="00EF746D" w:rsidP="000B0C84">
            <w:pPr>
              <w:rPr>
                <w:b/>
                <w:lang w:val="en-US"/>
              </w:rPr>
            </w:pPr>
            <w:bookmarkStart w:id="31" w:name="Leg_ulcers"/>
            <w:bookmarkEnd w:id="31"/>
            <w:r>
              <w:rPr>
                <w:b/>
                <w:lang w:val="en-US"/>
              </w:rPr>
              <w:t>Leg ulcers</w:t>
            </w:r>
          </w:p>
          <w:p w:rsidR="00EF746D" w:rsidRPr="006F12D3" w:rsidRDefault="00EF746D" w:rsidP="000B0C84">
            <w:pPr>
              <w:rPr>
                <w:b/>
                <w:lang w:val="en-US"/>
              </w:rPr>
            </w:pPr>
          </w:p>
          <w:p w:rsidR="00EF746D" w:rsidRPr="006F12D3" w:rsidRDefault="000E74D7" w:rsidP="000B0C84">
            <w:pPr>
              <w:autoSpaceDE w:val="0"/>
              <w:autoSpaceDN w:val="0"/>
              <w:adjustRightInd w:val="0"/>
              <w:rPr>
                <w:lang w:val="en-US"/>
              </w:rPr>
            </w:pPr>
            <w:hyperlink r:id="rId62" w:history="1">
              <w:r w:rsidR="005B3C60">
                <w:rPr>
                  <w:rStyle w:val="Hyperlink"/>
                  <w:lang w:val="en-US"/>
                </w:rPr>
                <w:t>PHE - Venous Leg Ulcers</w:t>
              </w:r>
            </w:hyperlink>
          </w:p>
          <w:p w:rsidR="00EF746D" w:rsidRDefault="00EF746D" w:rsidP="000B0C84">
            <w:pPr>
              <w:autoSpaceDE w:val="0"/>
              <w:autoSpaceDN w:val="0"/>
              <w:adjustRightInd w:val="0"/>
              <w:rPr>
                <w:lang w:val="en-US"/>
              </w:rPr>
            </w:pPr>
          </w:p>
          <w:p w:rsidR="00EF746D" w:rsidRDefault="00EF746D" w:rsidP="000B0C84">
            <w:pPr>
              <w:autoSpaceDE w:val="0"/>
              <w:autoSpaceDN w:val="0"/>
              <w:adjustRightInd w:val="0"/>
              <w:rPr>
                <w:lang w:val="en-US"/>
              </w:rPr>
            </w:pPr>
          </w:p>
          <w:p w:rsidR="00EF746D" w:rsidRPr="006F12D3" w:rsidRDefault="000E74D7" w:rsidP="000B0C84">
            <w:pPr>
              <w:autoSpaceDE w:val="0"/>
              <w:autoSpaceDN w:val="0"/>
              <w:adjustRightInd w:val="0"/>
              <w:rPr>
                <w:rFonts w:cs="Arial"/>
                <w:b/>
                <w:bCs/>
              </w:rPr>
            </w:pPr>
            <w:hyperlink w:anchor="Contents" w:history="1">
              <w:r w:rsidR="00EF746D" w:rsidRPr="006F12D3">
                <w:rPr>
                  <w:rStyle w:val="Hyperlink"/>
                  <w:rFonts w:cs="Arial"/>
                  <w:b/>
                  <w:bCs/>
                  <w:color w:val="FF0000"/>
                  <w:sz w:val="16"/>
                  <w:szCs w:val="16"/>
                </w:rPr>
                <w:t>return to contents</w:t>
              </w:r>
            </w:hyperlink>
          </w:p>
        </w:tc>
        <w:tc>
          <w:tcPr>
            <w:tcW w:w="7789" w:type="dxa"/>
            <w:shd w:val="clear" w:color="auto" w:fill="auto"/>
          </w:tcPr>
          <w:p w:rsidR="00EF746D" w:rsidRPr="006F12D3" w:rsidRDefault="00EF746D" w:rsidP="000B0C84">
            <w:pPr>
              <w:numPr>
                <w:ilvl w:val="0"/>
                <w:numId w:val="17"/>
              </w:numPr>
              <w:autoSpaceDE w:val="0"/>
              <w:autoSpaceDN w:val="0"/>
              <w:adjustRightInd w:val="0"/>
              <w:rPr>
                <w:rFonts w:cs="Arial"/>
                <w:lang w:val="en-US"/>
              </w:rPr>
            </w:pPr>
            <w:r w:rsidRPr="00E045CF">
              <w:rPr>
                <w:rFonts w:cs="Arial"/>
                <w:lang w:val="en-US"/>
              </w:rPr>
              <w:t>Ulcers will always have bacteria present</w:t>
            </w:r>
            <w:r w:rsidRPr="006F12D3">
              <w:rPr>
                <w:rFonts w:cs="Arial"/>
                <w:lang w:val="en-US"/>
              </w:rPr>
              <w:t>.</w:t>
            </w:r>
          </w:p>
          <w:p w:rsidR="00EF746D" w:rsidRPr="006F12D3" w:rsidRDefault="00EF746D" w:rsidP="000B0C84">
            <w:pPr>
              <w:numPr>
                <w:ilvl w:val="0"/>
                <w:numId w:val="17"/>
              </w:numPr>
              <w:autoSpaceDE w:val="0"/>
              <w:autoSpaceDN w:val="0"/>
              <w:adjustRightInd w:val="0"/>
              <w:rPr>
                <w:rFonts w:cs="Arial"/>
                <w:iCs/>
                <w:lang w:val="en-US"/>
              </w:rPr>
            </w:pPr>
            <w:r w:rsidRPr="006F12D3">
              <w:rPr>
                <w:rFonts w:cs="Arial"/>
                <w:iCs/>
                <w:lang w:val="en-US"/>
              </w:rPr>
              <w:t>Antibiotics do not improve healing unless active infection</w:t>
            </w:r>
          </w:p>
          <w:p w:rsidR="00EF746D" w:rsidRPr="006F12D3" w:rsidRDefault="00EF746D" w:rsidP="000B0C84">
            <w:pPr>
              <w:numPr>
                <w:ilvl w:val="0"/>
                <w:numId w:val="17"/>
              </w:numPr>
              <w:autoSpaceDE w:val="0"/>
              <w:autoSpaceDN w:val="0"/>
              <w:adjustRightInd w:val="0"/>
              <w:rPr>
                <w:rFonts w:cs="Arial"/>
                <w:lang w:val="en-US"/>
              </w:rPr>
            </w:pPr>
            <w:r w:rsidRPr="006F12D3">
              <w:rPr>
                <w:rFonts w:cs="Arial"/>
                <w:lang w:val="en-US"/>
              </w:rPr>
              <w:t>Culture swabs and antibiotics are only indicated if there is evidence of clinical infection such as inflammation / redness / cellulitis; increased pain; purulent exudates; rapid deterioration of ulcer or pyrexia.</w:t>
            </w:r>
          </w:p>
          <w:p w:rsidR="00EF746D" w:rsidRPr="00143D3F" w:rsidRDefault="00EF746D" w:rsidP="000B0C84">
            <w:pPr>
              <w:numPr>
                <w:ilvl w:val="0"/>
                <w:numId w:val="17"/>
              </w:numPr>
              <w:autoSpaceDE w:val="0"/>
              <w:autoSpaceDN w:val="0"/>
              <w:adjustRightInd w:val="0"/>
              <w:rPr>
                <w:rFonts w:cs="Arial"/>
                <w:lang w:val="en-US"/>
              </w:rPr>
            </w:pPr>
            <w:r w:rsidRPr="00143D3F">
              <w:rPr>
                <w:rFonts w:cs="Arial"/>
                <w:lang w:val="en-US"/>
              </w:rPr>
              <w:t>Sampling for culture requires cleaning to remove surface contaminants then vigorous curettage of the slough and necrotic tissue</w:t>
            </w:r>
            <w:r w:rsidR="00C345D3">
              <w:rPr>
                <w:rFonts w:cs="Arial"/>
                <w:lang w:val="en-US"/>
              </w:rPr>
              <w:t xml:space="preserve">. </w:t>
            </w:r>
            <w:r w:rsidRPr="00143D3F">
              <w:rPr>
                <w:rFonts w:cs="Arial"/>
                <w:lang w:val="en-US"/>
              </w:rPr>
              <w:t xml:space="preserve"> Swab viable tissue </w:t>
            </w:r>
            <w:r>
              <w:rPr>
                <w:rFonts w:cs="Arial"/>
                <w:lang w:val="en-US"/>
              </w:rPr>
              <w:t xml:space="preserve">which is </w:t>
            </w:r>
            <w:r w:rsidRPr="00143D3F">
              <w:rPr>
                <w:rFonts w:cs="Arial"/>
                <w:lang w:val="en-US"/>
              </w:rPr>
              <w:t>showing signs of infection</w:t>
            </w:r>
            <w:r>
              <w:rPr>
                <w:rFonts w:cs="Arial"/>
                <w:lang w:val="en-US"/>
              </w:rPr>
              <w:t>.</w:t>
            </w:r>
          </w:p>
          <w:p w:rsidR="00EF746D" w:rsidRPr="006F12D3" w:rsidRDefault="00EF746D" w:rsidP="000B0C84">
            <w:pPr>
              <w:autoSpaceDE w:val="0"/>
              <w:autoSpaceDN w:val="0"/>
              <w:adjustRightInd w:val="0"/>
              <w:rPr>
                <w:rFonts w:cs="Arial"/>
                <w:b/>
                <w:bCs/>
              </w:rPr>
            </w:pPr>
          </w:p>
        </w:tc>
        <w:tc>
          <w:tcPr>
            <w:tcW w:w="2790" w:type="dxa"/>
            <w:shd w:val="clear" w:color="auto" w:fill="auto"/>
          </w:tcPr>
          <w:p w:rsidR="00EF746D" w:rsidRPr="006F12D3" w:rsidRDefault="00EF746D" w:rsidP="000B0C84">
            <w:pPr>
              <w:rPr>
                <w:rFonts w:cs="Arial"/>
                <w:b/>
              </w:rPr>
            </w:pPr>
            <w:r w:rsidRPr="006F12D3">
              <w:rPr>
                <w:rFonts w:cs="Arial"/>
                <w:b/>
              </w:rPr>
              <w:t>Minor</w:t>
            </w:r>
          </w:p>
          <w:p w:rsidR="00EF746D" w:rsidRPr="006F12D3" w:rsidRDefault="00EF746D" w:rsidP="000B0C84">
            <w:pPr>
              <w:rPr>
                <w:rFonts w:cs="Arial"/>
              </w:rPr>
            </w:pPr>
            <w:r w:rsidRPr="006F12D3">
              <w:rPr>
                <w:rFonts w:cs="Arial"/>
              </w:rPr>
              <w:t>Flucloxacillin</w:t>
            </w:r>
          </w:p>
          <w:p w:rsidR="00EF746D" w:rsidRPr="006F12D3" w:rsidRDefault="00EF746D" w:rsidP="000B0C84">
            <w:pPr>
              <w:rPr>
                <w:rFonts w:cs="Arial"/>
              </w:rPr>
            </w:pPr>
          </w:p>
          <w:p w:rsidR="00EF746D" w:rsidRPr="006F12D3" w:rsidRDefault="00EF746D" w:rsidP="000B0C84">
            <w:pPr>
              <w:rPr>
                <w:rFonts w:cs="Arial"/>
                <w:color w:val="000000"/>
              </w:rPr>
            </w:pPr>
            <w:r w:rsidRPr="006F12D3">
              <w:rPr>
                <w:rFonts w:cs="Arial"/>
                <w:b/>
                <w:color w:val="000000"/>
              </w:rPr>
              <w:t xml:space="preserve">Alternative if allergic to penicillin: </w:t>
            </w:r>
          </w:p>
          <w:p w:rsidR="00EF746D" w:rsidRDefault="00EF746D" w:rsidP="000B0C84">
            <w:pPr>
              <w:autoSpaceDE w:val="0"/>
              <w:autoSpaceDN w:val="0"/>
              <w:adjustRightInd w:val="0"/>
              <w:rPr>
                <w:rFonts w:cs="Arial"/>
                <w:color w:val="000000"/>
              </w:rPr>
            </w:pPr>
            <w:r w:rsidRPr="006F12D3">
              <w:rPr>
                <w:rFonts w:cs="Arial"/>
                <w:color w:val="000000"/>
              </w:rPr>
              <w:t>Clarithromycin</w:t>
            </w:r>
          </w:p>
          <w:p w:rsidR="00EF746D" w:rsidRDefault="00EF746D" w:rsidP="000B0C84">
            <w:pPr>
              <w:autoSpaceDE w:val="0"/>
              <w:autoSpaceDN w:val="0"/>
              <w:adjustRightInd w:val="0"/>
              <w:rPr>
                <w:rFonts w:cs="Arial"/>
                <w:color w:val="000000"/>
              </w:rPr>
            </w:pPr>
          </w:p>
          <w:p w:rsidR="00EF746D" w:rsidRDefault="00EF746D" w:rsidP="000B0C84">
            <w:pPr>
              <w:autoSpaceDE w:val="0"/>
              <w:autoSpaceDN w:val="0"/>
              <w:adjustRightInd w:val="0"/>
              <w:rPr>
                <w:rFonts w:cs="Arial"/>
                <w:b/>
              </w:rPr>
            </w:pPr>
            <w:r>
              <w:rPr>
                <w:rFonts w:cs="Arial"/>
                <w:b/>
              </w:rPr>
              <w:t>Severe / unresolving</w:t>
            </w:r>
          </w:p>
          <w:p w:rsidR="00EF746D" w:rsidRPr="006F12D3" w:rsidRDefault="00EF746D" w:rsidP="000B0C84">
            <w:pPr>
              <w:autoSpaceDE w:val="0"/>
              <w:autoSpaceDN w:val="0"/>
              <w:adjustRightInd w:val="0"/>
              <w:rPr>
                <w:rFonts w:cs="Arial"/>
                <w:b/>
                <w:bCs/>
              </w:rPr>
            </w:pPr>
            <w:r w:rsidRPr="006F12D3">
              <w:rPr>
                <w:rFonts w:cs="Arial"/>
              </w:rPr>
              <w:t xml:space="preserve">Send swabs for microbial culture and </w:t>
            </w:r>
            <w:r>
              <w:rPr>
                <w:rFonts w:cs="Arial"/>
              </w:rPr>
              <w:t>discuss with microbiologist</w:t>
            </w:r>
          </w:p>
        </w:tc>
        <w:tc>
          <w:tcPr>
            <w:tcW w:w="2089" w:type="dxa"/>
            <w:shd w:val="clear" w:color="auto" w:fill="auto"/>
          </w:tcPr>
          <w:p w:rsidR="00EF746D" w:rsidRPr="00CB1460" w:rsidRDefault="00EF746D" w:rsidP="000B0C84">
            <w:pPr>
              <w:rPr>
                <w:rFonts w:cs="Arial"/>
              </w:rPr>
            </w:pPr>
          </w:p>
          <w:p w:rsidR="00EF746D" w:rsidRPr="00CB1460" w:rsidRDefault="00EF746D" w:rsidP="000B0C84">
            <w:pPr>
              <w:rPr>
                <w:rFonts w:cs="Arial"/>
              </w:rPr>
            </w:pPr>
            <w:r w:rsidRPr="00CB1460">
              <w:rPr>
                <w:rFonts w:cs="Arial"/>
              </w:rPr>
              <w:t>500mg qds</w:t>
            </w:r>
          </w:p>
          <w:p w:rsidR="00EF746D" w:rsidRPr="00CB1460" w:rsidRDefault="00EF746D" w:rsidP="000B0C84">
            <w:pPr>
              <w:rPr>
                <w:rFonts w:cs="Arial"/>
              </w:rPr>
            </w:pPr>
          </w:p>
          <w:p w:rsidR="00EF746D" w:rsidRPr="00CB1460" w:rsidRDefault="00EF746D" w:rsidP="000B0C84">
            <w:pPr>
              <w:rPr>
                <w:rFonts w:cs="Arial"/>
              </w:rPr>
            </w:pPr>
          </w:p>
          <w:p w:rsidR="00EF746D" w:rsidRPr="00CB1460" w:rsidRDefault="00EF746D" w:rsidP="000B0C84">
            <w:pPr>
              <w:autoSpaceDE w:val="0"/>
              <w:autoSpaceDN w:val="0"/>
              <w:adjustRightInd w:val="0"/>
              <w:rPr>
                <w:rFonts w:cs="Arial"/>
              </w:rPr>
            </w:pPr>
          </w:p>
          <w:p w:rsidR="00EF746D" w:rsidRPr="00CB1460" w:rsidRDefault="00EF746D" w:rsidP="000B0C84">
            <w:pPr>
              <w:autoSpaceDE w:val="0"/>
              <w:autoSpaceDN w:val="0"/>
              <w:adjustRightInd w:val="0"/>
              <w:rPr>
                <w:rFonts w:cs="Arial"/>
                <w:b/>
                <w:bCs/>
              </w:rPr>
            </w:pPr>
            <w:r w:rsidRPr="00CB1460">
              <w:rPr>
                <w:rFonts w:cs="Arial"/>
              </w:rPr>
              <w:t>500mg bd</w:t>
            </w:r>
          </w:p>
        </w:tc>
        <w:tc>
          <w:tcPr>
            <w:tcW w:w="1777" w:type="dxa"/>
            <w:shd w:val="clear" w:color="auto" w:fill="auto"/>
          </w:tcPr>
          <w:p w:rsidR="00EF746D" w:rsidRPr="00B47B5F" w:rsidRDefault="00EF746D" w:rsidP="000B0C84">
            <w:pPr>
              <w:pStyle w:val="Default"/>
              <w:rPr>
                <w:rFonts w:ascii="Arial" w:hAnsi="Arial" w:cs="Arial"/>
                <w:color w:val="auto"/>
                <w:sz w:val="20"/>
                <w:szCs w:val="20"/>
              </w:rPr>
            </w:pPr>
          </w:p>
          <w:p w:rsidR="003F2573" w:rsidRPr="00B47B5F" w:rsidRDefault="003F2573" w:rsidP="000B0C84">
            <w:pPr>
              <w:pStyle w:val="Default"/>
              <w:rPr>
                <w:rFonts w:ascii="Arial" w:hAnsi="Arial" w:cs="Arial"/>
                <w:color w:val="auto"/>
                <w:sz w:val="20"/>
                <w:szCs w:val="20"/>
              </w:rPr>
            </w:pPr>
          </w:p>
          <w:p w:rsidR="003F2573" w:rsidRPr="00B47B5F" w:rsidRDefault="003F2573" w:rsidP="000B0C84">
            <w:pPr>
              <w:pStyle w:val="Default"/>
              <w:rPr>
                <w:rFonts w:ascii="Arial" w:hAnsi="Arial" w:cs="Arial"/>
                <w:color w:val="auto"/>
                <w:sz w:val="20"/>
                <w:szCs w:val="20"/>
              </w:rPr>
            </w:pPr>
          </w:p>
          <w:p w:rsidR="00EF746D" w:rsidRPr="00B47B5F" w:rsidRDefault="00EF746D" w:rsidP="000B0C84">
            <w:pPr>
              <w:pStyle w:val="Default"/>
              <w:rPr>
                <w:rFonts w:ascii="Arial" w:hAnsi="Arial" w:cs="Arial"/>
                <w:color w:val="auto"/>
                <w:sz w:val="20"/>
                <w:szCs w:val="20"/>
              </w:rPr>
            </w:pPr>
            <w:r w:rsidRPr="00B47B5F">
              <w:rPr>
                <w:rFonts w:ascii="Arial" w:hAnsi="Arial" w:cs="Arial"/>
                <w:color w:val="auto"/>
                <w:sz w:val="20"/>
                <w:szCs w:val="20"/>
              </w:rPr>
              <w:t xml:space="preserve">7 days. </w:t>
            </w:r>
          </w:p>
          <w:p w:rsidR="00EF746D" w:rsidRPr="00B47B5F" w:rsidRDefault="00EF746D" w:rsidP="000B0C84">
            <w:pPr>
              <w:pStyle w:val="Default"/>
              <w:rPr>
                <w:rFonts w:ascii="Arial" w:hAnsi="Arial" w:cs="Arial"/>
                <w:color w:val="auto"/>
                <w:sz w:val="20"/>
                <w:szCs w:val="20"/>
              </w:rPr>
            </w:pPr>
            <w:r w:rsidRPr="00B47B5F">
              <w:rPr>
                <w:rFonts w:ascii="Arial" w:hAnsi="Arial" w:cs="Arial"/>
                <w:color w:val="auto"/>
                <w:sz w:val="20"/>
                <w:szCs w:val="20"/>
              </w:rPr>
              <w:t xml:space="preserve">If slow response </w:t>
            </w:r>
          </w:p>
          <w:p w:rsidR="00EF746D" w:rsidRPr="00B47B5F" w:rsidRDefault="00EF746D" w:rsidP="000B0C84">
            <w:pPr>
              <w:autoSpaceDE w:val="0"/>
              <w:autoSpaceDN w:val="0"/>
              <w:adjustRightInd w:val="0"/>
              <w:rPr>
                <w:rFonts w:cs="Arial"/>
                <w:b/>
                <w:bCs/>
              </w:rPr>
            </w:pPr>
            <w:r w:rsidRPr="00B47B5F">
              <w:rPr>
                <w:rFonts w:cs="Arial"/>
              </w:rPr>
              <w:t>continue for a further 7 days</w:t>
            </w:r>
          </w:p>
        </w:tc>
      </w:tr>
    </w:tbl>
    <w:p w:rsidR="00D5430B" w:rsidRDefault="00D5430B">
      <w:bookmarkStart w:id="32" w:name="Diabetic_foot"/>
      <w:bookmarkEnd w:id="32"/>
      <w:r>
        <w:br w:type="page"/>
      </w:r>
    </w:p>
    <w:tbl>
      <w:tblPr>
        <w:tblW w:w="1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89"/>
        <w:gridCol w:w="2790"/>
        <w:gridCol w:w="2089"/>
        <w:gridCol w:w="1777"/>
      </w:tblGrid>
      <w:tr w:rsidR="00D5430B" w:rsidRPr="006F12D3" w:rsidTr="00913309">
        <w:tc>
          <w:tcPr>
            <w:tcW w:w="1615" w:type="dxa"/>
            <w:shd w:val="clear" w:color="auto" w:fill="808080"/>
          </w:tcPr>
          <w:p w:rsidR="00D5430B" w:rsidRPr="006F12D3" w:rsidRDefault="00D5430B" w:rsidP="00913309">
            <w:pPr>
              <w:autoSpaceDE w:val="0"/>
              <w:autoSpaceDN w:val="0"/>
              <w:adjustRightInd w:val="0"/>
              <w:rPr>
                <w:rFonts w:cs="Arial"/>
                <w:b/>
                <w:bCs/>
                <w:color w:val="FFFFFF"/>
              </w:rPr>
            </w:pPr>
            <w:r w:rsidRPr="006F12D3">
              <w:rPr>
                <w:rFonts w:cs="Arial"/>
                <w:b/>
                <w:bCs/>
                <w:color w:val="FFFFFF"/>
              </w:rPr>
              <w:t>Indication</w:t>
            </w:r>
          </w:p>
        </w:tc>
        <w:tc>
          <w:tcPr>
            <w:tcW w:w="7789" w:type="dxa"/>
            <w:shd w:val="clear" w:color="auto" w:fill="808080"/>
          </w:tcPr>
          <w:p w:rsidR="00D5430B" w:rsidRPr="006F12D3" w:rsidRDefault="00D5430B" w:rsidP="00913309">
            <w:pPr>
              <w:autoSpaceDE w:val="0"/>
              <w:autoSpaceDN w:val="0"/>
              <w:adjustRightInd w:val="0"/>
              <w:rPr>
                <w:rFonts w:cs="Arial"/>
                <w:b/>
                <w:bCs/>
                <w:color w:val="FFFFFF"/>
              </w:rPr>
            </w:pPr>
            <w:r w:rsidRPr="006F12D3">
              <w:rPr>
                <w:rFonts w:cs="Arial"/>
                <w:b/>
                <w:bCs/>
                <w:color w:val="FFFFFF"/>
              </w:rPr>
              <w:t xml:space="preserve">Comment </w:t>
            </w:r>
          </w:p>
        </w:tc>
        <w:tc>
          <w:tcPr>
            <w:tcW w:w="2790" w:type="dxa"/>
            <w:shd w:val="clear" w:color="auto" w:fill="808080"/>
          </w:tcPr>
          <w:p w:rsidR="00D5430B" w:rsidRPr="006F12D3" w:rsidRDefault="00D5430B" w:rsidP="00913309">
            <w:pPr>
              <w:autoSpaceDE w:val="0"/>
              <w:autoSpaceDN w:val="0"/>
              <w:adjustRightInd w:val="0"/>
              <w:rPr>
                <w:rFonts w:cs="Arial"/>
                <w:b/>
                <w:bCs/>
                <w:color w:val="FFFFFF"/>
              </w:rPr>
            </w:pPr>
            <w:r w:rsidRPr="006F12D3">
              <w:rPr>
                <w:rFonts w:cs="Arial"/>
                <w:b/>
                <w:bCs/>
                <w:color w:val="FFFFFF"/>
              </w:rPr>
              <w:t xml:space="preserve">Drug </w:t>
            </w:r>
          </w:p>
        </w:tc>
        <w:tc>
          <w:tcPr>
            <w:tcW w:w="2089" w:type="dxa"/>
            <w:shd w:val="clear" w:color="auto" w:fill="808080"/>
          </w:tcPr>
          <w:p w:rsidR="00D5430B" w:rsidRPr="006F12D3" w:rsidRDefault="00D5430B" w:rsidP="00913309">
            <w:pPr>
              <w:autoSpaceDE w:val="0"/>
              <w:autoSpaceDN w:val="0"/>
              <w:adjustRightInd w:val="0"/>
              <w:rPr>
                <w:rFonts w:cs="Arial"/>
                <w:b/>
                <w:bCs/>
                <w:color w:val="FFFFFF"/>
              </w:rPr>
            </w:pPr>
            <w:r w:rsidRPr="006F12D3">
              <w:rPr>
                <w:rFonts w:cs="Arial"/>
                <w:b/>
                <w:bCs/>
                <w:color w:val="FFFFFF"/>
              </w:rPr>
              <w:t>Dose</w:t>
            </w:r>
          </w:p>
        </w:tc>
        <w:tc>
          <w:tcPr>
            <w:tcW w:w="1777" w:type="dxa"/>
            <w:shd w:val="clear" w:color="auto" w:fill="808080"/>
          </w:tcPr>
          <w:p w:rsidR="00D5430B" w:rsidRPr="006F12D3" w:rsidRDefault="00D5430B" w:rsidP="00913309">
            <w:pPr>
              <w:autoSpaceDE w:val="0"/>
              <w:autoSpaceDN w:val="0"/>
              <w:adjustRightInd w:val="0"/>
              <w:rPr>
                <w:rFonts w:cs="Arial"/>
                <w:b/>
                <w:bCs/>
                <w:color w:val="FFFFFF"/>
              </w:rPr>
            </w:pPr>
            <w:r w:rsidRPr="006F12D3">
              <w:rPr>
                <w:rFonts w:cs="Arial"/>
                <w:b/>
                <w:bCs/>
                <w:color w:val="FFFFFF"/>
              </w:rPr>
              <w:t>Duration</w:t>
            </w:r>
          </w:p>
        </w:tc>
      </w:tr>
      <w:tr w:rsidR="00EF746D" w:rsidRPr="006F12D3" w:rsidTr="00BA5FDC">
        <w:tc>
          <w:tcPr>
            <w:tcW w:w="1615" w:type="dxa"/>
            <w:shd w:val="clear" w:color="auto" w:fill="auto"/>
          </w:tcPr>
          <w:p w:rsidR="00EF746D" w:rsidRDefault="00EF746D" w:rsidP="00F44532">
            <w:pPr>
              <w:rPr>
                <w:b/>
                <w:lang w:val="en-US"/>
              </w:rPr>
            </w:pPr>
            <w:r w:rsidRPr="00143D3F">
              <w:rPr>
                <w:b/>
                <w:lang w:val="en-US"/>
              </w:rPr>
              <w:t xml:space="preserve">Diabetic foot </w:t>
            </w:r>
            <w:r w:rsidR="00967CF4">
              <w:rPr>
                <w:b/>
                <w:lang w:val="en-US"/>
              </w:rPr>
              <w:t>infection</w:t>
            </w:r>
          </w:p>
          <w:p w:rsidR="00EF746D" w:rsidRDefault="00EF746D" w:rsidP="00F44532">
            <w:pPr>
              <w:rPr>
                <w:b/>
                <w:lang w:val="en-US"/>
              </w:rPr>
            </w:pPr>
          </w:p>
          <w:p w:rsidR="00EF746D" w:rsidRDefault="000E74D7" w:rsidP="00F44532">
            <w:pPr>
              <w:autoSpaceDE w:val="0"/>
              <w:autoSpaceDN w:val="0"/>
              <w:adjustRightInd w:val="0"/>
              <w:rPr>
                <w:lang w:val="en-US"/>
              </w:rPr>
            </w:pPr>
            <w:hyperlink r:id="rId63" w:history="1">
              <w:r w:rsidR="00EF746D">
                <w:rPr>
                  <w:rStyle w:val="Hyperlink"/>
                  <w:lang w:val="en-US"/>
                </w:rPr>
                <w:t>NICE Diabetic Foot</w:t>
              </w:r>
            </w:hyperlink>
          </w:p>
          <w:p w:rsidR="00EF746D" w:rsidRDefault="00EF746D" w:rsidP="00F44532">
            <w:pPr>
              <w:rPr>
                <w:b/>
                <w:lang w:val="en-US"/>
              </w:rPr>
            </w:pPr>
          </w:p>
          <w:p w:rsidR="00967CF4" w:rsidRPr="00143D3F" w:rsidRDefault="000E74D7" w:rsidP="00F44532">
            <w:pPr>
              <w:rPr>
                <w:b/>
                <w:lang w:val="en-US"/>
              </w:rPr>
            </w:pPr>
            <w:hyperlink w:anchor="Contents" w:history="1">
              <w:r w:rsidR="00967CF4" w:rsidRPr="006F12D3">
                <w:rPr>
                  <w:rStyle w:val="Hyperlink"/>
                  <w:rFonts w:cs="Arial"/>
                  <w:b/>
                  <w:bCs/>
                  <w:color w:val="FF0000"/>
                  <w:sz w:val="16"/>
                  <w:szCs w:val="16"/>
                </w:rPr>
                <w:t>return to contents</w:t>
              </w:r>
            </w:hyperlink>
          </w:p>
          <w:p w:rsidR="00EF746D" w:rsidRPr="006F12D3" w:rsidRDefault="00EF746D" w:rsidP="00F44532">
            <w:pPr>
              <w:autoSpaceDE w:val="0"/>
              <w:autoSpaceDN w:val="0"/>
              <w:adjustRightInd w:val="0"/>
              <w:rPr>
                <w:rFonts w:cs="Arial"/>
                <w:b/>
                <w:bCs/>
              </w:rPr>
            </w:pPr>
          </w:p>
        </w:tc>
        <w:tc>
          <w:tcPr>
            <w:tcW w:w="7789" w:type="dxa"/>
            <w:shd w:val="clear" w:color="auto" w:fill="auto"/>
          </w:tcPr>
          <w:p w:rsidR="00471F4C" w:rsidRPr="00471F4C" w:rsidRDefault="00EF746D" w:rsidP="00471F4C">
            <w:pPr>
              <w:numPr>
                <w:ilvl w:val="0"/>
                <w:numId w:val="17"/>
              </w:numPr>
              <w:autoSpaceDE w:val="0"/>
              <w:autoSpaceDN w:val="0"/>
              <w:adjustRightInd w:val="0"/>
              <w:rPr>
                <w:rFonts w:cs="Arial"/>
                <w:b/>
                <w:bCs/>
              </w:rPr>
            </w:pPr>
            <w:r w:rsidRPr="00BA5FDC">
              <w:rPr>
                <w:rFonts w:cs="Arial"/>
                <w:b/>
                <w:lang w:val="en-US"/>
              </w:rPr>
              <w:t xml:space="preserve">Diabetic foot ulcers should </w:t>
            </w:r>
            <w:r>
              <w:rPr>
                <w:rFonts w:cs="Arial"/>
                <w:b/>
                <w:lang w:val="en-US"/>
              </w:rPr>
              <w:t xml:space="preserve">urgently </w:t>
            </w:r>
            <w:r w:rsidRPr="00BA5FDC">
              <w:rPr>
                <w:rFonts w:cs="Arial"/>
                <w:b/>
                <w:lang w:val="en-US"/>
              </w:rPr>
              <w:t xml:space="preserve">be referred to Diabetic Foot Clinic as per NICE guidance </w:t>
            </w:r>
            <w:r>
              <w:rPr>
                <w:rFonts w:cs="Arial"/>
                <w:b/>
                <w:lang w:val="en-US"/>
              </w:rPr>
              <w:t>if new ulceration, swelling or discolouration</w:t>
            </w:r>
          </w:p>
          <w:p w:rsidR="00471F4C" w:rsidRPr="00471F4C" w:rsidRDefault="00471F4C" w:rsidP="00471F4C">
            <w:pPr>
              <w:autoSpaceDE w:val="0"/>
              <w:autoSpaceDN w:val="0"/>
              <w:adjustRightInd w:val="0"/>
              <w:rPr>
                <w:rFonts w:cs="Arial"/>
                <w:b/>
                <w:bCs/>
              </w:rPr>
            </w:pPr>
          </w:p>
          <w:p w:rsidR="00471F4C" w:rsidRPr="00471F4C" w:rsidRDefault="00471F4C" w:rsidP="00471F4C">
            <w:pPr>
              <w:numPr>
                <w:ilvl w:val="0"/>
                <w:numId w:val="17"/>
              </w:numPr>
              <w:autoSpaceDE w:val="0"/>
              <w:autoSpaceDN w:val="0"/>
              <w:adjustRightInd w:val="0"/>
              <w:rPr>
                <w:rFonts w:cs="Arial"/>
                <w:b/>
                <w:bCs/>
              </w:rPr>
            </w:pPr>
            <w:r w:rsidRPr="00471F4C">
              <w:rPr>
                <w:rFonts w:cs="Arial"/>
                <w:bCs/>
              </w:rPr>
              <w:t>Take cultures and samples before, or as close as possible to, the start of antibiotic treatment</w:t>
            </w:r>
            <w:r w:rsidRPr="00471F4C">
              <w:rPr>
                <w:rFonts w:cs="Arial"/>
                <w:b/>
                <w:bCs/>
              </w:rPr>
              <w:t>.</w:t>
            </w:r>
          </w:p>
          <w:p w:rsidR="00EF746D" w:rsidRPr="006F12D3" w:rsidRDefault="00EF746D" w:rsidP="006F12D3">
            <w:pPr>
              <w:autoSpaceDE w:val="0"/>
              <w:autoSpaceDN w:val="0"/>
              <w:adjustRightInd w:val="0"/>
              <w:rPr>
                <w:rFonts w:cs="Arial"/>
                <w:b/>
                <w:bCs/>
                <w:color w:val="FFFFFF"/>
              </w:rPr>
            </w:pPr>
          </w:p>
        </w:tc>
        <w:tc>
          <w:tcPr>
            <w:tcW w:w="2790" w:type="dxa"/>
            <w:shd w:val="clear" w:color="auto" w:fill="auto"/>
          </w:tcPr>
          <w:p w:rsidR="00EF746D" w:rsidRPr="006F12D3" w:rsidRDefault="00677404" w:rsidP="00F44532">
            <w:pPr>
              <w:rPr>
                <w:rFonts w:cs="Arial"/>
                <w:b/>
              </w:rPr>
            </w:pPr>
            <w:r>
              <w:rPr>
                <w:rFonts w:cs="Arial"/>
                <w:b/>
              </w:rPr>
              <w:t>Initial</w:t>
            </w:r>
          </w:p>
          <w:p w:rsidR="00EF746D" w:rsidRPr="006F12D3" w:rsidRDefault="00EF746D" w:rsidP="00F44532">
            <w:pPr>
              <w:rPr>
                <w:rFonts w:cs="Arial"/>
              </w:rPr>
            </w:pPr>
            <w:r w:rsidRPr="006F12D3">
              <w:rPr>
                <w:rFonts w:cs="Arial"/>
              </w:rPr>
              <w:t>Flucloxacillin</w:t>
            </w:r>
          </w:p>
          <w:p w:rsidR="00EF746D" w:rsidRPr="006F12D3" w:rsidRDefault="00EF746D" w:rsidP="00F44532">
            <w:pPr>
              <w:rPr>
                <w:rFonts w:cs="Arial"/>
              </w:rPr>
            </w:pPr>
          </w:p>
          <w:p w:rsidR="00EF746D" w:rsidRPr="006F12D3" w:rsidRDefault="00EF746D" w:rsidP="00F44532">
            <w:pPr>
              <w:rPr>
                <w:rFonts w:cs="Arial"/>
                <w:color w:val="000000"/>
              </w:rPr>
            </w:pPr>
            <w:r w:rsidRPr="006F12D3">
              <w:rPr>
                <w:rFonts w:cs="Arial"/>
                <w:b/>
                <w:color w:val="000000"/>
              </w:rPr>
              <w:t xml:space="preserve">Alternative if allergic to penicillin: </w:t>
            </w:r>
          </w:p>
          <w:p w:rsidR="00EF746D" w:rsidRDefault="00EF746D" w:rsidP="00F44532">
            <w:pPr>
              <w:autoSpaceDE w:val="0"/>
              <w:autoSpaceDN w:val="0"/>
              <w:adjustRightInd w:val="0"/>
              <w:rPr>
                <w:rFonts w:cs="Arial"/>
                <w:color w:val="000000"/>
              </w:rPr>
            </w:pPr>
            <w:r w:rsidRPr="006F12D3">
              <w:rPr>
                <w:rFonts w:cs="Arial"/>
                <w:color w:val="000000"/>
              </w:rPr>
              <w:t>Cl</w:t>
            </w:r>
            <w:r>
              <w:rPr>
                <w:rFonts w:cs="Arial"/>
                <w:color w:val="000000"/>
              </w:rPr>
              <w:t>indamycin</w:t>
            </w:r>
          </w:p>
          <w:p w:rsidR="00EF746D" w:rsidRPr="00C94100" w:rsidRDefault="00EF746D" w:rsidP="00F44532">
            <w:pPr>
              <w:autoSpaceDE w:val="0"/>
              <w:autoSpaceDN w:val="0"/>
              <w:adjustRightInd w:val="0"/>
              <w:rPr>
                <w:rFonts w:cs="Arial"/>
                <w:b/>
                <w:i/>
                <w:color w:val="000000"/>
                <w:sz w:val="16"/>
                <w:szCs w:val="16"/>
              </w:rPr>
            </w:pPr>
            <w:r w:rsidRPr="00C94100">
              <w:rPr>
                <w:rFonts w:cs="Arial"/>
                <w:b/>
                <w:i/>
                <w:color w:val="000000"/>
                <w:sz w:val="16"/>
                <w:szCs w:val="16"/>
              </w:rPr>
              <w:t>High C Diff risk - Stop immediately if diarrhoea develops</w:t>
            </w:r>
            <w:r>
              <w:rPr>
                <w:rFonts w:cs="Arial"/>
                <w:b/>
                <w:i/>
                <w:color w:val="000000"/>
                <w:sz w:val="16"/>
                <w:szCs w:val="16"/>
              </w:rPr>
              <w:t>.</w:t>
            </w:r>
          </w:p>
          <w:p w:rsidR="00677404" w:rsidRDefault="00677404" w:rsidP="00677404">
            <w:pPr>
              <w:rPr>
                <w:b/>
                <w:bCs/>
              </w:rPr>
            </w:pPr>
          </w:p>
          <w:p w:rsidR="00677404" w:rsidRDefault="00677404" w:rsidP="00677404">
            <w:r>
              <w:rPr>
                <w:b/>
                <w:bCs/>
              </w:rPr>
              <w:t xml:space="preserve">On going- </w:t>
            </w:r>
          </w:p>
          <w:p w:rsidR="00EF746D" w:rsidRPr="00677404" w:rsidRDefault="00677404" w:rsidP="00677404">
            <w:pPr>
              <w:autoSpaceDE w:val="0"/>
              <w:autoSpaceDN w:val="0"/>
              <w:adjustRightInd w:val="0"/>
              <w:rPr>
                <w:rFonts w:cs="Arial"/>
                <w:color w:val="000000"/>
              </w:rPr>
            </w:pPr>
            <w:r>
              <w:t>Via MDT Foot clinic</w:t>
            </w:r>
          </w:p>
        </w:tc>
        <w:tc>
          <w:tcPr>
            <w:tcW w:w="2089" w:type="dxa"/>
            <w:shd w:val="clear" w:color="auto" w:fill="auto"/>
          </w:tcPr>
          <w:p w:rsidR="00EF746D" w:rsidRPr="00C94100" w:rsidRDefault="00EF746D" w:rsidP="00F44532">
            <w:pPr>
              <w:rPr>
                <w:rFonts w:cs="Arial"/>
              </w:rPr>
            </w:pPr>
          </w:p>
          <w:p w:rsidR="00EF746D" w:rsidRPr="00C94100" w:rsidRDefault="00EF746D" w:rsidP="00F44532">
            <w:pPr>
              <w:rPr>
                <w:rFonts w:cs="Arial"/>
              </w:rPr>
            </w:pPr>
            <w:r w:rsidRPr="00C94100">
              <w:rPr>
                <w:rFonts w:cs="Arial"/>
              </w:rPr>
              <w:t>500mg qds</w:t>
            </w:r>
          </w:p>
          <w:p w:rsidR="00EF746D" w:rsidRPr="00C94100" w:rsidRDefault="00EF746D" w:rsidP="00F44532">
            <w:pPr>
              <w:rPr>
                <w:rFonts w:cs="Arial"/>
              </w:rPr>
            </w:pPr>
          </w:p>
          <w:p w:rsidR="00EF746D" w:rsidRPr="00C94100" w:rsidRDefault="00EF746D" w:rsidP="00F44532">
            <w:pPr>
              <w:rPr>
                <w:rFonts w:cs="Arial"/>
              </w:rPr>
            </w:pPr>
          </w:p>
          <w:p w:rsidR="00EF746D" w:rsidRPr="00C94100" w:rsidRDefault="00EF746D" w:rsidP="00F44532">
            <w:pPr>
              <w:autoSpaceDE w:val="0"/>
              <w:autoSpaceDN w:val="0"/>
              <w:adjustRightInd w:val="0"/>
              <w:rPr>
                <w:rFonts w:cs="Arial"/>
              </w:rPr>
            </w:pPr>
          </w:p>
          <w:p w:rsidR="00EF746D" w:rsidRPr="00C94100" w:rsidRDefault="00677404" w:rsidP="00677404">
            <w:pPr>
              <w:autoSpaceDE w:val="0"/>
              <w:autoSpaceDN w:val="0"/>
              <w:adjustRightInd w:val="0"/>
              <w:rPr>
                <w:rFonts w:cs="Arial"/>
                <w:b/>
                <w:bCs/>
              </w:rPr>
            </w:pPr>
            <w:r>
              <w:rPr>
                <w:rFonts w:cs="Arial"/>
              </w:rPr>
              <w:t>30</w:t>
            </w:r>
            <w:r w:rsidR="00EF746D" w:rsidRPr="00C94100">
              <w:rPr>
                <w:rFonts w:cs="Arial"/>
              </w:rPr>
              <w:t>0mg qds</w:t>
            </w:r>
          </w:p>
        </w:tc>
        <w:tc>
          <w:tcPr>
            <w:tcW w:w="1777" w:type="dxa"/>
            <w:shd w:val="clear" w:color="auto" w:fill="auto"/>
          </w:tcPr>
          <w:p w:rsidR="00EF746D" w:rsidRPr="00677404" w:rsidRDefault="00EF746D" w:rsidP="00F44532">
            <w:pPr>
              <w:pStyle w:val="Default"/>
              <w:rPr>
                <w:rFonts w:ascii="Arial" w:hAnsi="Arial" w:cs="Arial"/>
                <w:color w:val="auto"/>
                <w:sz w:val="20"/>
                <w:szCs w:val="20"/>
              </w:rPr>
            </w:pPr>
          </w:p>
          <w:p w:rsidR="00EF746D" w:rsidRPr="00677404" w:rsidRDefault="00EF746D" w:rsidP="00F44532">
            <w:pPr>
              <w:pStyle w:val="Default"/>
              <w:rPr>
                <w:rFonts w:ascii="Arial" w:hAnsi="Arial" w:cs="Arial"/>
                <w:color w:val="auto"/>
                <w:sz w:val="20"/>
                <w:szCs w:val="20"/>
              </w:rPr>
            </w:pPr>
            <w:r w:rsidRPr="00677404">
              <w:rPr>
                <w:rFonts w:ascii="Arial" w:hAnsi="Arial" w:cs="Arial"/>
                <w:color w:val="auto"/>
                <w:sz w:val="20"/>
                <w:szCs w:val="20"/>
              </w:rPr>
              <w:t xml:space="preserve">7 days. </w:t>
            </w:r>
          </w:p>
          <w:p w:rsidR="00677404" w:rsidRDefault="00677404" w:rsidP="00677404">
            <w:pPr>
              <w:autoSpaceDE w:val="0"/>
              <w:autoSpaceDN w:val="0"/>
              <w:adjustRightInd w:val="0"/>
              <w:rPr>
                <w:rFonts w:cs="Arial"/>
                <w:bCs/>
              </w:rPr>
            </w:pPr>
          </w:p>
          <w:p w:rsidR="00677404" w:rsidRDefault="00677404" w:rsidP="00677404">
            <w:pPr>
              <w:autoSpaceDE w:val="0"/>
              <w:autoSpaceDN w:val="0"/>
              <w:adjustRightInd w:val="0"/>
              <w:rPr>
                <w:rFonts w:cs="Arial"/>
                <w:bCs/>
              </w:rPr>
            </w:pPr>
          </w:p>
          <w:p w:rsidR="00677404" w:rsidRPr="00677404" w:rsidRDefault="00677404" w:rsidP="00677404">
            <w:pPr>
              <w:autoSpaceDE w:val="0"/>
              <w:autoSpaceDN w:val="0"/>
              <w:adjustRightInd w:val="0"/>
              <w:rPr>
                <w:rFonts w:cs="Arial"/>
                <w:bCs/>
              </w:rPr>
            </w:pPr>
          </w:p>
          <w:p w:rsidR="00677404" w:rsidRPr="00677404" w:rsidRDefault="00677404" w:rsidP="00677404">
            <w:pPr>
              <w:autoSpaceDE w:val="0"/>
              <w:autoSpaceDN w:val="0"/>
              <w:adjustRightInd w:val="0"/>
              <w:rPr>
                <w:rFonts w:cs="Arial"/>
                <w:bCs/>
              </w:rPr>
            </w:pPr>
            <w:r w:rsidRPr="00677404">
              <w:rPr>
                <w:rFonts w:cs="Arial"/>
                <w:bCs/>
              </w:rPr>
              <w:t xml:space="preserve">7 days. </w:t>
            </w:r>
          </w:p>
          <w:p w:rsidR="00EF746D" w:rsidRPr="00677404" w:rsidRDefault="00EF746D" w:rsidP="00F44532">
            <w:pPr>
              <w:autoSpaceDE w:val="0"/>
              <w:autoSpaceDN w:val="0"/>
              <w:adjustRightInd w:val="0"/>
              <w:rPr>
                <w:rFonts w:cs="Arial"/>
                <w:bCs/>
              </w:rPr>
            </w:pPr>
          </w:p>
        </w:tc>
      </w:tr>
      <w:tr w:rsidR="006871FD" w:rsidRPr="006F12D3" w:rsidTr="00BE4E98">
        <w:tc>
          <w:tcPr>
            <w:tcW w:w="1615" w:type="dxa"/>
            <w:shd w:val="clear" w:color="auto" w:fill="auto"/>
          </w:tcPr>
          <w:p w:rsidR="006871FD" w:rsidRDefault="006871FD" w:rsidP="00BB15F1">
            <w:pPr>
              <w:rPr>
                <w:b/>
                <w:lang w:val="en-US"/>
              </w:rPr>
            </w:pPr>
            <w:bookmarkStart w:id="33" w:name="Insect_bite"/>
            <w:r>
              <w:rPr>
                <w:b/>
                <w:lang w:val="en-US"/>
              </w:rPr>
              <w:t>Insect Bites</w:t>
            </w:r>
          </w:p>
          <w:bookmarkEnd w:id="33"/>
          <w:p w:rsidR="006871FD" w:rsidRDefault="006871FD" w:rsidP="00BB15F1">
            <w:pPr>
              <w:rPr>
                <w:b/>
                <w:lang w:val="en-US"/>
              </w:rPr>
            </w:pPr>
          </w:p>
          <w:p w:rsidR="006871FD" w:rsidRPr="00D610B4" w:rsidRDefault="000E74D7" w:rsidP="00BB15F1">
            <w:pPr>
              <w:rPr>
                <w:lang w:val="en-US"/>
              </w:rPr>
            </w:pPr>
            <w:hyperlink r:id="rId64" w:anchor="!scenariorecommendation:7" w:history="1">
              <w:r w:rsidR="006871FD" w:rsidRPr="00D610B4">
                <w:rPr>
                  <w:rStyle w:val="Hyperlink"/>
                  <w:lang w:val="en-US"/>
                </w:rPr>
                <w:t>CKS - Insect Bites and Stings</w:t>
              </w:r>
            </w:hyperlink>
          </w:p>
          <w:p w:rsidR="006871FD" w:rsidRDefault="006871FD" w:rsidP="00BB15F1">
            <w:pPr>
              <w:rPr>
                <w:b/>
                <w:lang w:val="en-US"/>
              </w:rPr>
            </w:pPr>
          </w:p>
          <w:p w:rsidR="00ED6FD5" w:rsidRDefault="00ED6FD5" w:rsidP="00BB15F1">
            <w:pPr>
              <w:rPr>
                <w:b/>
                <w:lang w:val="en-US"/>
              </w:rPr>
            </w:pPr>
          </w:p>
          <w:p w:rsidR="00ED6FD5" w:rsidRDefault="00ED6FD5" w:rsidP="00BB15F1">
            <w:pPr>
              <w:rPr>
                <w:b/>
                <w:lang w:val="en-US"/>
              </w:rPr>
            </w:pPr>
          </w:p>
          <w:p w:rsidR="00ED6FD5" w:rsidRDefault="00ED6FD5" w:rsidP="00BB15F1">
            <w:pPr>
              <w:rPr>
                <w:b/>
                <w:lang w:val="en-US"/>
              </w:rPr>
            </w:pPr>
          </w:p>
          <w:p w:rsidR="00ED6FD5" w:rsidRDefault="00ED6FD5" w:rsidP="00BB15F1">
            <w:pPr>
              <w:rPr>
                <w:b/>
                <w:lang w:val="en-US"/>
              </w:rPr>
            </w:pPr>
          </w:p>
          <w:p w:rsidR="00ED6FD5" w:rsidRPr="006F12D3" w:rsidRDefault="000E74D7" w:rsidP="00ED6FD5">
            <w:pPr>
              <w:rPr>
                <w:b/>
                <w:lang w:val="en-US"/>
              </w:rPr>
            </w:pPr>
            <w:hyperlink w:anchor="Contents" w:history="1">
              <w:r w:rsidR="00ED6FD5" w:rsidRPr="006F12D3">
                <w:rPr>
                  <w:rStyle w:val="Hyperlink"/>
                  <w:rFonts w:cs="Arial"/>
                  <w:b/>
                  <w:bCs/>
                  <w:color w:val="FF0000"/>
                  <w:sz w:val="16"/>
                  <w:szCs w:val="16"/>
                </w:rPr>
                <w:t>return to contents</w:t>
              </w:r>
            </w:hyperlink>
          </w:p>
          <w:p w:rsidR="00ED6FD5" w:rsidRPr="006F12D3" w:rsidRDefault="00ED6FD5" w:rsidP="00BB15F1">
            <w:pPr>
              <w:rPr>
                <w:b/>
                <w:lang w:val="en-US"/>
              </w:rPr>
            </w:pPr>
          </w:p>
        </w:tc>
        <w:tc>
          <w:tcPr>
            <w:tcW w:w="7789" w:type="dxa"/>
            <w:shd w:val="clear" w:color="auto" w:fill="auto"/>
          </w:tcPr>
          <w:p w:rsidR="006871FD" w:rsidRDefault="006871FD" w:rsidP="00D610B4">
            <w:pPr>
              <w:autoSpaceDE w:val="0"/>
              <w:autoSpaceDN w:val="0"/>
              <w:adjustRightInd w:val="0"/>
            </w:pPr>
            <w:r>
              <w:t>Treat only if infected</w:t>
            </w:r>
          </w:p>
          <w:p w:rsidR="006871FD" w:rsidRDefault="006871FD" w:rsidP="00D610B4">
            <w:pPr>
              <w:autoSpaceDE w:val="0"/>
              <w:autoSpaceDN w:val="0"/>
              <w:adjustRightInd w:val="0"/>
            </w:pPr>
            <w:r>
              <w:t>Establish whether the bite was likely to have occurred in the UK or elsewhere as this will determine course of action</w:t>
            </w:r>
          </w:p>
          <w:p w:rsidR="006871FD" w:rsidRDefault="006871FD" w:rsidP="00D610B4">
            <w:pPr>
              <w:autoSpaceDE w:val="0"/>
              <w:autoSpaceDN w:val="0"/>
              <w:adjustRightInd w:val="0"/>
            </w:pPr>
            <w:r>
              <w:t>If tick bite consider possibility of Lyme disease – do not offer antimicrobial prophylaxis or serological tests, but advise patient that if a rash appears at the site of the bite (erythema migrans) or a fever develops to seek medical advice</w:t>
            </w:r>
          </w:p>
          <w:p w:rsidR="006871FD" w:rsidRPr="006F12D3" w:rsidRDefault="006871FD" w:rsidP="00D610B4">
            <w:pPr>
              <w:autoSpaceDE w:val="0"/>
              <w:autoSpaceDN w:val="0"/>
              <w:adjustRightInd w:val="0"/>
            </w:pPr>
          </w:p>
        </w:tc>
        <w:tc>
          <w:tcPr>
            <w:tcW w:w="2790" w:type="dxa"/>
            <w:shd w:val="clear" w:color="auto" w:fill="auto"/>
          </w:tcPr>
          <w:p w:rsidR="006871FD" w:rsidRPr="00D610B4" w:rsidRDefault="006871FD" w:rsidP="00D610B4">
            <w:pPr>
              <w:jc w:val="center"/>
              <w:rPr>
                <w:b/>
                <w:u w:val="single"/>
                <w:lang w:val="en-US"/>
              </w:rPr>
            </w:pPr>
            <w:r w:rsidRPr="00D610B4">
              <w:rPr>
                <w:b/>
                <w:u w:val="single"/>
                <w:lang w:val="en-US"/>
              </w:rPr>
              <w:t>UK inflicted Bite</w:t>
            </w:r>
          </w:p>
          <w:p w:rsidR="006871FD" w:rsidRDefault="006871FD" w:rsidP="00991762">
            <w:pPr>
              <w:rPr>
                <w:b/>
                <w:lang w:val="en-US"/>
              </w:rPr>
            </w:pPr>
          </w:p>
          <w:p w:rsidR="006871FD" w:rsidRPr="00B47B5F" w:rsidRDefault="006871FD" w:rsidP="00991762">
            <w:pPr>
              <w:rPr>
                <w:b/>
                <w:lang w:val="en-US"/>
              </w:rPr>
            </w:pPr>
            <w:r w:rsidRPr="00B47B5F">
              <w:rPr>
                <w:b/>
                <w:lang w:val="en-US"/>
              </w:rPr>
              <w:t>First Choice</w:t>
            </w:r>
            <w:r w:rsidRPr="00B47B5F">
              <w:rPr>
                <w:rFonts w:cs="Arial"/>
                <w:b/>
              </w:rPr>
              <w:t xml:space="preserve"> </w:t>
            </w:r>
          </w:p>
          <w:p w:rsidR="006871FD" w:rsidRPr="00B47B5F" w:rsidRDefault="006871FD" w:rsidP="00991762">
            <w:pPr>
              <w:rPr>
                <w:rFonts w:cs="Arial"/>
                <w:color w:val="000000"/>
              </w:rPr>
            </w:pPr>
            <w:r w:rsidRPr="00B47B5F">
              <w:rPr>
                <w:rFonts w:cs="Arial"/>
                <w:color w:val="000000"/>
              </w:rPr>
              <w:t>Flucloxacillin</w:t>
            </w:r>
          </w:p>
          <w:p w:rsidR="006871FD" w:rsidRPr="00B47B5F" w:rsidRDefault="006871FD" w:rsidP="00991762">
            <w:pPr>
              <w:rPr>
                <w:rFonts w:cs="Arial"/>
              </w:rPr>
            </w:pPr>
          </w:p>
          <w:p w:rsidR="006871FD" w:rsidRPr="00B47B5F" w:rsidRDefault="006871FD" w:rsidP="00991762">
            <w:pPr>
              <w:pStyle w:val="Default"/>
              <w:rPr>
                <w:rFonts w:ascii="Arial" w:hAnsi="Arial" w:cs="Arial"/>
                <w:color w:val="auto"/>
                <w:sz w:val="20"/>
                <w:szCs w:val="20"/>
              </w:rPr>
            </w:pPr>
            <w:r w:rsidRPr="00B47B5F">
              <w:rPr>
                <w:rFonts w:ascii="Arial" w:hAnsi="Arial" w:cs="Arial"/>
                <w:b/>
                <w:sz w:val="20"/>
                <w:szCs w:val="20"/>
              </w:rPr>
              <w:t>Alternative if allergic to penicillin:</w:t>
            </w:r>
            <w:r w:rsidRPr="00B47B5F">
              <w:rPr>
                <w:rFonts w:ascii="Arial" w:hAnsi="Arial" w:cs="Arial"/>
                <w:sz w:val="20"/>
                <w:szCs w:val="20"/>
              </w:rPr>
              <w:t xml:space="preserve"> </w:t>
            </w:r>
          </w:p>
          <w:p w:rsidR="006871FD" w:rsidRPr="00B47B5F" w:rsidRDefault="006871FD" w:rsidP="00991762">
            <w:pPr>
              <w:pStyle w:val="Default"/>
              <w:rPr>
                <w:rFonts w:ascii="Arial" w:hAnsi="Arial" w:cs="Arial"/>
                <w:color w:val="auto"/>
                <w:sz w:val="20"/>
                <w:szCs w:val="20"/>
              </w:rPr>
            </w:pPr>
            <w:r w:rsidRPr="00B47B5F">
              <w:rPr>
                <w:rFonts w:ascii="Arial" w:hAnsi="Arial" w:cs="Arial"/>
                <w:color w:val="auto"/>
                <w:sz w:val="20"/>
                <w:szCs w:val="20"/>
              </w:rPr>
              <w:t>Clarithromycin</w:t>
            </w:r>
          </w:p>
          <w:p w:rsidR="006871FD" w:rsidRPr="006F12D3" w:rsidRDefault="006871FD" w:rsidP="00991762">
            <w:pPr>
              <w:pStyle w:val="Default"/>
              <w:rPr>
                <w:rFonts w:ascii="Arial" w:hAnsi="Arial" w:cs="Arial"/>
                <w:color w:val="auto"/>
                <w:sz w:val="18"/>
                <w:szCs w:val="18"/>
              </w:rPr>
            </w:pPr>
          </w:p>
          <w:p w:rsidR="006871FD" w:rsidRDefault="006871FD" w:rsidP="006871FD">
            <w:pPr>
              <w:jc w:val="center"/>
              <w:rPr>
                <w:b/>
                <w:u w:val="single"/>
                <w:lang w:val="en-US"/>
              </w:rPr>
            </w:pPr>
            <w:r>
              <w:rPr>
                <w:b/>
                <w:u w:val="single"/>
                <w:lang w:val="en-US"/>
              </w:rPr>
              <w:t xml:space="preserve">Non - </w:t>
            </w:r>
            <w:r w:rsidRPr="00FA618C">
              <w:rPr>
                <w:b/>
                <w:u w:val="single"/>
                <w:lang w:val="en-US"/>
              </w:rPr>
              <w:t>UK inflicted Bite</w:t>
            </w:r>
          </w:p>
          <w:p w:rsidR="006871FD" w:rsidRDefault="006871FD" w:rsidP="006871FD">
            <w:pPr>
              <w:jc w:val="center"/>
              <w:rPr>
                <w:b/>
                <w:u w:val="single"/>
                <w:lang w:val="en-US"/>
              </w:rPr>
            </w:pPr>
          </w:p>
          <w:p w:rsidR="006871FD" w:rsidRPr="00D610B4" w:rsidRDefault="006871FD" w:rsidP="00D610B4">
            <w:pPr>
              <w:rPr>
                <w:lang w:val="en-US"/>
              </w:rPr>
            </w:pPr>
            <w:r w:rsidRPr="00B17BC4">
              <w:rPr>
                <w:lang w:val="en-US"/>
              </w:rPr>
              <w:t>Seek advi</w:t>
            </w:r>
            <w:r>
              <w:rPr>
                <w:lang w:val="en-US"/>
              </w:rPr>
              <w:t>c</w:t>
            </w:r>
            <w:r w:rsidRPr="00D610B4">
              <w:rPr>
                <w:lang w:val="en-US"/>
              </w:rPr>
              <w:t>e from microbiology</w:t>
            </w:r>
          </w:p>
          <w:p w:rsidR="006871FD" w:rsidRPr="006F12D3" w:rsidRDefault="006871FD" w:rsidP="00BB15F1">
            <w:pPr>
              <w:rPr>
                <w:b/>
              </w:rPr>
            </w:pPr>
          </w:p>
        </w:tc>
        <w:tc>
          <w:tcPr>
            <w:tcW w:w="2089" w:type="dxa"/>
            <w:shd w:val="clear" w:color="auto" w:fill="auto"/>
          </w:tcPr>
          <w:p w:rsidR="006871FD" w:rsidRDefault="006871FD" w:rsidP="00991762">
            <w:pPr>
              <w:pStyle w:val="CommentText"/>
              <w:rPr>
                <w:rFonts w:cs="Arial"/>
              </w:rPr>
            </w:pPr>
          </w:p>
          <w:p w:rsidR="006871FD" w:rsidRDefault="006871FD" w:rsidP="00991762">
            <w:pPr>
              <w:pStyle w:val="CommentText"/>
              <w:rPr>
                <w:rFonts w:cs="Arial"/>
              </w:rPr>
            </w:pPr>
          </w:p>
          <w:p w:rsidR="006871FD" w:rsidRPr="00B47B5F" w:rsidRDefault="006871FD" w:rsidP="00991762">
            <w:pPr>
              <w:pStyle w:val="CommentText"/>
              <w:rPr>
                <w:rFonts w:cs="Arial"/>
              </w:rPr>
            </w:pPr>
          </w:p>
          <w:p w:rsidR="006871FD" w:rsidRPr="00B47B5F" w:rsidRDefault="006871FD" w:rsidP="00991762">
            <w:pPr>
              <w:pStyle w:val="CommentText"/>
              <w:rPr>
                <w:rFonts w:cs="Arial"/>
              </w:rPr>
            </w:pPr>
            <w:r w:rsidRPr="00B47B5F">
              <w:rPr>
                <w:rFonts w:cs="Arial"/>
              </w:rPr>
              <w:t>500mg qds</w:t>
            </w:r>
          </w:p>
          <w:p w:rsidR="006871FD" w:rsidRPr="00B47B5F" w:rsidRDefault="006871FD" w:rsidP="00991762">
            <w:pPr>
              <w:rPr>
                <w:rFonts w:cs="Arial"/>
              </w:rPr>
            </w:pPr>
          </w:p>
          <w:p w:rsidR="006871FD" w:rsidRPr="00B47B5F" w:rsidRDefault="006871FD" w:rsidP="00991762">
            <w:pPr>
              <w:rPr>
                <w:rFonts w:cs="Arial"/>
              </w:rPr>
            </w:pPr>
          </w:p>
          <w:p w:rsidR="006871FD" w:rsidRPr="00B47B5F" w:rsidRDefault="006871FD" w:rsidP="00991762">
            <w:pPr>
              <w:autoSpaceDE w:val="0"/>
              <w:autoSpaceDN w:val="0"/>
              <w:adjustRightInd w:val="0"/>
              <w:rPr>
                <w:rFonts w:cs="Arial"/>
              </w:rPr>
            </w:pPr>
          </w:p>
          <w:p w:rsidR="006871FD" w:rsidRPr="00967CF4" w:rsidRDefault="006871FD" w:rsidP="00BB15F1">
            <w:pPr>
              <w:rPr>
                <w:lang w:val="nb-NO"/>
              </w:rPr>
            </w:pPr>
            <w:r w:rsidRPr="00B47B5F">
              <w:rPr>
                <w:rFonts w:cs="Arial"/>
              </w:rPr>
              <w:t>500mg bd</w:t>
            </w:r>
          </w:p>
        </w:tc>
        <w:tc>
          <w:tcPr>
            <w:tcW w:w="1777" w:type="dxa"/>
            <w:shd w:val="clear" w:color="auto" w:fill="auto"/>
          </w:tcPr>
          <w:p w:rsidR="006871FD" w:rsidRPr="00B47B5F" w:rsidRDefault="006871FD" w:rsidP="00991762">
            <w:pPr>
              <w:pStyle w:val="Default"/>
              <w:rPr>
                <w:rFonts w:ascii="Arial" w:hAnsi="Arial" w:cs="Arial"/>
                <w:color w:val="auto"/>
                <w:sz w:val="20"/>
                <w:szCs w:val="20"/>
              </w:rPr>
            </w:pPr>
          </w:p>
          <w:p w:rsidR="006871FD" w:rsidRDefault="006871FD" w:rsidP="00991762">
            <w:pPr>
              <w:pStyle w:val="Default"/>
              <w:rPr>
                <w:rFonts w:ascii="Arial" w:hAnsi="Arial" w:cs="Arial"/>
                <w:color w:val="auto"/>
                <w:sz w:val="20"/>
                <w:szCs w:val="20"/>
              </w:rPr>
            </w:pPr>
          </w:p>
          <w:p w:rsidR="006871FD" w:rsidRDefault="006871FD" w:rsidP="00991762">
            <w:pPr>
              <w:pStyle w:val="Default"/>
              <w:rPr>
                <w:rFonts w:ascii="Arial" w:hAnsi="Arial" w:cs="Arial"/>
                <w:color w:val="auto"/>
                <w:sz w:val="20"/>
                <w:szCs w:val="20"/>
              </w:rPr>
            </w:pPr>
          </w:p>
          <w:p w:rsidR="006871FD" w:rsidRDefault="006871FD" w:rsidP="00991762">
            <w:pPr>
              <w:pStyle w:val="Default"/>
              <w:rPr>
                <w:rFonts w:ascii="Arial" w:hAnsi="Arial" w:cs="Arial"/>
                <w:color w:val="auto"/>
                <w:sz w:val="20"/>
                <w:szCs w:val="20"/>
              </w:rPr>
            </w:pPr>
          </w:p>
          <w:p w:rsidR="006871FD" w:rsidRPr="00B47B5F" w:rsidRDefault="006871FD" w:rsidP="00991762">
            <w:pPr>
              <w:pStyle w:val="Default"/>
              <w:rPr>
                <w:rFonts w:ascii="Arial" w:hAnsi="Arial" w:cs="Arial"/>
                <w:color w:val="auto"/>
                <w:sz w:val="20"/>
                <w:szCs w:val="20"/>
              </w:rPr>
            </w:pPr>
            <w:r w:rsidRPr="00B47B5F">
              <w:rPr>
                <w:rFonts w:ascii="Arial" w:hAnsi="Arial" w:cs="Arial"/>
                <w:color w:val="auto"/>
                <w:sz w:val="20"/>
                <w:szCs w:val="20"/>
              </w:rPr>
              <w:t xml:space="preserve">7 days. </w:t>
            </w:r>
          </w:p>
          <w:p w:rsidR="006871FD" w:rsidRPr="00B47B5F" w:rsidRDefault="006871FD" w:rsidP="00991762">
            <w:pPr>
              <w:pStyle w:val="Default"/>
              <w:rPr>
                <w:rFonts w:ascii="Arial" w:hAnsi="Arial" w:cs="Arial"/>
                <w:color w:val="auto"/>
                <w:sz w:val="20"/>
                <w:szCs w:val="20"/>
              </w:rPr>
            </w:pPr>
            <w:r w:rsidRPr="00B47B5F">
              <w:rPr>
                <w:rFonts w:ascii="Arial" w:hAnsi="Arial" w:cs="Arial"/>
                <w:color w:val="auto"/>
                <w:sz w:val="20"/>
                <w:szCs w:val="20"/>
              </w:rPr>
              <w:t xml:space="preserve">If slow response </w:t>
            </w:r>
          </w:p>
          <w:p w:rsidR="006871FD" w:rsidRPr="00967CF4" w:rsidRDefault="006871FD" w:rsidP="00BB15F1">
            <w:r w:rsidRPr="00B47B5F">
              <w:rPr>
                <w:rFonts w:cs="Arial"/>
              </w:rPr>
              <w:t>continue for a further 7 days</w:t>
            </w:r>
          </w:p>
        </w:tc>
      </w:tr>
      <w:tr w:rsidR="00EF746D" w:rsidRPr="006F12D3" w:rsidTr="00BE4E98">
        <w:tc>
          <w:tcPr>
            <w:tcW w:w="1615" w:type="dxa"/>
            <w:shd w:val="clear" w:color="auto" w:fill="auto"/>
          </w:tcPr>
          <w:p w:rsidR="00EF746D" w:rsidRPr="006F12D3" w:rsidRDefault="00EF746D" w:rsidP="00BB15F1">
            <w:pPr>
              <w:rPr>
                <w:b/>
                <w:lang w:val="en-US"/>
              </w:rPr>
            </w:pPr>
            <w:bookmarkStart w:id="34" w:name="Bites"/>
            <w:bookmarkEnd w:id="34"/>
            <w:r w:rsidRPr="006F12D3">
              <w:rPr>
                <w:b/>
                <w:lang w:val="en-US"/>
              </w:rPr>
              <w:t>Human and Animal Bites</w:t>
            </w:r>
          </w:p>
          <w:p w:rsidR="00EF746D" w:rsidRPr="006F12D3" w:rsidRDefault="00EF746D" w:rsidP="00BB15F1">
            <w:pPr>
              <w:rPr>
                <w:b/>
                <w:lang w:val="en-US"/>
              </w:rPr>
            </w:pPr>
            <w:r w:rsidRPr="006F12D3">
              <w:rPr>
                <w:b/>
                <w:lang w:val="en-US"/>
              </w:rPr>
              <w:t>(prophylaxis</w:t>
            </w:r>
          </w:p>
          <w:p w:rsidR="00EF746D" w:rsidRPr="006F12D3" w:rsidRDefault="00EF746D" w:rsidP="00BB15F1">
            <w:pPr>
              <w:rPr>
                <w:b/>
                <w:lang w:val="en-US"/>
              </w:rPr>
            </w:pPr>
            <w:r w:rsidRPr="006F12D3">
              <w:rPr>
                <w:b/>
                <w:lang w:val="en-US"/>
              </w:rPr>
              <w:t>and treatment)</w:t>
            </w:r>
          </w:p>
          <w:p w:rsidR="00EF746D" w:rsidRPr="006F12D3" w:rsidRDefault="00EF746D" w:rsidP="00BB15F1">
            <w:pPr>
              <w:rPr>
                <w:b/>
                <w:lang w:val="en-US"/>
              </w:rPr>
            </w:pPr>
          </w:p>
          <w:p w:rsidR="000C385A" w:rsidRPr="008E7BBF" w:rsidRDefault="000E74D7" w:rsidP="000C385A">
            <w:pPr>
              <w:autoSpaceDE w:val="0"/>
              <w:autoSpaceDN w:val="0"/>
              <w:adjustRightInd w:val="0"/>
              <w:rPr>
                <w:rFonts w:cs="Arial"/>
                <w:bCs/>
              </w:rPr>
            </w:pPr>
            <w:hyperlink r:id="rId65" w:history="1">
              <w:r w:rsidR="000C385A">
                <w:rPr>
                  <w:rStyle w:val="Hyperlink"/>
                  <w:rFonts w:cs="Arial"/>
                  <w:bCs/>
                </w:rPr>
                <w:t>PHE</w:t>
              </w:r>
            </w:hyperlink>
          </w:p>
          <w:p w:rsidR="00EF746D" w:rsidRPr="006F12D3" w:rsidRDefault="00EF746D" w:rsidP="00BB15F1">
            <w:pPr>
              <w:rPr>
                <w:b/>
                <w:lang w:val="en-US"/>
              </w:rPr>
            </w:pPr>
          </w:p>
          <w:p w:rsidR="00EF746D" w:rsidRPr="006F12D3" w:rsidRDefault="00EF746D" w:rsidP="00BB15F1">
            <w:pPr>
              <w:rPr>
                <w:b/>
                <w:lang w:val="en-US"/>
              </w:rPr>
            </w:pPr>
          </w:p>
          <w:p w:rsidR="00EF746D" w:rsidRPr="006F12D3" w:rsidRDefault="000E74D7" w:rsidP="00BB15F1">
            <w:pPr>
              <w:rPr>
                <w:b/>
                <w:lang w:val="en-US"/>
              </w:rPr>
            </w:pPr>
            <w:hyperlink w:anchor="Contents" w:history="1">
              <w:r w:rsidR="00EF746D" w:rsidRPr="006F12D3">
                <w:rPr>
                  <w:rStyle w:val="Hyperlink"/>
                  <w:rFonts w:cs="Arial"/>
                  <w:b/>
                  <w:bCs/>
                  <w:color w:val="FF0000"/>
                  <w:sz w:val="16"/>
                  <w:szCs w:val="16"/>
                </w:rPr>
                <w:t>return to contents</w:t>
              </w:r>
            </w:hyperlink>
          </w:p>
          <w:p w:rsidR="00EF746D" w:rsidRPr="006F12D3" w:rsidRDefault="00EF746D" w:rsidP="006F12D3">
            <w:pPr>
              <w:autoSpaceDE w:val="0"/>
              <w:autoSpaceDN w:val="0"/>
              <w:adjustRightInd w:val="0"/>
              <w:rPr>
                <w:rFonts w:cs="Arial"/>
                <w:b/>
                <w:bCs/>
              </w:rPr>
            </w:pPr>
          </w:p>
        </w:tc>
        <w:tc>
          <w:tcPr>
            <w:tcW w:w="7789" w:type="dxa"/>
            <w:shd w:val="clear" w:color="auto" w:fill="auto"/>
          </w:tcPr>
          <w:p w:rsidR="00EF746D" w:rsidRPr="006F12D3" w:rsidRDefault="00EF746D" w:rsidP="0034413A">
            <w:pPr>
              <w:numPr>
                <w:ilvl w:val="0"/>
                <w:numId w:val="47"/>
              </w:numPr>
              <w:autoSpaceDE w:val="0"/>
              <w:autoSpaceDN w:val="0"/>
              <w:adjustRightInd w:val="0"/>
            </w:pPr>
            <w:r w:rsidRPr="006F12D3">
              <w:t xml:space="preserve">Organisms commonly isolated from dog and cat bites include </w:t>
            </w:r>
            <w:r w:rsidRPr="006F12D3">
              <w:rPr>
                <w:i/>
              </w:rPr>
              <w:t>Pasteurella</w:t>
            </w:r>
            <w:r w:rsidRPr="006F12D3">
              <w:t xml:space="preserve"> species, </w:t>
            </w:r>
            <w:r w:rsidRPr="006F12D3">
              <w:rPr>
                <w:i/>
              </w:rPr>
              <w:t>S. aureus</w:t>
            </w:r>
            <w:r w:rsidRPr="006F12D3">
              <w:t>, streptococci and anaerobic bacteria</w:t>
            </w:r>
          </w:p>
          <w:p w:rsidR="00EF746D" w:rsidRDefault="00EF746D" w:rsidP="0034413A">
            <w:pPr>
              <w:numPr>
                <w:ilvl w:val="0"/>
                <w:numId w:val="47"/>
              </w:numPr>
              <w:autoSpaceDE w:val="0"/>
              <w:autoSpaceDN w:val="0"/>
              <w:adjustRightInd w:val="0"/>
            </w:pPr>
            <w:r w:rsidRPr="006F12D3">
              <w:t>Thorough irrigation is important</w:t>
            </w:r>
          </w:p>
          <w:p w:rsidR="005F775D" w:rsidRPr="005F775D" w:rsidRDefault="005F775D" w:rsidP="0034413A">
            <w:pPr>
              <w:numPr>
                <w:ilvl w:val="0"/>
                <w:numId w:val="47"/>
              </w:numPr>
              <w:autoSpaceDE w:val="0"/>
              <w:autoSpaceDN w:val="0"/>
              <w:adjustRightInd w:val="0"/>
              <w:rPr>
                <w:b/>
              </w:rPr>
            </w:pPr>
            <w:r w:rsidRPr="005F775D">
              <w:rPr>
                <w:b/>
              </w:rPr>
              <w:t xml:space="preserve">Review all bites at 24 &amp; 48 hours </w:t>
            </w:r>
            <w:r>
              <w:rPr>
                <w:b/>
              </w:rPr>
              <w:t>to ensure responding to treatment</w:t>
            </w:r>
          </w:p>
          <w:p w:rsidR="00EF746D" w:rsidRPr="006F12D3" w:rsidRDefault="00EF746D" w:rsidP="006F12D3">
            <w:pPr>
              <w:autoSpaceDE w:val="0"/>
              <w:autoSpaceDN w:val="0"/>
              <w:adjustRightInd w:val="0"/>
            </w:pPr>
          </w:p>
          <w:p w:rsidR="00EF746D" w:rsidRPr="006F12D3" w:rsidRDefault="00EF746D" w:rsidP="006F12D3">
            <w:pPr>
              <w:autoSpaceDE w:val="0"/>
              <w:autoSpaceDN w:val="0"/>
              <w:adjustRightInd w:val="0"/>
            </w:pPr>
            <w:r w:rsidRPr="006F12D3">
              <w:rPr>
                <w:u w:val="single"/>
              </w:rPr>
              <w:t>Human bites</w:t>
            </w:r>
            <w:r w:rsidRPr="006F12D3">
              <w:t xml:space="preserve"> </w:t>
            </w:r>
          </w:p>
          <w:p w:rsidR="00EF746D" w:rsidRPr="006F12D3" w:rsidRDefault="00EF746D" w:rsidP="006F12D3">
            <w:pPr>
              <w:numPr>
                <w:ilvl w:val="0"/>
                <w:numId w:val="18"/>
              </w:numPr>
              <w:autoSpaceDE w:val="0"/>
              <w:autoSpaceDN w:val="0"/>
              <w:adjustRightInd w:val="0"/>
            </w:pPr>
            <w:r w:rsidRPr="006F12D3">
              <w:t>Assess risk of tetanus, HIV, hepatitis B&amp;C</w:t>
            </w:r>
          </w:p>
          <w:p w:rsidR="00EF746D" w:rsidRPr="006F12D3" w:rsidRDefault="00EF746D" w:rsidP="006F12D3">
            <w:pPr>
              <w:numPr>
                <w:ilvl w:val="0"/>
                <w:numId w:val="18"/>
              </w:numPr>
              <w:autoSpaceDE w:val="0"/>
              <w:autoSpaceDN w:val="0"/>
              <w:adjustRightInd w:val="0"/>
            </w:pPr>
            <w:r w:rsidRPr="006F12D3">
              <w:t xml:space="preserve">Antibiotic prophylaxis is advised </w:t>
            </w:r>
          </w:p>
          <w:p w:rsidR="00EF746D" w:rsidRPr="006F12D3" w:rsidRDefault="00EF746D" w:rsidP="006F12D3">
            <w:pPr>
              <w:autoSpaceDE w:val="0"/>
              <w:autoSpaceDN w:val="0"/>
              <w:adjustRightInd w:val="0"/>
            </w:pPr>
          </w:p>
          <w:p w:rsidR="00EF746D" w:rsidRPr="006F12D3" w:rsidRDefault="00EF746D" w:rsidP="006F12D3">
            <w:pPr>
              <w:autoSpaceDE w:val="0"/>
              <w:autoSpaceDN w:val="0"/>
              <w:adjustRightInd w:val="0"/>
              <w:rPr>
                <w:u w:val="single"/>
              </w:rPr>
            </w:pPr>
            <w:r w:rsidRPr="006F12D3">
              <w:rPr>
                <w:u w:val="single"/>
              </w:rPr>
              <w:t>Animal bites</w:t>
            </w:r>
          </w:p>
          <w:p w:rsidR="00EF746D" w:rsidRPr="006F12D3" w:rsidRDefault="00EF746D" w:rsidP="006F12D3">
            <w:pPr>
              <w:numPr>
                <w:ilvl w:val="0"/>
                <w:numId w:val="18"/>
              </w:numPr>
              <w:autoSpaceDE w:val="0"/>
              <w:autoSpaceDN w:val="0"/>
              <w:adjustRightInd w:val="0"/>
              <w:rPr>
                <w:rFonts w:cs="Arial"/>
                <w:b/>
                <w:iCs/>
                <w:lang w:val="en-US"/>
              </w:rPr>
            </w:pPr>
            <w:r w:rsidRPr="006F12D3">
              <w:t>Assess risk of tetanus, rabies</w:t>
            </w:r>
          </w:p>
          <w:p w:rsidR="00EF746D" w:rsidRPr="006F12D3" w:rsidRDefault="00EF746D" w:rsidP="006F12D3">
            <w:pPr>
              <w:numPr>
                <w:ilvl w:val="0"/>
                <w:numId w:val="18"/>
              </w:numPr>
              <w:autoSpaceDE w:val="0"/>
              <w:autoSpaceDN w:val="0"/>
              <w:adjustRightInd w:val="0"/>
              <w:rPr>
                <w:rFonts w:cs="Arial"/>
                <w:b/>
                <w:iCs/>
                <w:lang w:val="en-US"/>
              </w:rPr>
            </w:pPr>
            <w:r w:rsidRPr="006F12D3">
              <w:t xml:space="preserve">Give prophylaxis if cat bite/puncture wound; bite to hand, foot or face; wounds involving injury to  joint, tendon or ligament;  or if patient immunocompromise/diabetic/asplenic/cirrhotic </w:t>
            </w:r>
          </w:p>
          <w:p w:rsidR="00EF746D" w:rsidRPr="006F12D3" w:rsidRDefault="00EF746D" w:rsidP="006F12D3">
            <w:pPr>
              <w:numPr>
                <w:ilvl w:val="0"/>
                <w:numId w:val="18"/>
              </w:numPr>
              <w:autoSpaceDE w:val="0"/>
              <w:autoSpaceDN w:val="0"/>
              <w:adjustRightInd w:val="0"/>
              <w:rPr>
                <w:rFonts w:cs="Arial"/>
                <w:lang w:val="en-US"/>
              </w:rPr>
            </w:pPr>
            <w:r w:rsidRPr="006F12D3">
              <w:t xml:space="preserve">Children </w:t>
            </w:r>
            <w:r w:rsidR="00ED21E8">
              <w:t xml:space="preserve">under 12 </w:t>
            </w:r>
            <w:r w:rsidRPr="006F12D3">
              <w:t>or pregnant women with penicillin allergy – discuss with Microbiologist</w:t>
            </w:r>
          </w:p>
          <w:p w:rsidR="00EF746D" w:rsidRPr="006F12D3" w:rsidRDefault="00EF746D" w:rsidP="006F12D3">
            <w:pPr>
              <w:numPr>
                <w:ilvl w:val="0"/>
                <w:numId w:val="18"/>
              </w:numPr>
              <w:autoSpaceDE w:val="0"/>
              <w:autoSpaceDN w:val="0"/>
              <w:adjustRightInd w:val="0"/>
              <w:rPr>
                <w:rFonts w:cs="Arial"/>
                <w:b/>
                <w:bCs/>
              </w:rPr>
            </w:pPr>
            <w:r w:rsidRPr="006F12D3">
              <w:rPr>
                <w:rFonts w:cs="Arial"/>
              </w:rPr>
              <w:t>Asplenic patients are prone to overwhelming sepsis following dog bites.</w:t>
            </w:r>
          </w:p>
        </w:tc>
        <w:tc>
          <w:tcPr>
            <w:tcW w:w="2790" w:type="dxa"/>
            <w:shd w:val="clear" w:color="auto" w:fill="auto"/>
          </w:tcPr>
          <w:p w:rsidR="00EF746D" w:rsidRPr="006F12D3" w:rsidRDefault="00EF746D" w:rsidP="00BB15F1">
            <w:pPr>
              <w:rPr>
                <w:b/>
              </w:rPr>
            </w:pPr>
            <w:r w:rsidRPr="006F12D3">
              <w:rPr>
                <w:b/>
              </w:rPr>
              <w:t>First Choice - prophylaxis and treatment:</w:t>
            </w:r>
          </w:p>
          <w:p w:rsidR="00EF746D" w:rsidRPr="006F12D3" w:rsidRDefault="00EF746D" w:rsidP="00BB15F1">
            <w:r w:rsidRPr="006F12D3">
              <w:t>Co-amoxiclav</w:t>
            </w:r>
          </w:p>
          <w:p w:rsidR="00EF746D" w:rsidRPr="006F12D3" w:rsidRDefault="00EF746D" w:rsidP="00BB15F1"/>
          <w:p w:rsidR="00EF746D" w:rsidRPr="006F12D3" w:rsidRDefault="00EF746D" w:rsidP="00BB15F1">
            <w:r w:rsidRPr="006F12D3">
              <w:rPr>
                <w:b/>
              </w:rPr>
              <w:t>If allergic to penicillin :</w:t>
            </w:r>
            <w:r w:rsidRPr="006F12D3" w:rsidDel="0067596A">
              <w:rPr>
                <w:b/>
              </w:rPr>
              <w:t xml:space="preserve"> </w:t>
            </w:r>
            <w:r w:rsidRPr="006F12D3">
              <w:t xml:space="preserve">Metronidazole PLUS Doxycycline (not children </w:t>
            </w:r>
            <w:r w:rsidR="00163F92">
              <w:t xml:space="preserve">under 12 </w:t>
            </w:r>
            <w:r w:rsidRPr="006F12D3">
              <w:t>or pregnancy</w:t>
            </w:r>
            <w:r w:rsidR="00163F92">
              <w:t xml:space="preserve">; </w:t>
            </w:r>
            <w:r w:rsidR="00B17BC4">
              <w:t>seek advice from microbiology</w:t>
            </w:r>
            <w:r w:rsidR="00163F92">
              <w:t xml:space="preserve"> for these</w:t>
            </w:r>
            <w:r w:rsidRPr="006F12D3">
              <w:t>)</w:t>
            </w:r>
          </w:p>
          <w:p w:rsidR="00EF746D" w:rsidRPr="006F12D3" w:rsidRDefault="00EF746D" w:rsidP="00BB15F1"/>
          <w:p w:rsidR="00EF746D" w:rsidRPr="006F12D3" w:rsidRDefault="00EF746D" w:rsidP="00BB15F1">
            <w:r w:rsidRPr="006F12D3">
              <w:rPr>
                <w:b/>
              </w:rPr>
              <w:t>or human bite only:</w:t>
            </w:r>
            <w:r w:rsidRPr="006F12D3">
              <w:t xml:space="preserve"> Metronidazole PLUS Clarithromycin </w:t>
            </w:r>
          </w:p>
          <w:p w:rsidR="00EF746D" w:rsidRPr="006F12D3" w:rsidRDefault="00EF746D" w:rsidP="005F775D">
            <w:pPr>
              <w:rPr>
                <w:rFonts w:cs="Arial"/>
                <w:b/>
                <w:bCs/>
              </w:rPr>
            </w:pPr>
          </w:p>
        </w:tc>
        <w:tc>
          <w:tcPr>
            <w:tcW w:w="2089" w:type="dxa"/>
            <w:shd w:val="clear" w:color="auto" w:fill="auto"/>
          </w:tcPr>
          <w:p w:rsidR="00EF746D" w:rsidRPr="00967CF4" w:rsidRDefault="00EF746D" w:rsidP="00BB15F1">
            <w:pPr>
              <w:rPr>
                <w:lang w:val="nb-NO"/>
              </w:rPr>
            </w:pPr>
          </w:p>
          <w:p w:rsidR="00EF746D" w:rsidRPr="00967CF4" w:rsidRDefault="00EF746D" w:rsidP="00BB15F1">
            <w:pPr>
              <w:rPr>
                <w:lang w:val="nb-NO"/>
              </w:rPr>
            </w:pPr>
          </w:p>
          <w:p w:rsidR="00EF746D" w:rsidRPr="00967CF4" w:rsidRDefault="00EF746D" w:rsidP="00BB15F1">
            <w:pPr>
              <w:rPr>
                <w:lang w:val="nb-NO"/>
              </w:rPr>
            </w:pPr>
            <w:r w:rsidRPr="00967CF4">
              <w:rPr>
                <w:lang w:val="nb-NO"/>
              </w:rPr>
              <w:t xml:space="preserve">375-625mg tds </w:t>
            </w:r>
          </w:p>
          <w:p w:rsidR="00EF746D" w:rsidRPr="00967CF4" w:rsidRDefault="00EF746D" w:rsidP="00BB15F1">
            <w:pPr>
              <w:rPr>
                <w:lang w:val="nb-NO"/>
              </w:rPr>
            </w:pPr>
          </w:p>
          <w:p w:rsidR="00EF746D" w:rsidRPr="00967CF4" w:rsidRDefault="00EF746D" w:rsidP="00BB15F1">
            <w:pPr>
              <w:rPr>
                <w:lang w:val="nb-NO"/>
              </w:rPr>
            </w:pPr>
          </w:p>
          <w:p w:rsidR="00EF746D" w:rsidRPr="00967CF4" w:rsidRDefault="00EF746D" w:rsidP="00BB15F1">
            <w:pPr>
              <w:rPr>
                <w:lang w:val="nb-NO"/>
              </w:rPr>
            </w:pPr>
            <w:r w:rsidRPr="00967CF4">
              <w:rPr>
                <w:lang w:val="nb-NO"/>
              </w:rPr>
              <w:t xml:space="preserve">200-400mg tds </w:t>
            </w:r>
          </w:p>
          <w:p w:rsidR="00EF746D" w:rsidRPr="00967CF4" w:rsidRDefault="00EF746D" w:rsidP="00BB15F1">
            <w:pPr>
              <w:rPr>
                <w:lang w:val="nb-NO"/>
              </w:rPr>
            </w:pPr>
            <w:r w:rsidRPr="00967CF4">
              <w:rPr>
                <w:lang w:val="nb-NO"/>
              </w:rPr>
              <w:t xml:space="preserve">100mg bd </w:t>
            </w:r>
          </w:p>
          <w:p w:rsidR="00EF746D" w:rsidRPr="00967CF4" w:rsidRDefault="00EF746D" w:rsidP="00BB15F1">
            <w:pPr>
              <w:rPr>
                <w:lang w:val="nb-NO"/>
              </w:rPr>
            </w:pPr>
          </w:p>
          <w:p w:rsidR="00EF746D" w:rsidRDefault="00EF746D" w:rsidP="00BB15F1">
            <w:pPr>
              <w:rPr>
                <w:lang w:val="nb-NO"/>
              </w:rPr>
            </w:pPr>
          </w:p>
          <w:p w:rsidR="00163F92" w:rsidRDefault="00163F92" w:rsidP="00BB15F1">
            <w:pPr>
              <w:rPr>
                <w:lang w:val="nb-NO"/>
              </w:rPr>
            </w:pPr>
          </w:p>
          <w:p w:rsidR="00163F92" w:rsidRPr="00967CF4" w:rsidRDefault="00163F92" w:rsidP="00BB15F1">
            <w:pPr>
              <w:rPr>
                <w:lang w:val="nb-NO"/>
              </w:rPr>
            </w:pPr>
          </w:p>
          <w:p w:rsidR="00EF746D" w:rsidRPr="00967CF4" w:rsidRDefault="00EF746D" w:rsidP="00BB15F1">
            <w:pPr>
              <w:rPr>
                <w:lang w:val="nb-NO"/>
              </w:rPr>
            </w:pPr>
          </w:p>
          <w:p w:rsidR="00EF746D" w:rsidRPr="00967CF4" w:rsidRDefault="00EF746D" w:rsidP="00BB15F1">
            <w:r w:rsidRPr="00967CF4">
              <w:t xml:space="preserve">200-400mg </w:t>
            </w:r>
            <w:r w:rsidR="005F775D">
              <w:t>t</w:t>
            </w:r>
            <w:r w:rsidRPr="00967CF4">
              <w:t xml:space="preserve">ds </w:t>
            </w:r>
          </w:p>
          <w:p w:rsidR="00EF746D" w:rsidRPr="00967CF4" w:rsidRDefault="00EF746D" w:rsidP="00BB15F1">
            <w:r w:rsidRPr="00967CF4">
              <w:t>250-500mg bd</w:t>
            </w:r>
          </w:p>
          <w:p w:rsidR="00EF746D" w:rsidRPr="00967CF4" w:rsidRDefault="00EF746D" w:rsidP="006F12D3">
            <w:pPr>
              <w:autoSpaceDE w:val="0"/>
              <w:autoSpaceDN w:val="0"/>
              <w:adjustRightInd w:val="0"/>
              <w:rPr>
                <w:rFonts w:cs="Arial"/>
                <w:b/>
                <w:bCs/>
              </w:rPr>
            </w:pPr>
          </w:p>
        </w:tc>
        <w:tc>
          <w:tcPr>
            <w:tcW w:w="1777" w:type="dxa"/>
            <w:shd w:val="clear" w:color="auto" w:fill="auto"/>
          </w:tcPr>
          <w:p w:rsidR="00EF746D" w:rsidRPr="00967CF4" w:rsidRDefault="00EF746D" w:rsidP="00BB15F1"/>
          <w:p w:rsidR="00EF746D" w:rsidRPr="00967CF4" w:rsidRDefault="00EF746D" w:rsidP="00BB15F1"/>
          <w:p w:rsidR="005F775D" w:rsidRDefault="00EF746D" w:rsidP="00BB15F1">
            <w:r w:rsidRPr="00967CF4">
              <w:t>7 days</w:t>
            </w:r>
          </w:p>
          <w:p w:rsidR="00EF746D" w:rsidRPr="00967CF4" w:rsidRDefault="00EF746D" w:rsidP="00BB15F1">
            <w:r w:rsidRPr="00967CF4">
              <w:t xml:space="preserve"> </w:t>
            </w:r>
          </w:p>
          <w:p w:rsidR="00EF746D" w:rsidRPr="00967CF4" w:rsidRDefault="00EF746D" w:rsidP="00A92AAE"/>
          <w:p w:rsidR="00EF746D" w:rsidRPr="00967CF4" w:rsidRDefault="00EF746D" w:rsidP="00A92AAE"/>
          <w:p w:rsidR="00EF746D" w:rsidRPr="00967CF4" w:rsidRDefault="00EF746D" w:rsidP="00A92AAE">
            <w:r w:rsidRPr="00967CF4">
              <w:t xml:space="preserve">7 days </w:t>
            </w:r>
          </w:p>
          <w:p w:rsidR="00EF746D" w:rsidRPr="00967CF4" w:rsidRDefault="00EF746D" w:rsidP="00A92AAE"/>
          <w:p w:rsidR="00EF746D" w:rsidRPr="00967CF4" w:rsidRDefault="00EF746D" w:rsidP="00A92AAE"/>
          <w:p w:rsidR="00EF746D" w:rsidRDefault="00EF746D" w:rsidP="00A92AAE"/>
          <w:p w:rsidR="00163F92" w:rsidRPr="00967CF4" w:rsidRDefault="00163F92" w:rsidP="00A92AAE"/>
          <w:p w:rsidR="00EF746D" w:rsidRPr="00967CF4" w:rsidRDefault="00EF746D" w:rsidP="00A92AAE"/>
          <w:p w:rsidR="00EF746D" w:rsidRPr="00967CF4" w:rsidRDefault="00EF746D" w:rsidP="00A92AAE">
            <w:r w:rsidRPr="00967CF4">
              <w:t xml:space="preserve">7 days </w:t>
            </w:r>
          </w:p>
          <w:p w:rsidR="00EF746D" w:rsidRPr="00967CF4" w:rsidRDefault="00EF746D" w:rsidP="006F12D3">
            <w:pPr>
              <w:autoSpaceDE w:val="0"/>
              <w:autoSpaceDN w:val="0"/>
              <w:adjustRightInd w:val="0"/>
              <w:rPr>
                <w:rFonts w:cs="Arial"/>
                <w:b/>
                <w:bCs/>
              </w:rPr>
            </w:pPr>
          </w:p>
        </w:tc>
      </w:tr>
    </w:tbl>
    <w:p w:rsidR="00546B0A" w:rsidRDefault="00546B0A">
      <w:bookmarkStart w:id="35" w:name="nails"/>
      <w:bookmarkEnd w:id="35"/>
    </w:p>
    <w:tbl>
      <w:tblPr>
        <w:tblW w:w="1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7779"/>
        <w:gridCol w:w="2788"/>
        <w:gridCol w:w="1477"/>
        <w:gridCol w:w="612"/>
        <w:gridCol w:w="346"/>
        <w:gridCol w:w="1430"/>
      </w:tblGrid>
      <w:tr w:rsidR="00546B0A" w:rsidRPr="006F12D3" w:rsidTr="00D610B4">
        <w:tc>
          <w:tcPr>
            <w:tcW w:w="1628"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Indication</w:t>
            </w:r>
          </w:p>
        </w:tc>
        <w:tc>
          <w:tcPr>
            <w:tcW w:w="7779"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 xml:space="preserve">Comment </w:t>
            </w:r>
          </w:p>
        </w:tc>
        <w:tc>
          <w:tcPr>
            <w:tcW w:w="2788" w:type="dxa"/>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 xml:space="preserve">Drug </w:t>
            </w:r>
          </w:p>
        </w:tc>
        <w:tc>
          <w:tcPr>
            <w:tcW w:w="2089" w:type="dxa"/>
            <w:gridSpan w:val="2"/>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Dose</w:t>
            </w:r>
          </w:p>
        </w:tc>
        <w:tc>
          <w:tcPr>
            <w:tcW w:w="1776" w:type="dxa"/>
            <w:gridSpan w:val="2"/>
            <w:shd w:val="clear" w:color="auto" w:fill="808080"/>
          </w:tcPr>
          <w:p w:rsidR="00546B0A" w:rsidRPr="006F12D3" w:rsidRDefault="00546B0A" w:rsidP="003E3D8E">
            <w:pPr>
              <w:autoSpaceDE w:val="0"/>
              <w:autoSpaceDN w:val="0"/>
              <w:adjustRightInd w:val="0"/>
              <w:rPr>
                <w:rFonts w:cs="Arial"/>
                <w:b/>
                <w:bCs/>
                <w:color w:val="FFFFFF"/>
              </w:rPr>
            </w:pPr>
            <w:r w:rsidRPr="006F12D3">
              <w:rPr>
                <w:rFonts w:cs="Arial"/>
                <w:b/>
                <w:bCs/>
                <w:color w:val="FFFFFF"/>
              </w:rPr>
              <w:t>Duration</w:t>
            </w:r>
          </w:p>
        </w:tc>
      </w:tr>
      <w:tr w:rsidR="00EF746D" w:rsidRPr="006F12D3" w:rsidTr="00D610B4">
        <w:tc>
          <w:tcPr>
            <w:tcW w:w="1628" w:type="dxa"/>
            <w:tcBorders>
              <w:bottom w:val="single" w:sz="4" w:space="0" w:color="auto"/>
            </w:tcBorders>
            <w:shd w:val="clear" w:color="auto" w:fill="auto"/>
          </w:tcPr>
          <w:p w:rsidR="00EF746D" w:rsidRPr="00D610B4" w:rsidRDefault="00EF746D" w:rsidP="00A92AAE">
            <w:pPr>
              <w:rPr>
                <w:lang w:val="en-US"/>
              </w:rPr>
            </w:pPr>
            <w:bookmarkStart w:id="36" w:name="Scabies"/>
            <w:bookmarkEnd w:id="36"/>
            <w:r w:rsidRPr="00D610B4">
              <w:rPr>
                <w:lang w:val="en-US"/>
              </w:rPr>
              <w:t>Scabies</w:t>
            </w:r>
          </w:p>
          <w:p w:rsidR="00EF746D" w:rsidRPr="00D610B4" w:rsidRDefault="00EF746D" w:rsidP="00A92AAE">
            <w:pPr>
              <w:rPr>
                <w:lang w:val="en-US"/>
              </w:rPr>
            </w:pPr>
          </w:p>
          <w:p w:rsidR="00EF746D" w:rsidRPr="00E42578" w:rsidRDefault="000E74D7" w:rsidP="00A92AAE">
            <w:pPr>
              <w:rPr>
                <w:lang w:val="en-US"/>
              </w:rPr>
            </w:pPr>
            <w:hyperlink r:id="rId66" w:history="1">
              <w:r w:rsidR="00EF746D" w:rsidRPr="00E42578">
                <w:rPr>
                  <w:rStyle w:val="Hyperlink"/>
                  <w:lang w:val="en-US"/>
                </w:rPr>
                <w:t>CKS</w:t>
              </w:r>
              <w:r w:rsidR="00EF746D" w:rsidRPr="000349C1">
                <w:rPr>
                  <w:rStyle w:val="Hyperlink"/>
                  <w:lang w:val="en-US"/>
                </w:rPr>
                <w:t xml:space="preserve"> - Scabies</w:t>
              </w:r>
            </w:hyperlink>
          </w:p>
          <w:p w:rsidR="00EF746D" w:rsidRPr="00D610B4" w:rsidRDefault="00EF746D" w:rsidP="00A92AAE">
            <w:pPr>
              <w:rPr>
                <w:lang w:val="en-US"/>
              </w:rPr>
            </w:pPr>
          </w:p>
          <w:p w:rsidR="00EF746D" w:rsidRDefault="000E74D7" w:rsidP="00A92AAE">
            <w:pPr>
              <w:rPr>
                <w:lang w:val="en-US"/>
              </w:rPr>
            </w:pPr>
            <w:hyperlink r:id="rId67" w:anchor="_hit" w:history="1">
              <w:r w:rsidR="00E42578" w:rsidRPr="00D610B4">
                <w:rPr>
                  <w:rStyle w:val="Hyperlink"/>
                  <w:lang w:val="en-US"/>
                </w:rPr>
                <w:t>BNF - Scabies</w:t>
              </w:r>
            </w:hyperlink>
          </w:p>
          <w:p w:rsidR="00E42578" w:rsidRPr="00D610B4" w:rsidRDefault="00E42578" w:rsidP="00A92AAE">
            <w:pPr>
              <w:rPr>
                <w:sz w:val="14"/>
                <w:szCs w:val="14"/>
                <w:lang w:val="en-US"/>
              </w:rPr>
            </w:pPr>
            <w:r w:rsidRPr="00D610B4">
              <w:rPr>
                <w:sz w:val="14"/>
                <w:szCs w:val="14"/>
                <w:lang w:val="en-US"/>
              </w:rPr>
              <w:t xml:space="preserve">(BNF link only accessible from </w:t>
            </w:r>
            <w:r>
              <w:rPr>
                <w:sz w:val="14"/>
                <w:szCs w:val="14"/>
                <w:lang w:val="en-US"/>
              </w:rPr>
              <w:t>computer with NHS N3 connection</w:t>
            </w:r>
            <w:r w:rsidRPr="00D610B4">
              <w:rPr>
                <w:sz w:val="14"/>
                <w:szCs w:val="14"/>
                <w:lang w:val="en-US"/>
              </w:rPr>
              <w:t>)</w:t>
            </w:r>
          </w:p>
          <w:p w:rsidR="00E42578" w:rsidRPr="00D610B4" w:rsidRDefault="00E42578" w:rsidP="00A92AAE">
            <w:pPr>
              <w:rPr>
                <w:lang w:val="en-US"/>
              </w:rPr>
            </w:pPr>
          </w:p>
          <w:p w:rsidR="00EF746D" w:rsidRPr="00D610B4" w:rsidRDefault="00EF746D" w:rsidP="00A92AAE">
            <w:pPr>
              <w:rPr>
                <w:lang w:val="en-US"/>
              </w:rPr>
            </w:pPr>
          </w:p>
          <w:p w:rsidR="00EF746D" w:rsidRPr="00D610B4" w:rsidRDefault="000E74D7" w:rsidP="006F12D3">
            <w:pPr>
              <w:autoSpaceDE w:val="0"/>
              <w:autoSpaceDN w:val="0"/>
              <w:adjustRightInd w:val="0"/>
              <w:rPr>
                <w:rFonts w:cs="Arial"/>
                <w:bCs/>
              </w:rPr>
            </w:pPr>
            <w:hyperlink w:anchor="Contents" w:history="1">
              <w:r w:rsidR="00EF746D" w:rsidRPr="00D610B4">
                <w:rPr>
                  <w:rStyle w:val="Hyperlink"/>
                  <w:rFonts w:cs="Arial"/>
                  <w:bCs/>
                  <w:color w:val="FF0000"/>
                  <w:sz w:val="16"/>
                  <w:szCs w:val="16"/>
                </w:rPr>
                <w:t>return to contents</w:t>
              </w:r>
            </w:hyperlink>
          </w:p>
        </w:tc>
        <w:tc>
          <w:tcPr>
            <w:tcW w:w="7779" w:type="dxa"/>
            <w:tcBorders>
              <w:bottom w:val="single" w:sz="4" w:space="0" w:color="auto"/>
            </w:tcBorders>
            <w:shd w:val="clear" w:color="auto" w:fill="auto"/>
          </w:tcPr>
          <w:p w:rsidR="00EF746D" w:rsidRPr="006F12D3" w:rsidRDefault="00EF746D" w:rsidP="00051554">
            <w:pPr>
              <w:numPr>
                <w:ilvl w:val="0"/>
                <w:numId w:val="19"/>
              </w:numPr>
              <w:autoSpaceDE w:val="0"/>
              <w:autoSpaceDN w:val="0"/>
              <w:adjustRightInd w:val="0"/>
              <w:rPr>
                <w:rFonts w:cs="Arial"/>
                <w:lang w:val="en-US"/>
              </w:rPr>
            </w:pPr>
            <w:r w:rsidRPr="006F12D3">
              <w:rPr>
                <w:rFonts w:cs="Arial"/>
                <w:lang w:val="en-US"/>
              </w:rPr>
              <w:t>Treat all members of the household, close contacts, and sexual contacts simultaneously</w:t>
            </w:r>
            <w:r w:rsidR="00F04E08">
              <w:rPr>
                <w:rFonts w:cs="Arial"/>
                <w:lang w:val="en-US"/>
              </w:rPr>
              <w:t xml:space="preserve"> (within 24 hours)</w:t>
            </w:r>
            <w:r w:rsidR="00051554">
              <w:rPr>
                <w:rFonts w:cs="Arial"/>
                <w:lang w:val="en-US"/>
              </w:rPr>
              <w:t>, even if absence of symptoms</w:t>
            </w:r>
            <w:r w:rsidRPr="006F12D3">
              <w:rPr>
                <w:rFonts w:cs="Arial"/>
                <w:lang w:val="en-US"/>
              </w:rPr>
              <w:t>.</w:t>
            </w:r>
          </w:p>
          <w:p w:rsidR="00EF746D" w:rsidRPr="00A258F3" w:rsidRDefault="00EF746D" w:rsidP="00051554">
            <w:pPr>
              <w:numPr>
                <w:ilvl w:val="0"/>
                <w:numId w:val="19"/>
              </w:numPr>
              <w:autoSpaceDE w:val="0"/>
              <w:autoSpaceDN w:val="0"/>
              <w:adjustRightInd w:val="0"/>
              <w:rPr>
                <w:rFonts w:cs="Arial"/>
                <w:b/>
                <w:bCs/>
              </w:rPr>
            </w:pPr>
            <w:r w:rsidRPr="006F12D3">
              <w:rPr>
                <w:rFonts w:cs="Arial"/>
                <w:lang w:val="en-US"/>
              </w:rPr>
              <w:t xml:space="preserve">Treat whole body including scalp, </w:t>
            </w:r>
            <w:r>
              <w:rPr>
                <w:rFonts w:cs="Arial"/>
                <w:lang w:val="en-US"/>
              </w:rPr>
              <w:t xml:space="preserve">neck, </w:t>
            </w:r>
            <w:r w:rsidRPr="006F12D3">
              <w:rPr>
                <w:rFonts w:cs="Arial"/>
                <w:lang w:val="en-US"/>
              </w:rPr>
              <w:t>face, ears and under nails (as per BNF section 13.10.4)</w:t>
            </w:r>
          </w:p>
          <w:p w:rsidR="00EF746D" w:rsidRPr="00D610B4" w:rsidRDefault="00EF746D" w:rsidP="00051554">
            <w:pPr>
              <w:numPr>
                <w:ilvl w:val="0"/>
                <w:numId w:val="19"/>
              </w:numPr>
              <w:autoSpaceDE w:val="0"/>
              <w:autoSpaceDN w:val="0"/>
              <w:adjustRightInd w:val="0"/>
              <w:rPr>
                <w:rFonts w:cs="Arial"/>
                <w:b/>
                <w:bCs/>
              </w:rPr>
            </w:pPr>
            <w:r>
              <w:rPr>
                <w:rFonts w:cs="Arial"/>
                <w:lang w:val="en-US"/>
              </w:rPr>
              <w:t>For patients under the age of 2 months; advice from a paediatric dermatologist should be sought prior to any treatment.</w:t>
            </w:r>
          </w:p>
          <w:p w:rsidR="00051554" w:rsidRPr="006F12D3" w:rsidRDefault="00051554" w:rsidP="00051554">
            <w:pPr>
              <w:numPr>
                <w:ilvl w:val="0"/>
                <w:numId w:val="19"/>
              </w:numPr>
              <w:autoSpaceDE w:val="0"/>
              <w:autoSpaceDN w:val="0"/>
              <w:adjustRightInd w:val="0"/>
              <w:rPr>
                <w:rFonts w:cs="Arial"/>
                <w:b/>
                <w:bCs/>
              </w:rPr>
            </w:pPr>
            <w:r w:rsidRPr="00D610B4">
              <w:rPr>
                <w:rFonts w:cs="Arial"/>
                <w:lang w:val="en-US"/>
              </w:rPr>
              <w:t>Machine wash (at 50°C or above) clothes, towels, and bed linen, on the day of application of the first treatment.</w:t>
            </w:r>
          </w:p>
        </w:tc>
        <w:tc>
          <w:tcPr>
            <w:tcW w:w="2788" w:type="dxa"/>
            <w:tcBorders>
              <w:bottom w:val="single" w:sz="4" w:space="0" w:color="auto"/>
            </w:tcBorders>
            <w:shd w:val="clear" w:color="auto" w:fill="auto"/>
          </w:tcPr>
          <w:p w:rsidR="00EF746D" w:rsidRPr="006F12D3" w:rsidRDefault="00EF746D" w:rsidP="006F12D3">
            <w:pPr>
              <w:autoSpaceDE w:val="0"/>
              <w:autoSpaceDN w:val="0"/>
              <w:adjustRightInd w:val="0"/>
              <w:rPr>
                <w:rFonts w:cs="Arial"/>
                <w:b/>
                <w:lang w:val="en-US"/>
              </w:rPr>
            </w:pPr>
            <w:r w:rsidRPr="006F12D3">
              <w:rPr>
                <w:rFonts w:cs="Arial"/>
                <w:b/>
                <w:lang w:val="en-US"/>
              </w:rPr>
              <w:t xml:space="preserve">First choice </w:t>
            </w:r>
          </w:p>
          <w:p w:rsidR="00EF746D" w:rsidRPr="006F12D3" w:rsidRDefault="00EF746D" w:rsidP="006F12D3">
            <w:pPr>
              <w:autoSpaceDE w:val="0"/>
              <w:autoSpaceDN w:val="0"/>
              <w:adjustRightInd w:val="0"/>
              <w:rPr>
                <w:rFonts w:cs="Arial"/>
                <w:lang w:val="en-US"/>
              </w:rPr>
            </w:pPr>
            <w:r w:rsidRPr="006F12D3">
              <w:rPr>
                <w:rFonts w:cs="Arial"/>
                <w:lang w:val="en-US"/>
              </w:rPr>
              <w:t>Permethrin - 5% Dermal Cream</w:t>
            </w:r>
          </w:p>
          <w:p w:rsidR="00EF746D" w:rsidRPr="006F12D3" w:rsidRDefault="00EF746D" w:rsidP="006F12D3">
            <w:pPr>
              <w:autoSpaceDE w:val="0"/>
              <w:autoSpaceDN w:val="0"/>
              <w:adjustRightInd w:val="0"/>
              <w:rPr>
                <w:rFonts w:cs="Arial"/>
                <w:lang w:val="en-US"/>
              </w:rPr>
            </w:pPr>
          </w:p>
          <w:p w:rsidR="00EF746D" w:rsidRPr="006F12D3" w:rsidRDefault="00EF746D" w:rsidP="006F12D3">
            <w:pPr>
              <w:autoSpaceDE w:val="0"/>
              <w:autoSpaceDN w:val="0"/>
              <w:adjustRightInd w:val="0"/>
              <w:rPr>
                <w:rFonts w:cs="Arial"/>
                <w:lang w:val="en-US"/>
              </w:rPr>
            </w:pPr>
          </w:p>
          <w:p w:rsidR="00EF746D" w:rsidRPr="006F12D3" w:rsidRDefault="00EF746D" w:rsidP="006F12D3">
            <w:pPr>
              <w:autoSpaceDE w:val="0"/>
              <w:autoSpaceDN w:val="0"/>
              <w:adjustRightInd w:val="0"/>
              <w:rPr>
                <w:rFonts w:cs="Arial"/>
                <w:b/>
                <w:lang w:val="en-US"/>
              </w:rPr>
            </w:pPr>
            <w:r w:rsidRPr="006F12D3">
              <w:rPr>
                <w:rFonts w:cs="Arial"/>
                <w:b/>
                <w:lang w:val="en-US"/>
              </w:rPr>
              <w:t>2nd line:-</w:t>
            </w:r>
          </w:p>
          <w:p w:rsidR="00EF746D" w:rsidRPr="006F12D3" w:rsidRDefault="00EF746D" w:rsidP="006F12D3">
            <w:pPr>
              <w:autoSpaceDE w:val="0"/>
              <w:autoSpaceDN w:val="0"/>
              <w:adjustRightInd w:val="0"/>
              <w:rPr>
                <w:rFonts w:cs="Arial"/>
                <w:b/>
                <w:bCs/>
              </w:rPr>
            </w:pPr>
            <w:r w:rsidRPr="006F12D3">
              <w:rPr>
                <w:rFonts w:cs="Arial"/>
                <w:lang w:val="en-US"/>
              </w:rPr>
              <w:t>Malathion - 0.5% aqueous liquid</w:t>
            </w:r>
          </w:p>
        </w:tc>
        <w:tc>
          <w:tcPr>
            <w:tcW w:w="2089" w:type="dxa"/>
            <w:gridSpan w:val="2"/>
            <w:tcBorders>
              <w:bottom w:val="single" w:sz="4" w:space="0" w:color="auto"/>
            </w:tcBorders>
            <w:shd w:val="clear" w:color="auto" w:fill="auto"/>
          </w:tcPr>
          <w:p w:rsidR="00EF746D" w:rsidRPr="00B47B5F" w:rsidRDefault="00EF746D" w:rsidP="006F12D3">
            <w:pPr>
              <w:pStyle w:val="BodyText3"/>
              <w:autoSpaceDE w:val="0"/>
              <w:autoSpaceDN w:val="0"/>
              <w:adjustRightInd w:val="0"/>
              <w:rPr>
                <w:sz w:val="20"/>
                <w:szCs w:val="20"/>
              </w:rPr>
            </w:pPr>
          </w:p>
          <w:p w:rsidR="00EF746D" w:rsidRPr="00B47B5F" w:rsidRDefault="00EF746D" w:rsidP="006F12D3">
            <w:pPr>
              <w:pStyle w:val="BodyText3"/>
              <w:autoSpaceDE w:val="0"/>
              <w:autoSpaceDN w:val="0"/>
              <w:adjustRightInd w:val="0"/>
              <w:rPr>
                <w:sz w:val="20"/>
                <w:szCs w:val="20"/>
                <w:lang w:val="en-US"/>
              </w:rPr>
            </w:pPr>
            <w:r w:rsidRPr="00B47B5F">
              <w:rPr>
                <w:sz w:val="20"/>
                <w:szCs w:val="20"/>
              </w:rPr>
              <w:t>Apply over whole body, wash off after</w:t>
            </w:r>
            <w:r w:rsidR="00E42578">
              <w:rPr>
                <w:sz w:val="20"/>
                <w:szCs w:val="20"/>
              </w:rPr>
              <w:t xml:space="preserve"> 8 to</w:t>
            </w:r>
            <w:r w:rsidRPr="00B47B5F">
              <w:rPr>
                <w:sz w:val="20"/>
                <w:szCs w:val="20"/>
              </w:rPr>
              <w:t xml:space="preserve"> 12 hours.</w:t>
            </w:r>
          </w:p>
          <w:p w:rsidR="00EF746D" w:rsidRPr="00B47B5F" w:rsidRDefault="00EF746D" w:rsidP="006F12D3">
            <w:pPr>
              <w:autoSpaceDE w:val="0"/>
              <w:autoSpaceDN w:val="0"/>
              <w:adjustRightInd w:val="0"/>
              <w:rPr>
                <w:rFonts w:cs="Arial"/>
                <w:lang w:val="en-US"/>
              </w:rPr>
            </w:pPr>
          </w:p>
          <w:p w:rsidR="00EF746D" w:rsidRPr="00B47B5F" w:rsidRDefault="00EF746D" w:rsidP="006F12D3">
            <w:pPr>
              <w:autoSpaceDE w:val="0"/>
              <w:autoSpaceDN w:val="0"/>
              <w:adjustRightInd w:val="0"/>
              <w:rPr>
                <w:rFonts w:cs="Arial"/>
                <w:b/>
                <w:bCs/>
              </w:rPr>
            </w:pPr>
            <w:r w:rsidRPr="00B47B5F">
              <w:rPr>
                <w:rFonts w:cs="Arial"/>
                <w:color w:val="000000"/>
              </w:rPr>
              <w:t>Apply over whole body, wash off after 24 hours.</w:t>
            </w:r>
          </w:p>
        </w:tc>
        <w:tc>
          <w:tcPr>
            <w:tcW w:w="1776" w:type="dxa"/>
            <w:gridSpan w:val="2"/>
            <w:tcBorders>
              <w:bottom w:val="single" w:sz="4" w:space="0" w:color="auto"/>
            </w:tcBorders>
            <w:shd w:val="clear" w:color="auto" w:fill="auto"/>
          </w:tcPr>
          <w:p w:rsidR="00EF746D" w:rsidRPr="00B47B5F" w:rsidRDefault="00EF746D" w:rsidP="006F12D3">
            <w:pPr>
              <w:autoSpaceDE w:val="0"/>
              <w:autoSpaceDN w:val="0"/>
              <w:adjustRightInd w:val="0"/>
              <w:rPr>
                <w:rFonts w:cs="Arial"/>
                <w:lang w:val="en-US"/>
              </w:rPr>
            </w:pPr>
          </w:p>
          <w:p w:rsidR="00B47B5F" w:rsidRPr="00B47B5F" w:rsidRDefault="00B47B5F" w:rsidP="006F12D3">
            <w:pPr>
              <w:autoSpaceDE w:val="0"/>
              <w:autoSpaceDN w:val="0"/>
              <w:adjustRightInd w:val="0"/>
              <w:rPr>
                <w:rFonts w:cs="Arial"/>
                <w:lang w:val="en-US"/>
              </w:rPr>
            </w:pPr>
          </w:p>
          <w:p w:rsidR="00EF746D" w:rsidRPr="00B47B5F" w:rsidRDefault="00EF746D" w:rsidP="006F12D3">
            <w:pPr>
              <w:autoSpaceDE w:val="0"/>
              <w:autoSpaceDN w:val="0"/>
              <w:adjustRightInd w:val="0"/>
              <w:rPr>
                <w:rFonts w:cs="Arial"/>
                <w:lang w:val="en-US"/>
              </w:rPr>
            </w:pPr>
            <w:r w:rsidRPr="00B47B5F">
              <w:rPr>
                <w:rFonts w:cs="Arial"/>
                <w:lang w:val="en-US"/>
              </w:rPr>
              <w:t xml:space="preserve">Use  twice </w:t>
            </w:r>
          </w:p>
          <w:p w:rsidR="00EF746D" w:rsidRPr="00B47B5F" w:rsidRDefault="00EF746D" w:rsidP="006F12D3">
            <w:pPr>
              <w:autoSpaceDE w:val="0"/>
              <w:autoSpaceDN w:val="0"/>
              <w:adjustRightInd w:val="0"/>
              <w:rPr>
                <w:rFonts w:cs="Arial"/>
                <w:lang w:val="en-US"/>
              </w:rPr>
            </w:pPr>
            <w:r w:rsidRPr="00B47B5F">
              <w:rPr>
                <w:rFonts w:cs="Arial"/>
                <w:lang w:val="en-US"/>
              </w:rPr>
              <w:t>one week apart</w:t>
            </w:r>
          </w:p>
          <w:p w:rsidR="00EF746D" w:rsidRPr="00B47B5F" w:rsidRDefault="00EF746D" w:rsidP="006F12D3">
            <w:pPr>
              <w:autoSpaceDE w:val="0"/>
              <w:autoSpaceDN w:val="0"/>
              <w:adjustRightInd w:val="0"/>
              <w:rPr>
                <w:rFonts w:cs="Arial"/>
                <w:lang w:val="en-US"/>
              </w:rPr>
            </w:pPr>
          </w:p>
          <w:p w:rsidR="00EF746D" w:rsidRPr="00B47B5F" w:rsidRDefault="00EF746D" w:rsidP="006F12D3">
            <w:pPr>
              <w:autoSpaceDE w:val="0"/>
              <w:autoSpaceDN w:val="0"/>
              <w:adjustRightInd w:val="0"/>
              <w:rPr>
                <w:rFonts w:cs="Arial"/>
                <w:lang w:val="en-US"/>
              </w:rPr>
            </w:pPr>
          </w:p>
          <w:p w:rsidR="00EF746D" w:rsidRPr="00B47B5F" w:rsidRDefault="00EF746D" w:rsidP="006F12D3">
            <w:pPr>
              <w:autoSpaceDE w:val="0"/>
              <w:autoSpaceDN w:val="0"/>
              <w:adjustRightInd w:val="0"/>
              <w:rPr>
                <w:rFonts w:cs="Arial"/>
                <w:lang w:val="en-US"/>
              </w:rPr>
            </w:pPr>
            <w:r w:rsidRPr="00B47B5F">
              <w:rPr>
                <w:rFonts w:cs="Arial"/>
                <w:lang w:val="en-US"/>
              </w:rPr>
              <w:t xml:space="preserve">Use  twice </w:t>
            </w:r>
          </w:p>
          <w:p w:rsidR="00EF746D" w:rsidRPr="00B47B5F" w:rsidRDefault="00EF746D" w:rsidP="006F12D3">
            <w:pPr>
              <w:autoSpaceDE w:val="0"/>
              <w:autoSpaceDN w:val="0"/>
              <w:adjustRightInd w:val="0"/>
              <w:rPr>
                <w:rFonts w:cs="Arial"/>
                <w:lang w:val="en-US"/>
              </w:rPr>
            </w:pPr>
            <w:r w:rsidRPr="00B47B5F">
              <w:rPr>
                <w:rFonts w:cs="Arial"/>
                <w:lang w:val="en-US"/>
              </w:rPr>
              <w:t>one week apart</w:t>
            </w:r>
          </w:p>
          <w:p w:rsidR="00EF746D" w:rsidRPr="00B47B5F" w:rsidRDefault="00EF746D" w:rsidP="006F12D3">
            <w:pPr>
              <w:autoSpaceDE w:val="0"/>
              <w:autoSpaceDN w:val="0"/>
              <w:adjustRightInd w:val="0"/>
              <w:rPr>
                <w:rFonts w:cs="Arial"/>
                <w:b/>
                <w:bCs/>
              </w:rPr>
            </w:pPr>
          </w:p>
        </w:tc>
      </w:tr>
      <w:tr w:rsidR="00EF746D" w:rsidRPr="006F12D3" w:rsidTr="00D610B4">
        <w:tc>
          <w:tcPr>
            <w:tcW w:w="1628" w:type="dxa"/>
            <w:shd w:val="clear" w:color="auto" w:fill="auto"/>
          </w:tcPr>
          <w:p w:rsidR="00EF746D" w:rsidRPr="006F12D3" w:rsidRDefault="00EF746D" w:rsidP="00A92AAE">
            <w:pPr>
              <w:rPr>
                <w:b/>
                <w:lang w:val="en-US"/>
              </w:rPr>
            </w:pPr>
            <w:bookmarkStart w:id="37" w:name="Dermatophyte_nails"/>
            <w:bookmarkEnd w:id="37"/>
            <w:r w:rsidRPr="006F12D3">
              <w:rPr>
                <w:b/>
                <w:lang w:val="en-US"/>
              </w:rPr>
              <w:t>Dermatophyte and candidal</w:t>
            </w:r>
          </w:p>
          <w:p w:rsidR="00EF746D" w:rsidRPr="006F12D3" w:rsidRDefault="00EF746D" w:rsidP="00A92AAE">
            <w:pPr>
              <w:rPr>
                <w:b/>
                <w:lang w:val="en-US"/>
              </w:rPr>
            </w:pPr>
            <w:r w:rsidRPr="006F12D3">
              <w:rPr>
                <w:b/>
                <w:lang w:val="en-US"/>
              </w:rPr>
              <w:t>infection of the fingernail or</w:t>
            </w:r>
          </w:p>
          <w:p w:rsidR="00EF746D" w:rsidRPr="006F12D3" w:rsidRDefault="00EF746D" w:rsidP="00A92AAE">
            <w:pPr>
              <w:rPr>
                <w:b/>
                <w:lang w:val="en-US"/>
              </w:rPr>
            </w:pPr>
            <w:r w:rsidRPr="006F12D3">
              <w:rPr>
                <w:b/>
                <w:lang w:val="en-US"/>
              </w:rPr>
              <w:t>toenail (Adults)</w:t>
            </w:r>
          </w:p>
          <w:p w:rsidR="00EF746D" w:rsidRPr="006F12D3" w:rsidRDefault="00EF746D" w:rsidP="00A92AAE">
            <w:pPr>
              <w:rPr>
                <w:b/>
                <w:lang w:val="en-US"/>
              </w:rPr>
            </w:pPr>
          </w:p>
          <w:p w:rsidR="006926DD" w:rsidRDefault="000E74D7" w:rsidP="00A92AAE">
            <w:pPr>
              <w:rPr>
                <w:rFonts w:cs="Arial"/>
                <w:lang w:val="en-US"/>
              </w:rPr>
            </w:pPr>
            <w:hyperlink r:id="rId68" w:history="1">
              <w:r w:rsidR="006926DD">
                <w:rPr>
                  <w:rStyle w:val="Hyperlink"/>
                  <w:rFonts w:cs="Arial"/>
                  <w:lang w:val="en-US"/>
                </w:rPr>
                <w:t>Brit Association Dermatology Onychomycosis Guide 2014</w:t>
              </w:r>
            </w:hyperlink>
          </w:p>
          <w:p w:rsidR="006926DD" w:rsidRDefault="006926DD" w:rsidP="00A92AAE">
            <w:pPr>
              <w:rPr>
                <w:rFonts w:cs="Arial"/>
                <w:lang w:val="en-US"/>
              </w:rPr>
            </w:pPr>
          </w:p>
          <w:p w:rsidR="00EF746D" w:rsidRDefault="000E74D7" w:rsidP="00A92AAE">
            <w:pPr>
              <w:rPr>
                <w:rFonts w:cs="Arial"/>
                <w:lang w:val="en-US"/>
              </w:rPr>
            </w:pPr>
            <w:hyperlink r:id="rId69" w:history="1">
              <w:r w:rsidR="005A7953">
                <w:rPr>
                  <w:rStyle w:val="Hyperlink"/>
                  <w:rFonts w:cs="Arial"/>
                  <w:lang w:val="en-US"/>
                </w:rPr>
                <w:t>PHE - Fungal Skin &amp; Nail</w:t>
              </w:r>
            </w:hyperlink>
          </w:p>
          <w:p w:rsidR="00947703" w:rsidRPr="00C026B0" w:rsidRDefault="00947703" w:rsidP="00A92AAE">
            <w:pPr>
              <w:rPr>
                <w:rFonts w:cs="Arial"/>
                <w:lang w:val="en-US"/>
              </w:rPr>
            </w:pPr>
          </w:p>
          <w:p w:rsidR="00EF746D" w:rsidRPr="006F12D3" w:rsidRDefault="000E74D7" w:rsidP="006F12D3">
            <w:pPr>
              <w:autoSpaceDE w:val="0"/>
              <w:autoSpaceDN w:val="0"/>
              <w:adjustRightInd w:val="0"/>
              <w:rPr>
                <w:rFonts w:cs="Arial"/>
                <w:b/>
                <w:bCs/>
              </w:rPr>
            </w:pPr>
            <w:hyperlink w:anchor="Contents" w:history="1">
              <w:r w:rsidR="00EF746D" w:rsidRPr="006F12D3">
                <w:rPr>
                  <w:rStyle w:val="Hyperlink"/>
                  <w:rFonts w:cs="Arial"/>
                  <w:b/>
                  <w:bCs/>
                  <w:color w:val="FF0000"/>
                  <w:sz w:val="16"/>
                  <w:szCs w:val="16"/>
                </w:rPr>
                <w:t>return to contents</w:t>
              </w:r>
            </w:hyperlink>
          </w:p>
        </w:tc>
        <w:tc>
          <w:tcPr>
            <w:tcW w:w="7779" w:type="dxa"/>
            <w:shd w:val="clear" w:color="auto" w:fill="auto"/>
          </w:tcPr>
          <w:p w:rsidR="00EF746D" w:rsidRPr="00D610B4" w:rsidRDefault="00EF746D" w:rsidP="0034413A">
            <w:pPr>
              <w:numPr>
                <w:ilvl w:val="0"/>
                <w:numId w:val="19"/>
              </w:numPr>
              <w:autoSpaceDE w:val="0"/>
              <w:autoSpaceDN w:val="0"/>
              <w:adjustRightInd w:val="0"/>
              <w:rPr>
                <w:rFonts w:cs="Arial"/>
                <w:b/>
                <w:lang w:val="en-US"/>
              </w:rPr>
            </w:pPr>
            <w:r w:rsidRPr="00D610B4">
              <w:rPr>
                <w:rFonts w:cs="Arial"/>
                <w:b/>
                <w:lang w:val="en-US"/>
              </w:rPr>
              <w:t>Treat only if infection confirmed by laboratory</w:t>
            </w:r>
          </w:p>
          <w:p w:rsidR="00EF746D" w:rsidRDefault="00EF746D" w:rsidP="0034413A">
            <w:pPr>
              <w:numPr>
                <w:ilvl w:val="0"/>
                <w:numId w:val="19"/>
              </w:numPr>
              <w:autoSpaceDE w:val="0"/>
              <w:autoSpaceDN w:val="0"/>
              <w:adjustRightInd w:val="0"/>
              <w:rPr>
                <w:rFonts w:cs="Arial"/>
                <w:lang w:val="en-US"/>
              </w:rPr>
            </w:pPr>
            <w:r w:rsidRPr="006F12D3">
              <w:rPr>
                <w:rFonts w:cs="Arial"/>
                <w:lang w:val="en-US"/>
              </w:rPr>
              <w:t>For infection with dermatophytes use oral terbinafine or itraconazole</w:t>
            </w:r>
          </w:p>
          <w:p w:rsidR="00EF746D" w:rsidRDefault="00EF746D" w:rsidP="0034413A">
            <w:pPr>
              <w:numPr>
                <w:ilvl w:val="0"/>
                <w:numId w:val="19"/>
              </w:numPr>
              <w:autoSpaceDE w:val="0"/>
              <w:autoSpaceDN w:val="0"/>
              <w:adjustRightInd w:val="0"/>
              <w:rPr>
                <w:rFonts w:cs="Arial"/>
                <w:lang w:val="en-US"/>
              </w:rPr>
            </w:pPr>
            <w:r w:rsidRPr="006F12D3">
              <w:rPr>
                <w:rFonts w:cs="Arial"/>
                <w:lang w:val="en-US"/>
              </w:rPr>
              <w:t>For infections with candida or non-dermatophyte moulds use oral itraconazole</w:t>
            </w:r>
          </w:p>
          <w:p w:rsidR="008157AB" w:rsidRDefault="008157AB" w:rsidP="008157AB">
            <w:pPr>
              <w:numPr>
                <w:ilvl w:val="0"/>
                <w:numId w:val="19"/>
              </w:numPr>
              <w:autoSpaceDE w:val="0"/>
              <w:autoSpaceDN w:val="0"/>
              <w:adjustRightInd w:val="0"/>
              <w:rPr>
                <w:rFonts w:cs="Arial"/>
                <w:lang w:val="en-US"/>
              </w:rPr>
            </w:pPr>
            <w:r w:rsidRPr="005A7953">
              <w:rPr>
                <w:rFonts w:cs="Arial"/>
                <w:lang w:val="en-US"/>
              </w:rPr>
              <w:t>Only use topical treatment if superficial infection of the top surface of the nail plate</w:t>
            </w:r>
          </w:p>
          <w:p w:rsidR="008157AB" w:rsidRPr="00A842EA" w:rsidRDefault="008157AB" w:rsidP="00D610B4">
            <w:pPr>
              <w:pStyle w:val="NoSpacing"/>
              <w:numPr>
                <w:ilvl w:val="0"/>
                <w:numId w:val="19"/>
              </w:numPr>
              <w:rPr>
                <w:rFonts w:cs="Arial"/>
                <w:lang w:val="en-US"/>
              </w:rPr>
            </w:pPr>
            <w:r w:rsidRPr="00D610B4">
              <w:rPr>
                <w:rFonts w:ascii="Arial" w:hAnsi="Arial" w:cs="Arial"/>
                <w:sz w:val="20"/>
                <w:szCs w:val="20"/>
              </w:rPr>
              <w:t>Topical treatment is inferior to systemic therapy in all but a small number of cases of very distal infection or in S</w:t>
            </w:r>
            <w:r>
              <w:rPr>
                <w:rFonts w:ascii="Arial" w:hAnsi="Arial" w:cs="Arial"/>
                <w:sz w:val="20"/>
                <w:szCs w:val="20"/>
              </w:rPr>
              <w:t xml:space="preserve">uperficial </w:t>
            </w:r>
            <w:r w:rsidRPr="00D610B4">
              <w:rPr>
                <w:rFonts w:ascii="Arial" w:hAnsi="Arial" w:cs="Arial"/>
                <w:sz w:val="20"/>
                <w:szCs w:val="20"/>
              </w:rPr>
              <w:t>W</w:t>
            </w:r>
            <w:r>
              <w:rPr>
                <w:rFonts w:ascii="Arial" w:hAnsi="Arial" w:cs="Arial"/>
                <w:sz w:val="20"/>
                <w:szCs w:val="20"/>
              </w:rPr>
              <w:t xml:space="preserve">hite </w:t>
            </w:r>
            <w:r w:rsidRPr="00D610B4">
              <w:rPr>
                <w:rFonts w:ascii="Arial" w:hAnsi="Arial" w:cs="Arial"/>
                <w:sz w:val="20"/>
                <w:szCs w:val="20"/>
              </w:rPr>
              <w:t>O</w:t>
            </w:r>
            <w:r>
              <w:rPr>
                <w:rFonts w:ascii="Arial" w:hAnsi="Arial" w:cs="Arial"/>
                <w:sz w:val="20"/>
                <w:szCs w:val="20"/>
              </w:rPr>
              <w:t>nychomycosis</w:t>
            </w:r>
          </w:p>
          <w:p w:rsidR="00EF746D" w:rsidRPr="006F12D3" w:rsidRDefault="00EF746D" w:rsidP="0034413A">
            <w:pPr>
              <w:numPr>
                <w:ilvl w:val="0"/>
                <w:numId w:val="19"/>
              </w:numPr>
              <w:autoSpaceDE w:val="0"/>
              <w:autoSpaceDN w:val="0"/>
              <w:adjustRightInd w:val="0"/>
              <w:rPr>
                <w:rFonts w:cs="Arial"/>
                <w:b/>
                <w:bCs/>
              </w:rPr>
            </w:pPr>
            <w:r w:rsidRPr="005F3ADB">
              <w:rPr>
                <w:rFonts w:cs="Arial"/>
                <w:lang w:val="en-US"/>
              </w:rPr>
              <w:t>Idiosyncratic liver and other severe reactions</w:t>
            </w:r>
            <w:r w:rsidRPr="006F12D3">
              <w:rPr>
                <w:rFonts w:cs="Arial"/>
                <w:lang w:val="en-US"/>
              </w:rPr>
              <w:t xml:space="preserve"> occur very rarely with terbinafine and itraconazole</w:t>
            </w:r>
          </w:p>
          <w:p w:rsidR="00EF746D" w:rsidRPr="006F12D3" w:rsidRDefault="00EF746D" w:rsidP="006F12D3">
            <w:pPr>
              <w:autoSpaceDE w:val="0"/>
              <w:autoSpaceDN w:val="0"/>
              <w:adjustRightInd w:val="0"/>
              <w:rPr>
                <w:rFonts w:cs="Arial"/>
                <w:lang w:val="en-US"/>
              </w:rPr>
            </w:pPr>
          </w:p>
          <w:p w:rsidR="00EF746D" w:rsidRPr="006F12D3" w:rsidRDefault="00EF746D" w:rsidP="00A92AAE">
            <w:pPr>
              <w:rPr>
                <w:rFonts w:cs="Arial"/>
                <w:b/>
                <w:lang w:val="en-US"/>
              </w:rPr>
            </w:pPr>
            <w:r w:rsidRPr="006F12D3">
              <w:rPr>
                <w:rFonts w:cs="Arial"/>
                <w:b/>
                <w:lang w:val="en-US"/>
              </w:rPr>
              <w:t>For children seek expert advice</w:t>
            </w:r>
          </w:p>
          <w:p w:rsidR="00EF746D" w:rsidRPr="006F12D3" w:rsidRDefault="00EF746D" w:rsidP="006F12D3">
            <w:pPr>
              <w:autoSpaceDE w:val="0"/>
              <w:autoSpaceDN w:val="0"/>
              <w:adjustRightInd w:val="0"/>
              <w:rPr>
                <w:rFonts w:cs="Arial"/>
                <w:b/>
                <w:bCs/>
              </w:rPr>
            </w:pPr>
          </w:p>
        </w:tc>
        <w:tc>
          <w:tcPr>
            <w:tcW w:w="2788" w:type="dxa"/>
            <w:tcBorders>
              <w:right w:val="single" w:sz="4" w:space="0" w:color="auto"/>
            </w:tcBorders>
            <w:shd w:val="clear" w:color="auto" w:fill="auto"/>
          </w:tcPr>
          <w:p w:rsidR="00EF746D" w:rsidRPr="005F3ADB" w:rsidRDefault="00EF746D" w:rsidP="006F12D3">
            <w:pPr>
              <w:autoSpaceDE w:val="0"/>
              <w:autoSpaceDN w:val="0"/>
              <w:adjustRightInd w:val="0"/>
              <w:rPr>
                <w:rFonts w:cs="Arial"/>
                <w:lang w:val="en-US"/>
              </w:rPr>
            </w:pPr>
          </w:p>
          <w:p w:rsidR="000349C1" w:rsidRPr="00F83A5B" w:rsidRDefault="000349C1" w:rsidP="000349C1">
            <w:pPr>
              <w:autoSpaceDE w:val="0"/>
              <w:autoSpaceDN w:val="0"/>
              <w:adjustRightInd w:val="0"/>
              <w:rPr>
                <w:rFonts w:cs="Arial"/>
                <w:b/>
                <w:lang w:val="en-US"/>
              </w:rPr>
            </w:pPr>
            <w:r w:rsidRPr="005E41D7">
              <w:rPr>
                <w:rFonts w:cs="Arial"/>
                <w:b/>
                <w:lang w:val="en-US"/>
              </w:rPr>
              <w:t xml:space="preserve">First choice </w:t>
            </w:r>
            <w:r w:rsidRPr="004A70E7">
              <w:rPr>
                <w:rFonts w:cs="Arial"/>
                <w:b/>
                <w:lang w:val="en-US"/>
              </w:rPr>
              <w:t>for dermatophytes</w:t>
            </w:r>
          </w:p>
          <w:p w:rsidR="00EF746D" w:rsidRPr="00F83A5B" w:rsidRDefault="00EF746D" w:rsidP="006F12D3">
            <w:pPr>
              <w:autoSpaceDE w:val="0"/>
              <w:autoSpaceDN w:val="0"/>
              <w:adjustRightInd w:val="0"/>
              <w:rPr>
                <w:rFonts w:cs="Arial"/>
                <w:lang w:val="en-US"/>
              </w:rPr>
            </w:pPr>
            <w:r w:rsidRPr="00F83A5B">
              <w:rPr>
                <w:rFonts w:cs="Arial"/>
                <w:lang w:val="en-US"/>
              </w:rPr>
              <w:t>Terbinafine</w:t>
            </w:r>
          </w:p>
          <w:p w:rsidR="00EF746D" w:rsidRPr="00F83A5B" w:rsidRDefault="00EF746D" w:rsidP="006F12D3">
            <w:pPr>
              <w:autoSpaceDE w:val="0"/>
              <w:autoSpaceDN w:val="0"/>
              <w:adjustRightInd w:val="0"/>
              <w:rPr>
                <w:rFonts w:cs="Arial"/>
                <w:lang w:val="en-US"/>
              </w:rPr>
            </w:pPr>
          </w:p>
          <w:p w:rsidR="000349C1" w:rsidRPr="004C7350" w:rsidRDefault="000349C1" w:rsidP="000349C1">
            <w:pPr>
              <w:autoSpaceDE w:val="0"/>
              <w:autoSpaceDN w:val="0"/>
              <w:adjustRightInd w:val="0"/>
              <w:rPr>
                <w:rFonts w:cs="Arial"/>
                <w:b/>
                <w:lang w:val="en-US"/>
              </w:rPr>
            </w:pPr>
            <w:r w:rsidRPr="004C7350">
              <w:rPr>
                <w:rFonts w:cs="Arial"/>
                <w:b/>
                <w:lang w:val="en-US"/>
              </w:rPr>
              <w:t>First choice for candida/non dermatophytes:-</w:t>
            </w:r>
          </w:p>
          <w:p w:rsidR="00EF746D" w:rsidRPr="00B17BC4" w:rsidRDefault="00EF746D" w:rsidP="006F12D3">
            <w:pPr>
              <w:autoSpaceDE w:val="0"/>
              <w:autoSpaceDN w:val="0"/>
              <w:adjustRightInd w:val="0"/>
            </w:pPr>
            <w:r w:rsidRPr="004C7350">
              <w:t>Itraconazole</w:t>
            </w:r>
          </w:p>
          <w:p w:rsidR="000349C1" w:rsidRPr="00ED21E8" w:rsidRDefault="000349C1" w:rsidP="006F12D3">
            <w:pPr>
              <w:autoSpaceDE w:val="0"/>
              <w:autoSpaceDN w:val="0"/>
              <w:adjustRightInd w:val="0"/>
            </w:pPr>
          </w:p>
          <w:p w:rsidR="008157AB" w:rsidRDefault="000349C1" w:rsidP="006F12D3">
            <w:pPr>
              <w:autoSpaceDE w:val="0"/>
              <w:autoSpaceDN w:val="0"/>
              <w:adjustRightInd w:val="0"/>
              <w:rPr>
                <w:b/>
              </w:rPr>
            </w:pPr>
            <w:r w:rsidRPr="00D610B4">
              <w:rPr>
                <w:b/>
              </w:rPr>
              <w:t xml:space="preserve">Alternative </w:t>
            </w:r>
            <w:r w:rsidR="008157AB" w:rsidRPr="00D610B4">
              <w:rPr>
                <w:b/>
              </w:rPr>
              <w:t>c</w:t>
            </w:r>
            <w:r w:rsidRPr="00D610B4">
              <w:rPr>
                <w:b/>
              </w:rPr>
              <w:t>hoice for superficial</w:t>
            </w:r>
            <w:r w:rsidR="00316856">
              <w:rPr>
                <w:b/>
              </w:rPr>
              <w:t xml:space="preserve"> infection.</w:t>
            </w:r>
          </w:p>
          <w:p w:rsidR="000349C1" w:rsidRPr="00D610B4" w:rsidRDefault="008157AB" w:rsidP="006F12D3">
            <w:pPr>
              <w:autoSpaceDE w:val="0"/>
              <w:autoSpaceDN w:val="0"/>
              <w:adjustRightInd w:val="0"/>
              <w:rPr>
                <w:b/>
                <w:sz w:val="16"/>
                <w:szCs w:val="16"/>
              </w:rPr>
            </w:pPr>
            <w:r w:rsidRPr="00D610B4">
              <w:rPr>
                <w:b/>
                <w:sz w:val="16"/>
                <w:szCs w:val="16"/>
              </w:rPr>
              <w:t>(only if systemic therapy contra-indicated/not tolerated)</w:t>
            </w:r>
          </w:p>
          <w:p w:rsidR="008157AB" w:rsidRDefault="008157AB" w:rsidP="000349C1">
            <w:pPr>
              <w:autoSpaceDE w:val="0"/>
              <w:autoSpaceDN w:val="0"/>
              <w:adjustRightInd w:val="0"/>
              <w:rPr>
                <w:rFonts w:cs="Arial"/>
                <w:lang w:val="en-US"/>
              </w:rPr>
            </w:pPr>
          </w:p>
          <w:p w:rsidR="000349C1" w:rsidRPr="005F3ADB" w:rsidRDefault="000349C1" w:rsidP="000349C1">
            <w:pPr>
              <w:autoSpaceDE w:val="0"/>
              <w:autoSpaceDN w:val="0"/>
              <w:adjustRightInd w:val="0"/>
              <w:rPr>
                <w:rFonts w:cs="Arial"/>
                <w:lang w:val="en-US"/>
              </w:rPr>
            </w:pPr>
            <w:r w:rsidRPr="005F3ADB">
              <w:rPr>
                <w:rFonts w:cs="Arial"/>
                <w:lang w:val="en-US"/>
              </w:rPr>
              <w:t>Amorolfine 5% nail lacquer (for superficial)</w:t>
            </w:r>
          </w:p>
          <w:p w:rsidR="000349C1" w:rsidRPr="005E41D7" w:rsidRDefault="000349C1" w:rsidP="006F12D3">
            <w:pPr>
              <w:autoSpaceDE w:val="0"/>
              <w:autoSpaceDN w:val="0"/>
              <w:adjustRightInd w:val="0"/>
              <w:rPr>
                <w:rFonts w:cs="Arial"/>
                <w:b/>
                <w:bCs/>
              </w:rPr>
            </w:pPr>
          </w:p>
        </w:tc>
        <w:tc>
          <w:tcPr>
            <w:tcW w:w="1477" w:type="dxa"/>
            <w:tcBorders>
              <w:left w:val="single" w:sz="4" w:space="0" w:color="auto"/>
              <w:right w:val="single" w:sz="4" w:space="0" w:color="auto"/>
            </w:tcBorders>
            <w:shd w:val="clear" w:color="auto" w:fill="auto"/>
          </w:tcPr>
          <w:p w:rsidR="00EF746D" w:rsidRPr="00B47B5F" w:rsidRDefault="00EF746D" w:rsidP="006F12D3">
            <w:pPr>
              <w:autoSpaceDE w:val="0"/>
              <w:autoSpaceDN w:val="0"/>
              <w:adjustRightInd w:val="0"/>
            </w:pPr>
          </w:p>
          <w:p w:rsidR="000349C1" w:rsidRDefault="000349C1" w:rsidP="006F12D3">
            <w:pPr>
              <w:autoSpaceDE w:val="0"/>
              <w:autoSpaceDN w:val="0"/>
              <w:adjustRightInd w:val="0"/>
            </w:pPr>
          </w:p>
          <w:p w:rsidR="00EF746D" w:rsidRPr="00B47B5F" w:rsidRDefault="00EF746D" w:rsidP="006F12D3">
            <w:pPr>
              <w:autoSpaceDE w:val="0"/>
              <w:autoSpaceDN w:val="0"/>
              <w:adjustRightInd w:val="0"/>
            </w:pPr>
          </w:p>
          <w:p w:rsidR="00EF746D" w:rsidRPr="00B47B5F" w:rsidRDefault="00EF746D" w:rsidP="006F12D3">
            <w:pPr>
              <w:autoSpaceDE w:val="0"/>
              <w:autoSpaceDN w:val="0"/>
              <w:adjustRightInd w:val="0"/>
            </w:pPr>
            <w:r w:rsidRPr="00B47B5F">
              <w:t>250mg daily</w:t>
            </w:r>
          </w:p>
          <w:p w:rsidR="00EF746D" w:rsidRPr="00B47B5F" w:rsidRDefault="00EF746D" w:rsidP="006F12D3">
            <w:pPr>
              <w:autoSpaceDE w:val="0"/>
              <w:autoSpaceDN w:val="0"/>
              <w:adjustRightInd w:val="0"/>
            </w:pPr>
          </w:p>
          <w:p w:rsidR="00EF746D" w:rsidRDefault="00EF746D" w:rsidP="006F12D3">
            <w:pPr>
              <w:autoSpaceDE w:val="0"/>
              <w:autoSpaceDN w:val="0"/>
              <w:adjustRightInd w:val="0"/>
            </w:pPr>
          </w:p>
          <w:p w:rsidR="000349C1" w:rsidRDefault="000349C1" w:rsidP="006F12D3">
            <w:pPr>
              <w:autoSpaceDE w:val="0"/>
              <w:autoSpaceDN w:val="0"/>
              <w:adjustRightInd w:val="0"/>
            </w:pPr>
          </w:p>
          <w:p w:rsidR="000349C1" w:rsidRPr="00B47B5F" w:rsidRDefault="000349C1" w:rsidP="006F12D3">
            <w:pPr>
              <w:autoSpaceDE w:val="0"/>
              <w:autoSpaceDN w:val="0"/>
              <w:adjustRightInd w:val="0"/>
            </w:pPr>
          </w:p>
          <w:p w:rsidR="00EF746D" w:rsidRDefault="00EF746D" w:rsidP="006F12D3">
            <w:pPr>
              <w:autoSpaceDE w:val="0"/>
              <w:autoSpaceDN w:val="0"/>
              <w:adjustRightInd w:val="0"/>
            </w:pPr>
            <w:r w:rsidRPr="00B47B5F">
              <w:t>200mg BD for 7days/month</w:t>
            </w:r>
          </w:p>
          <w:p w:rsidR="000349C1" w:rsidRDefault="000349C1" w:rsidP="006F12D3">
            <w:pPr>
              <w:autoSpaceDE w:val="0"/>
              <w:autoSpaceDN w:val="0"/>
              <w:adjustRightInd w:val="0"/>
            </w:pPr>
          </w:p>
          <w:p w:rsidR="000349C1" w:rsidRDefault="000349C1" w:rsidP="006F12D3">
            <w:pPr>
              <w:autoSpaceDE w:val="0"/>
              <w:autoSpaceDN w:val="0"/>
              <w:adjustRightInd w:val="0"/>
            </w:pPr>
          </w:p>
          <w:p w:rsidR="008157AB" w:rsidRDefault="008157AB" w:rsidP="000349C1">
            <w:pPr>
              <w:autoSpaceDE w:val="0"/>
              <w:autoSpaceDN w:val="0"/>
              <w:adjustRightInd w:val="0"/>
            </w:pPr>
          </w:p>
          <w:p w:rsidR="008157AB" w:rsidRDefault="008157AB" w:rsidP="000349C1">
            <w:pPr>
              <w:autoSpaceDE w:val="0"/>
              <w:autoSpaceDN w:val="0"/>
              <w:adjustRightInd w:val="0"/>
            </w:pPr>
          </w:p>
          <w:p w:rsidR="008157AB" w:rsidRDefault="008157AB" w:rsidP="000349C1">
            <w:pPr>
              <w:autoSpaceDE w:val="0"/>
              <w:autoSpaceDN w:val="0"/>
              <w:adjustRightInd w:val="0"/>
            </w:pPr>
          </w:p>
          <w:p w:rsidR="000349C1" w:rsidRPr="00B47B5F" w:rsidRDefault="000349C1" w:rsidP="000349C1">
            <w:pPr>
              <w:autoSpaceDE w:val="0"/>
              <w:autoSpaceDN w:val="0"/>
              <w:adjustRightInd w:val="0"/>
            </w:pPr>
            <w:r w:rsidRPr="00B47B5F">
              <w:t>1-2x weekly</w:t>
            </w:r>
          </w:p>
          <w:p w:rsidR="000349C1" w:rsidRPr="00B47B5F" w:rsidRDefault="000349C1" w:rsidP="006F12D3">
            <w:pPr>
              <w:autoSpaceDE w:val="0"/>
              <w:autoSpaceDN w:val="0"/>
              <w:adjustRightInd w:val="0"/>
              <w:rPr>
                <w:rFonts w:cs="Arial"/>
                <w:bCs/>
              </w:rPr>
            </w:pPr>
          </w:p>
        </w:tc>
        <w:tc>
          <w:tcPr>
            <w:tcW w:w="958" w:type="dxa"/>
            <w:gridSpan w:val="2"/>
            <w:tcBorders>
              <w:left w:val="single" w:sz="4" w:space="0" w:color="auto"/>
              <w:right w:val="single" w:sz="4" w:space="0" w:color="auto"/>
            </w:tcBorders>
            <w:shd w:val="clear" w:color="auto" w:fill="auto"/>
          </w:tcPr>
          <w:p w:rsidR="00EF746D" w:rsidRPr="00B47B5F" w:rsidRDefault="00EF746D" w:rsidP="006F12D3">
            <w:pPr>
              <w:autoSpaceDE w:val="0"/>
              <w:autoSpaceDN w:val="0"/>
              <w:adjustRightInd w:val="0"/>
              <w:rPr>
                <w:rFonts w:cs="Arial"/>
                <w:bCs/>
              </w:rPr>
            </w:pPr>
          </w:p>
          <w:p w:rsidR="000349C1" w:rsidRDefault="000349C1" w:rsidP="006F12D3">
            <w:pPr>
              <w:autoSpaceDE w:val="0"/>
              <w:autoSpaceDN w:val="0"/>
              <w:adjustRightInd w:val="0"/>
              <w:jc w:val="right"/>
              <w:rPr>
                <w:rFonts w:cs="Arial"/>
                <w:bCs/>
                <w:lang w:val="nb-NO"/>
              </w:rPr>
            </w:pPr>
          </w:p>
          <w:p w:rsidR="00EF746D" w:rsidRPr="00B47B5F" w:rsidRDefault="00EF746D" w:rsidP="006F12D3">
            <w:pPr>
              <w:autoSpaceDE w:val="0"/>
              <w:autoSpaceDN w:val="0"/>
              <w:adjustRightInd w:val="0"/>
              <w:jc w:val="right"/>
              <w:rPr>
                <w:rFonts w:cs="Arial"/>
                <w:bCs/>
                <w:lang w:val="nb-NO"/>
              </w:rPr>
            </w:pPr>
          </w:p>
          <w:p w:rsidR="00EF746D" w:rsidRPr="00B47B5F" w:rsidRDefault="00EF746D" w:rsidP="006F12D3">
            <w:pPr>
              <w:autoSpaceDE w:val="0"/>
              <w:autoSpaceDN w:val="0"/>
              <w:adjustRightInd w:val="0"/>
              <w:jc w:val="right"/>
              <w:rPr>
                <w:rFonts w:cs="Arial"/>
                <w:bCs/>
                <w:lang w:val="nb-NO"/>
              </w:rPr>
            </w:pPr>
            <w:r w:rsidRPr="00B47B5F">
              <w:rPr>
                <w:rFonts w:cs="Arial"/>
                <w:bCs/>
                <w:lang w:val="nb-NO"/>
              </w:rPr>
              <w:t>Finger</w:t>
            </w:r>
          </w:p>
          <w:p w:rsidR="00EF746D" w:rsidRPr="00B47B5F" w:rsidRDefault="00EF746D" w:rsidP="006F12D3">
            <w:pPr>
              <w:autoSpaceDE w:val="0"/>
              <w:autoSpaceDN w:val="0"/>
              <w:adjustRightInd w:val="0"/>
              <w:jc w:val="right"/>
              <w:rPr>
                <w:rFonts w:cs="Arial"/>
                <w:bCs/>
                <w:lang w:val="nb-NO"/>
              </w:rPr>
            </w:pPr>
            <w:r w:rsidRPr="00B47B5F">
              <w:rPr>
                <w:rFonts w:cs="Arial"/>
                <w:bCs/>
                <w:lang w:val="nb-NO"/>
              </w:rPr>
              <w:t>Toe</w:t>
            </w:r>
          </w:p>
          <w:p w:rsidR="00EF746D" w:rsidRDefault="00EF746D" w:rsidP="006F12D3">
            <w:pPr>
              <w:autoSpaceDE w:val="0"/>
              <w:autoSpaceDN w:val="0"/>
              <w:adjustRightInd w:val="0"/>
              <w:jc w:val="right"/>
              <w:rPr>
                <w:rFonts w:cs="Arial"/>
                <w:bCs/>
                <w:lang w:val="nb-NO"/>
              </w:rPr>
            </w:pPr>
          </w:p>
          <w:p w:rsidR="000349C1" w:rsidRDefault="000349C1" w:rsidP="006F12D3">
            <w:pPr>
              <w:autoSpaceDE w:val="0"/>
              <w:autoSpaceDN w:val="0"/>
              <w:adjustRightInd w:val="0"/>
              <w:jc w:val="right"/>
              <w:rPr>
                <w:rFonts w:cs="Arial"/>
                <w:bCs/>
                <w:lang w:val="nb-NO"/>
              </w:rPr>
            </w:pPr>
          </w:p>
          <w:p w:rsidR="000349C1" w:rsidRPr="00B47B5F" w:rsidRDefault="000349C1" w:rsidP="006F12D3">
            <w:pPr>
              <w:autoSpaceDE w:val="0"/>
              <w:autoSpaceDN w:val="0"/>
              <w:adjustRightInd w:val="0"/>
              <w:jc w:val="right"/>
              <w:rPr>
                <w:rFonts w:cs="Arial"/>
                <w:bCs/>
                <w:lang w:val="nb-NO"/>
              </w:rPr>
            </w:pPr>
          </w:p>
          <w:p w:rsidR="00EF746D" w:rsidRPr="00B47B5F" w:rsidRDefault="00EF746D" w:rsidP="006F12D3">
            <w:pPr>
              <w:autoSpaceDE w:val="0"/>
              <w:autoSpaceDN w:val="0"/>
              <w:adjustRightInd w:val="0"/>
              <w:jc w:val="right"/>
              <w:rPr>
                <w:rFonts w:cs="Arial"/>
                <w:bCs/>
                <w:lang w:val="nb-NO"/>
              </w:rPr>
            </w:pPr>
            <w:r w:rsidRPr="00B47B5F">
              <w:rPr>
                <w:rFonts w:cs="Arial"/>
                <w:bCs/>
                <w:lang w:val="nb-NO"/>
              </w:rPr>
              <w:t>Finger</w:t>
            </w:r>
          </w:p>
          <w:p w:rsidR="00EF746D" w:rsidRDefault="00EF746D" w:rsidP="006F12D3">
            <w:pPr>
              <w:autoSpaceDE w:val="0"/>
              <w:autoSpaceDN w:val="0"/>
              <w:adjustRightInd w:val="0"/>
              <w:jc w:val="right"/>
              <w:rPr>
                <w:rFonts w:cs="Arial"/>
                <w:bCs/>
                <w:lang w:val="nb-NO"/>
              </w:rPr>
            </w:pPr>
            <w:r w:rsidRPr="00B47B5F">
              <w:rPr>
                <w:rFonts w:cs="Arial"/>
                <w:bCs/>
                <w:lang w:val="nb-NO"/>
              </w:rPr>
              <w:t>Toe</w:t>
            </w:r>
          </w:p>
          <w:p w:rsidR="000349C1" w:rsidRDefault="000349C1" w:rsidP="006F12D3">
            <w:pPr>
              <w:autoSpaceDE w:val="0"/>
              <w:autoSpaceDN w:val="0"/>
              <w:adjustRightInd w:val="0"/>
              <w:jc w:val="right"/>
              <w:rPr>
                <w:rFonts w:cs="Arial"/>
                <w:bCs/>
                <w:lang w:val="nb-NO"/>
              </w:rPr>
            </w:pPr>
          </w:p>
          <w:p w:rsidR="000349C1" w:rsidRDefault="000349C1" w:rsidP="006F12D3">
            <w:pPr>
              <w:autoSpaceDE w:val="0"/>
              <w:autoSpaceDN w:val="0"/>
              <w:adjustRightInd w:val="0"/>
              <w:jc w:val="right"/>
              <w:rPr>
                <w:rFonts w:cs="Arial"/>
                <w:bCs/>
                <w:lang w:val="nb-NO"/>
              </w:rPr>
            </w:pPr>
          </w:p>
          <w:p w:rsidR="008157AB" w:rsidRDefault="008157AB" w:rsidP="006F12D3">
            <w:pPr>
              <w:autoSpaceDE w:val="0"/>
              <w:autoSpaceDN w:val="0"/>
              <w:adjustRightInd w:val="0"/>
              <w:jc w:val="right"/>
              <w:rPr>
                <w:rFonts w:cs="Arial"/>
                <w:bCs/>
                <w:lang w:val="nb-NO"/>
              </w:rPr>
            </w:pPr>
          </w:p>
          <w:p w:rsidR="008157AB" w:rsidRDefault="008157AB" w:rsidP="006F12D3">
            <w:pPr>
              <w:autoSpaceDE w:val="0"/>
              <w:autoSpaceDN w:val="0"/>
              <w:adjustRightInd w:val="0"/>
              <w:jc w:val="right"/>
              <w:rPr>
                <w:rFonts w:cs="Arial"/>
                <w:bCs/>
                <w:lang w:val="nb-NO"/>
              </w:rPr>
            </w:pPr>
          </w:p>
          <w:p w:rsidR="008157AB" w:rsidRDefault="008157AB" w:rsidP="006F12D3">
            <w:pPr>
              <w:autoSpaceDE w:val="0"/>
              <w:autoSpaceDN w:val="0"/>
              <w:adjustRightInd w:val="0"/>
              <w:jc w:val="right"/>
              <w:rPr>
                <w:rFonts w:cs="Arial"/>
                <w:bCs/>
                <w:lang w:val="nb-NO"/>
              </w:rPr>
            </w:pPr>
          </w:p>
          <w:p w:rsidR="000349C1" w:rsidRPr="00B47B5F" w:rsidRDefault="000349C1" w:rsidP="000349C1">
            <w:pPr>
              <w:autoSpaceDE w:val="0"/>
              <w:autoSpaceDN w:val="0"/>
              <w:adjustRightInd w:val="0"/>
              <w:jc w:val="right"/>
              <w:rPr>
                <w:rFonts w:cs="Arial"/>
                <w:bCs/>
                <w:lang w:val="nb-NO"/>
              </w:rPr>
            </w:pPr>
            <w:r w:rsidRPr="00B47B5F">
              <w:rPr>
                <w:rFonts w:cs="Arial"/>
                <w:bCs/>
                <w:lang w:val="nb-NO"/>
              </w:rPr>
              <w:t>Finger</w:t>
            </w:r>
          </w:p>
          <w:p w:rsidR="000349C1" w:rsidRPr="00B47B5F" w:rsidRDefault="000349C1" w:rsidP="000349C1">
            <w:pPr>
              <w:autoSpaceDE w:val="0"/>
              <w:autoSpaceDN w:val="0"/>
              <w:adjustRightInd w:val="0"/>
              <w:jc w:val="right"/>
              <w:rPr>
                <w:rFonts w:cs="Arial"/>
                <w:bCs/>
                <w:lang w:val="nb-NO"/>
              </w:rPr>
            </w:pPr>
            <w:r w:rsidRPr="00B47B5F">
              <w:rPr>
                <w:rFonts w:cs="Arial"/>
                <w:bCs/>
                <w:lang w:val="nb-NO"/>
              </w:rPr>
              <w:t>Toe</w:t>
            </w:r>
          </w:p>
          <w:p w:rsidR="000349C1" w:rsidRPr="00B47B5F" w:rsidRDefault="000349C1" w:rsidP="006F12D3">
            <w:pPr>
              <w:autoSpaceDE w:val="0"/>
              <w:autoSpaceDN w:val="0"/>
              <w:adjustRightInd w:val="0"/>
              <w:jc w:val="right"/>
              <w:rPr>
                <w:rFonts w:cs="Arial"/>
                <w:bCs/>
                <w:lang w:val="nb-NO"/>
              </w:rPr>
            </w:pPr>
          </w:p>
        </w:tc>
        <w:tc>
          <w:tcPr>
            <w:tcW w:w="1430" w:type="dxa"/>
            <w:tcBorders>
              <w:left w:val="single" w:sz="4" w:space="0" w:color="auto"/>
            </w:tcBorders>
            <w:shd w:val="clear" w:color="auto" w:fill="auto"/>
          </w:tcPr>
          <w:p w:rsidR="00EF746D" w:rsidRPr="00B47B5F" w:rsidRDefault="00EF746D" w:rsidP="006F12D3">
            <w:pPr>
              <w:autoSpaceDE w:val="0"/>
              <w:autoSpaceDN w:val="0"/>
              <w:adjustRightInd w:val="0"/>
              <w:rPr>
                <w:rFonts w:cs="Arial"/>
                <w:bCs/>
                <w:lang w:val="nb-NO"/>
              </w:rPr>
            </w:pPr>
          </w:p>
          <w:p w:rsidR="000349C1" w:rsidRDefault="000349C1" w:rsidP="006F12D3">
            <w:pPr>
              <w:autoSpaceDE w:val="0"/>
              <w:autoSpaceDN w:val="0"/>
              <w:adjustRightInd w:val="0"/>
              <w:rPr>
                <w:rFonts w:cs="Arial"/>
                <w:bCs/>
              </w:rPr>
            </w:pPr>
          </w:p>
          <w:p w:rsidR="00EF746D" w:rsidRPr="00B47B5F" w:rsidRDefault="00EF746D" w:rsidP="006F12D3">
            <w:pPr>
              <w:autoSpaceDE w:val="0"/>
              <w:autoSpaceDN w:val="0"/>
              <w:adjustRightInd w:val="0"/>
              <w:rPr>
                <w:rFonts w:cs="Arial"/>
                <w:bCs/>
              </w:rPr>
            </w:pPr>
          </w:p>
          <w:p w:rsidR="00EF746D" w:rsidRPr="00B47B5F" w:rsidRDefault="00EF746D" w:rsidP="006F12D3">
            <w:pPr>
              <w:autoSpaceDE w:val="0"/>
              <w:autoSpaceDN w:val="0"/>
              <w:adjustRightInd w:val="0"/>
              <w:rPr>
                <w:rFonts w:cs="Arial"/>
                <w:bCs/>
              </w:rPr>
            </w:pPr>
            <w:r w:rsidRPr="00B47B5F">
              <w:rPr>
                <w:rFonts w:cs="Arial"/>
                <w:bCs/>
              </w:rPr>
              <w:t>6-12wk</w:t>
            </w:r>
          </w:p>
          <w:p w:rsidR="00EF746D" w:rsidRPr="00B47B5F" w:rsidRDefault="00EF746D" w:rsidP="006F12D3">
            <w:pPr>
              <w:autoSpaceDE w:val="0"/>
              <w:autoSpaceDN w:val="0"/>
              <w:adjustRightInd w:val="0"/>
              <w:rPr>
                <w:rFonts w:cs="Arial"/>
                <w:bCs/>
              </w:rPr>
            </w:pPr>
            <w:r w:rsidRPr="00B47B5F">
              <w:rPr>
                <w:rFonts w:cs="Arial"/>
                <w:bCs/>
              </w:rPr>
              <w:t>3-6mth</w:t>
            </w:r>
          </w:p>
          <w:p w:rsidR="00EF746D" w:rsidRDefault="00EF746D" w:rsidP="006F12D3">
            <w:pPr>
              <w:autoSpaceDE w:val="0"/>
              <w:autoSpaceDN w:val="0"/>
              <w:adjustRightInd w:val="0"/>
              <w:rPr>
                <w:rFonts w:cs="Arial"/>
                <w:bCs/>
              </w:rPr>
            </w:pPr>
          </w:p>
          <w:p w:rsidR="000349C1" w:rsidRDefault="000349C1" w:rsidP="006F12D3">
            <w:pPr>
              <w:autoSpaceDE w:val="0"/>
              <w:autoSpaceDN w:val="0"/>
              <w:adjustRightInd w:val="0"/>
              <w:rPr>
                <w:rFonts w:cs="Arial"/>
                <w:bCs/>
              </w:rPr>
            </w:pPr>
          </w:p>
          <w:p w:rsidR="000349C1" w:rsidRPr="00B47B5F" w:rsidRDefault="000349C1" w:rsidP="006F12D3">
            <w:pPr>
              <w:autoSpaceDE w:val="0"/>
              <w:autoSpaceDN w:val="0"/>
              <w:adjustRightInd w:val="0"/>
              <w:rPr>
                <w:rFonts w:cs="Arial"/>
                <w:bCs/>
              </w:rPr>
            </w:pPr>
          </w:p>
          <w:p w:rsidR="00EF746D" w:rsidRPr="00B47B5F" w:rsidRDefault="00EF746D" w:rsidP="006F12D3">
            <w:pPr>
              <w:autoSpaceDE w:val="0"/>
              <w:autoSpaceDN w:val="0"/>
              <w:adjustRightInd w:val="0"/>
              <w:rPr>
                <w:rFonts w:cs="Arial"/>
                <w:bCs/>
              </w:rPr>
            </w:pPr>
            <w:r w:rsidRPr="00B47B5F">
              <w:rPr>
                <w:rFonts w:cs="Arial"/>
                <w:bCs/>
              </w:rPr>
              <w:t>2 courses</w:t>
            </w:r>
          </w:p>
          <w:p w:rsidR="00EF746D" w:rsidRDefault="00EF746D" w:rsidP="006F12D3">
            <w:pPr>
              <w:autoSpaceDE w:val="0"/>
              <w:autoSpaceDN w:val="0"/>
              <w:adjustRightInd w:val="0"/>
              <w:rPr>
                <w:rFonts w:cs="Arial"/>
                <w:bCs/>
              </w:rPr>
            </w:pPr>
            <w:r w:rsidRPr="00B47B5F">
              <w:rPr>
                <w:rFonts w:cs="Arial"/>
                <w:bCs/>
              </w:rPr>
              <w:t>3 courses</w:t>
            </w:r>
          </w:p>
          <w:p w:rsidR="000349C1" w:rsidRDefault="000349C1" w:rsidP="006F12D3">
            <w:pPr>
              <w:autoSpaceDE w:val="0"/>
              <w:autoSpaceDN w:val="0"/>
              <w:adjustRightInd w:val="0"/>
              <w:rPr>
                <w:rFonts w:cs="Arial"/>
                <w:bCs/>
              </w:rPr>
            </w:pPr>
          </w:p>
          <w:p w:rsidR="000349C1" w:rsidRDefault="000349C1" w:rsidP="006F12D3">
            <w:pPr>
              <w:autoSpaceDE w:val="0"/>
              <w:autoSpaceDN w:val="0"/>
              <w:adjustRightInd w:val="0"/>
              <w:rPr>
                <w:rFonts w:cs="Arial"/>
                <w:bCs/>
              </w:rPr>
            </w:pPr>
          </w:p>
          <w:p w:rsidR="008157AB" w:rsidRDefault="008157AB" w:rsidP="006F12D3">
            <w:pPr>
              <w:autoSpaceDE w:val="0"/>
              <w:autoSpaceDN w:val="0"/>
              <w:adjustRightInd w:val="0"/>
              <w:rPr>
                <w:rFonts w:cs="Arial"/>
                <w:bCs/>
              </w:rPr>
            </w:pPr>
          </w:p>
          <w:p w:rsidR="008157AB" w:rsidRDefault="008157AB" w:rsidP="006F12D3">
            <w:pPr>
              <w:autoSpaceDE w:val="0"/>
              <w:autoSpaceDN w:val="0"/>
              <w:adjustRightInd w:val="0"/>
              <w:rPr>
                <w:rFonts w:cs="Arial"/>
                <w:bCs/>
              </w:rPr>
            </w:pPr>
          </w:p>
          <w:p w:rsidR="008157AB" w:rsidRDefault="008157AB" w:rsidP="006F12D3">
            <w:pPr>
              <w:autoSpaceDE w:val="0"/>
              <w:autoSpaceDN w:val="0"/>
              <w:adjustRightInd w:val="0"/>
              <w:rPr>
                <w:rFonts w:cs="Arial"/>
                <w:bCs/>
              </w:rPr>
            </w:pPr>
          </w:p>
          <w:p w:rsidR="000349C1" w:rsidRPr="00B47B5F" w:rsidRDefault="000349C1" w:rsidP="000349C1">
            <w:pPr>
              <w:autoSpaceDE w:val="0"/>
              <w:autoSpaceDN w:val="0"/>
              <w:adjustRightInd w:val="0"/>
              <w:rPr>
                <w:rFonts w:cs="Arial"/>
                <w:bCs/>
              </w:rPr>
            </w:pPr>
            <w:r w:rsidRPr="00B47B5F">
              <w:rPr>
                <w:rFonts w:cs="Arial"/>
                <w:bCs/>
              </w:rPr>
              <w:t>6mth</w:t>
            </w:r>
          </w:p>
          <w:p w:rsidR="000349C1" w:rsidRPr="00B47B5F" w:rsidRDefault="000349C1" w:rsidP="000349C1">
            <w:pPr>
              <w:autoSpaceDE w:val="0"/>
              <w:autoSpaceDN w:val="0"/>
              <w:adjustRightInd w:val="0"/>
              <w:rPr>
                <w:rFonts w:cs="Arial"/>
                <w:bCs/>
              </w:rPr>
            </w:pPr>
            <w:r w:rsidRPr="00B47B5F">
              <w:rPr>
                <w:rFonts w:cs="Arial"/>
                <w:bCs/>
              </w:rPr>
              <w:t>12mth</w:t>
            </w:r>
          </w:p>
          <w:p w:rsidR="000349C1" w:rsidRPr="00B47B5F" w:rsidRDefault="000349C1" w:rsidP="006F12D3">
            <w:pPr>
              <w:autoSpaceDE w:val="0"/>
              <w:autoSpaceDN w:val="0"/>
              <w:adjustRightInd w:val="0"/>
              <w:rPr>
                <w:rFonts w:cs="Arial"/>
                <w:bCs/>
              </w:rPr>
            </w:pPr>
          </w:p>
        </w:tc>
      </w:tr>
    </w:tbl>
    <w:p w:rsidR="005F3ADB" w:rsidRDefault="005F3ADB">
      <w:r>
        <w:br w:type="page"/>
      </w:r>
    </w:p>
    <w:tbl>
      <w:tblPr>
        <w:tblW w:w="1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89"/>
        <w:gridCol w:w="2790"/>
        <w:gridCol w:w="1477"/>
        <w:gridCol w:w="612"/>
        <w:gridCol w:w="284"/>
        <w:gridCol w:w="283"/>
        <w:gridCol w:w="1210"/>
      </w:tblGrid>
      <w:tr w:rsidR="005F3ADB" w:rsidRPr="006F12D3" w:rsidTr="00D610B4">
        <w:tc>
          <w:tcPr>
            <w:tcW w:w="1615" w:type="dxa"/>
            <w:shd w:val="clear" w:color="auto" w:fill="808080"/>
          </w:tcPr>
          <w:p w:rsidR="005F3ADB" w:rsidRPr="006F12D3" w:rsidRDefault="005F3ADB" w:rsidP="009F6C15">
            <w:pPr>
              <w:autoSpaceDE w:val="0"/>
              <w:autoSpaceDN w:val="0"/>
              <w:adjustRightInd w:val="0"/>
              <w:rPr>
                <w:rFonts w:cs="Arial"/>
                <w:b/>
                <w:bCs/>
                <w:color w:val="FFFFFF"/>
              </w:rPr>
            </w:pPr>
            <w:r w:rsidRPr="006F12D3">
              <w:rPr>
                <w:rFonts w:cs="Arial"/>
                <w:b/>
                <w:bCs/>
                <w:color w:val="FFFFFF"/>
              </w:rPr>
              <w:t>Indication</w:t>
            </w:r>
          </w:p>
        </w:tc>
        <w:tc>
          <w:tcPr>
            <w:tcW w:w="7790" w:type="dxa"/>
            <w:shd w:val="clear" w:color="auto" w:fill="808080"/>
          </w:tcPr>
          <w:p w:rsidR="005F3ADB" w:rsidRPr="006F12D3" w:rsidRDefault="005F3ADB" w:rsidP="009F6C15">
            <w:pPr>
              <w:autoSpaceDE w:val="0"/>
              <w:autoSpaceDN w:val="0"/>
              <w:adjustRightInd w:val="0"/>
              <w:rPr>
                <w:rFonts w:cs="Arial"/>
                <w:b/>
                <w:bCs/>
                <w:color w:val="FFFFFF"/>
              </w:rPr>
            </w:pPr>
            <w:r w:rsidRPr="006F12D3">
              <w:rPr>
                <w:rFonts w:cs="Arial"/>
                <w:b/>
                <w:bCs/>
                <w:color w:val="FFFFFF"/>
              </w:rPr>
              <w:t xml:space="preserve">Comment </w:t>
            </w:r>
          </w:p>
        </w:tc>
        <w:tc>
          <w:tcPr>
            <w:tcW w:w="2789" w:type="dxa"/>
            <w:shd w:val="clear" w:color="auto" w:fill="808080"/>
          </w:tcPr>
          <w:p w:rsidR="005F3ADB" w:rsidRPr="006F12D3" w:rsidRDefault="005F3ADB" w:rsidP="009F6C15">
            <w:pPr>
              <w:autoSpaceDE w:val="0"/>
              <w:autoSpaceDN w:val="0"/>
              <w:adjustRightInd w:val="0"/>
              <w:rPr>
                <w:rFonts w:cs="Arial"/>
                <w:b/>
                <w:bCs/>
                <w:color w:val="FFFFFF"/>
              </w:rPr>
            </w:pPr>
            <w:r w:rsidRPr="006F12D3">
              <w:rPr>
                <w:rFonts w:cs="Arial"/>
                <w:b/>
                <w:bCs/>
                <w:color w:val="FFFFFF"/>
              </w:rPr>
              <w:t xml:space="preserve">Drug </w:t>
            </w:r>
          </w:p>
        </w:tc>
        <w:tc>
          <w:tcPr>
            <w:tcW w:w="2373" w:type="dxa"/>
            <w:gridSpan w:val="3"/>
            <w:shd w:val="clear" w:color="auto" w:fill="808080"/>
          </w:tcPr>
          <w:p w:rsidR="005F3ADB" w:rsidRPr="006F12D3" w:rsidRDefault="005F3ADB" w:rsidP="009F6C15">
            <w:pPr>
              <w:autoSpaceDE w:val="0"/>
              <w:autoSpaceDN w:val="0"/>
              <w:adjustRightInd w:val="0"/>
              <w:rPr>
                <w:rFonts w:cs="Arial"/>
                <w:b/>
                <w:bCs/>
                <w:color w:val="FFFFFF"/>
              </w:rPr>
            </w:pPr>
            <w:r w:rsidRPr="006F12D3">
              <w:rPr>
                <w:rFonts w:cs="Arial"/>
                <w:b/>
                <w:bCs/>
                <w:color w:val="FFFFFF"/>
              </w:rPr>
              <w:t>Dose</w:t>
            </w:r>
          </w:p>
        </w:tc>
        <w:tc>
          <w:tcPr>
            <w:tcW w:w="1493" w:type="dxa"/>
            <w:gridSpan w:val="2"/>
            <w:shd w:val="clear" w:color="auto" w:fill="808080"/>
          </w:tcPr>
          <w:p w:rsidR="005F3ADB" w:rsidRPr="006F12D3" w:rsidRDefault="005F3ADB" w:rsidP="009F6C15">
            <w:pPr>
              <w:autoSpaceDE w:val="0"/>
              <w:autoSpaceDN w:val="0"/>
              <w:adjustRightInd w:val="0"/>
              <w:rPr>
                <w:rFonts w:cs="Arial"/>
                <w:b/>
                <w:bCs/>
                <w:color w:val="FFFFFF"/>
              </w:rPr>
            </w:pPr>
            <w:r w:rsidRPr="006F12D3">
              <w:rPr>
                <w:rFonts w:cs="Arial"/>
                <w:b/>
                <w:bCs/>
                <w:color w:val="FFFFFF"/>
              </w:rPr>
              <w:t>Duration</w:t>
            </w:r>
          </w:p>
        </w:tc>
      </w:tr>
      <w:tr w:rsidR="00EF746D" w:rsidRPr="006F12D3" w:rsidTr="00D610B4">
        <w:trPr>
          <w:trHeight w:val="843"/>
        </w:trPr>
        <w:tc>
          <w:tcPr>
            <w:tcW w:w="1615" w:type="dxa"/>
            <w:vMerge w:val="restart"/>
            <w:shd w:val="clear" w:color="auto" w:fill="auto"/>
          </w:tcPr>
          <w:p w:rsidR="00EF746D" w:rsidRPr="006F12D3" w:rsidRDefault="00EF746D" w:rsidP="00814D5E">
            <w:pPr>
              <w:rPr>
                <w:b/>
                <w:lang w:val="en-US"/>
              </w:rPr>
            </w:pPr>
            <w:bookmarkStart w:id="38" w:name="Dermatophyte_skin"/>
            <w:bookmarkEnd w:id="38"/>
            <w:r w:rsidRPr="006F12D3">
              <w:rPr>
                <w:b/>
                <w:lang w:val="en-US"/>
              </w:rPr>
              <w:t>Dermatophyte</w:t>
            </w:r>
          </w:p>
          <w:p w:rsidR="00EF746D" w:rsidRPr="006F12D3" w:rsidRDefault="00EF746D" w:rsidP="00814D5E">
            <w:pPr>
              <w:rPr>
                <w:b/>
                <w:lang w:val="en-US"/>
              </w:rPr>
            </w:pPr>
            <w:r w:rsidRPr="006F12D3">
              <w:rPr>
                <w:b/>
                <w:lang w:val="en-US"/>
              </w:rPr>
              <w:t>infection of the skin</w:t>
            </w:r>
          </w:p>
          <w:p w:rsidR="00EF746D" w:rsidRPr="006F12D3" w:rsidRDefault="00EF746D" w:rsidP="00814D5E">
            <w:pPr>
              <w:rPr>
                <w:b/>
                <w:lang w:val="en-US"/>
              </w:rPr>
            </w:pPr>
          </w:p>
          <w:p w:rsidR="00316856" w:rsidRDefault="000E74D7" w:rsidP="00316856">
            <w:pPr>
              <w:rPr>
                <w:rFonts w:cs="Arial"/>
                <w:lang w:val="en-US"/>
              </w:rPr>
            </w:pPr>
            <w:hyperlink r:id="rId70" w:history="1">
              <w:r w:rsidR="00316856">
                <w:rPr>
                  <w:rStyle w:val="Hyperlink"/>
                  <w:rFonts w:cs="Arial"/>
                  <w:lang w:val="en-US"/>
                </w:rPr>
                <w:t>PHE - Fungal Skin &amp; Nail</w:t>
              </w:r>
            </w:hyperlink>
          </w:p>
          <w:p w:rsidR="00EF746D" w:rsidRPr="00C026B0" w:rsidRDefault="00EF746D" w:rsidP="00814D5E">
            <w:pPr>
              <w:rPr>
                <w:lang w:val="en-US"/>
              </w:rPr>
            </w:pPr>
          </w:p>
          <w:p w:rsidR="00EF746D" w:rsidRPr="00C026B0" w:rsidRDefault="000E74D7" w:rsidP="00814D5E">
            <w:pPr>
              <w:rPr>
                <w:lang w:val="en-US"/>
              </w:rPr>
            </w:pPr>
            <w:hyperlink r:id="rId71" w:anchor="!topicsummary" w:history="1">
              <w:r w:rsidR="00EF746D" w:rsidRPr="00C026B0">
                <w:rPr>
                  <w:rStyle w:val="Hyperlink"/>
                  <w:lang w:val="en-US"/>
                </w:rPr>
                <w:t>CKS - Fungal skin infection - body &amp; groin</w:t>
              </w:r>
            </w:hyperlink>
          </w:p>
          <w:p w:rsidR="00EF746D" w:rsidRPr="006F12D3" w:rsidRDefault="00EF746D" w:rsidP="00814D5E">
            <w:pPr>
              <w:rPr>
                <w:b/>
                <w:lang w:val="en-US"/>
              </w:rPr>
            </w:pPr>
          </w:p>
          <w:p w:rsidR="00EF746D" w:rsidRDefault="00EF746D" w:rsidP="006F12D3">
            <w:pPr>
              <w:autoSpaceDE w:val="0"/>
              <w:autoSpaceDN w:val="0"/>
              <w:adjustRightInd w:val="0"/>
              <w:rPr>
                <w:rFonts w:cs="Arial"/>
                <w:b/>
                <w:bCs/>
              </w:rPr>
            </w:pPr>
          </w:p>
          <w:p w:rsidR="00295978" w:rsidRDefault="00295978" w:rsidP="006F12D3">
            <w:pPr>
              <w:autoSpaceDE w:val="0"/>
              <w:autoSpaceDN w:val="0"/>
              <w:adjustRightInd w:val="0"/>
              <w:rPr>
                <w:rFonts w:cs="Arial"/>
                <w:b/>
                <w:bCs/>
              </w:rPr>
            </w:pPr>
          </w:p>
          <w:p w:rsidR="00295978" w:rsidRPr="006F12D3" w:rsidRDefault="00295978" w:rsidP="006F12D3">
            <w:pPr>
              <w:autoSpaceDE w:val="0"/>
              <w:autoSpaceDN w:val="0"/>
              <w:adjustRightInd w:val="0"/>
              <w:rPr>
                <w:rFonts w:cs="Arial"/>
                <w:b/>
                <w:bCs/>
              </w:rPr>
            </w:pPr>
          </w:p>
          <w:p w:rsidR="00EF746D" w:rsidRPr="006F12D3" w:rsidRDefault="00EF746D" w:rsidP="006F12D3">
            <w:pPr>
              <w:autoSpaceDE w:val="0"/>
              <w:autoSpaceDN w:val="0"/>
              <w:adjustRightInd w:val="0"/>
              <w:rPr>
                <w:rFonts w:cs="Arial"/>
                <w:b/>
                <w:bCs/>
              </w:rPr>
            </w:pPr>
          </w:p>
          <w:p w:rsidR="00EF746D" w:rsidRPr="006F12D3" w:rsidRDefault="000E74D7" w:rsidP="006F12D3">
            <w:pPr>
              <w:autoSpaceDE w:val="0"/>
              <w:autoSpaceDN w:val="0"/>
              <w:adjustRightInd w:val="0"/>
              <w:rPr>
                <w:rFonts w:cs="Arial"/>
                <w:b/>
                <w:bCs/>
              </w:rPr>
            </w:pPr>
            <w:hyperlink w:anchor="Contents" w:history="1">
              <w:r w:rsidR="00EF746D" w:rsidRPr="006F12D3">
                <w:rPr>
                  <w:rStyle w:val="Hyperlink"/>
                  <w:rFonts w:cs="Arial"/>
                  <w:b/>
                  <w:bCs/>
                  <w:color w:val="FF0000"/>
                  <w:sz w:val="16"/>
                  <w:szCs w:val="16"/>
                </w:rPr>
                <w:t>return to contents</w:t>
              </w:r>
            </w:hyperlink>
          </w:p>
        </w:tc>
        <w:tc>
          <w:tcPr>
            <w:tcW w:w="7790" w:type="dxa"/>
            <w:vMerge w:val="restart"/>
            <w:shd w:val="clear" w:color="auto" w:fill="auto"/>
          </w:tcPr>
          <w:p w:rsidR="00EF746D" w:rsidRPr="006F12D3" w:rsidRDefault="00EF746D" w:rsidP="0034413A">
            <w:pPr>
              <w:numPr>
                <w:ilvl w:val="0"/>
                <w:numId w:val="35"/>
              </w:numPr>
              <w:autoSpaceDE w:val="0"/>
              <w:autoSpaceDN w:val="0"/>
              <w:adjustRightInd w:val="0"/>
              <w:rPr>
                <w:rFonts w:cs="Arial"/>
              </w:rPr>
            </w:pPr>
            <w:r w:rsidRPr="006F12D3">
              <w:rPr>
                <w:rFonts w:cs="Arial"/>
                <w:lang w:val="en-US"/>
              </w:rPr>
              <w:t xml:space="preserve">Take skin scraping for culture </w:t>
            </w:r>
          </w:p>
          <w:p w:rsidR="00EF746D" w:rsidRPr="006F12D3" w:rsidRDefault="00EF746D" w:rsidP="0034413A">
            <w:pPr>
              <w:numPr>
                <w:ilvl w:val="0"/>
                <w:numId w:val="35"/>
              </w:numPr>
              <w:autoSpaceDE w:val="0"/>
              <w:autoSpaceDN w:val="0"/>
              <w:adjustRightInd w:val="0"/>
              <w:rPr>
                <w:rFonts w:cs="Arial"/>
              </w:rPr>
            </w:pPr>
            <w:r w:rsidRPr="006F12D3">
              <w:rPr>
                <w:rFonts w:cs="Arial"/>
                <w:lang w:val="en-US"/>
              </w:rPr>
              <w:t>As terbinafine is fungicidal, one week is as effective as 4 weeks azole which is fungistatic</w:t>
            </w:r>
          </w:p>
          <w:p w:rsidR="00EF746D" w:rsidRPr="006F12D3" w:rsidRDefault="00EF746D" w:rsidP="0034413A">
            <w:pPr>
              <w:numPr>
                <w:ilvl w:val="0"/>
                <w:numId w:val="35"/>
              </w:numPr>
              <w:autoSpaceDE w:val="0"/>
              <w:autoSpaceDN w:val="0"/>
              <w:adjustRightInd w:val="0"/>
              <w:rPr>
                <w:rFonts w:cs="Arial"/>
              </w:rPr>
            </w:pPr>
            <w:r w:rsidRPr="006F12D3">
              <w:rPr>
                <w:rFonts w:cs="Arial"/>
                <w:lang w:val="en-US"/>
              </w:rPr>
              <w:t>If intractable consider oral terbinafine</w:t>
            </w:r>
          </w:p>
          <w:p w:rsidR="00EF746D" w:rsidRPr="00D610B4" w:rsidRDefault="00EF746D" w:rsidP="0034413A">
            <w:pPr>
              <w:numPr>
                <w:ilvl w:val="0"/>
                <w:numId w:val="35"/>
              </w:numPr>
              <w:autoSpaceDE w:val="0"/>
              <w:autoSpaceDN w:val="0"/>
              <w:adjustRightInd w:val="0"/>
              <w:rPr>
                <w:rFonts w:cs="Arial"/>
              </w:rPr>
            </w:pPr>
            <w:r w:rsidRPr="006F12D3">
              <w:rPr>
                <w:rFonts w:cs="Arial"/>
                <w:lang w:val="en-US"/>
              </w:rPr>
              <w:t>Discuss SCALP infections with specialist</w:t>
            </w:r>
          </w:p>
          <w:p w:rsidR="00AB4F34" w:rsidRPr="006F12D3" w:rsidRDefault="00AB4F34" w:rsidP="00AB4F34">
            <w:pPr>
              <w:numPr>
                <w:ilvl w:val="0"/>
                <w:numId w:val="35"/>
              </w:numPr>
              <w:autoSpaceDE w:val="0"/>
              <w:autoSpaceDN w:val="0"/>
              <w:adjustRightInd w:val="0"/>
              <w:rPr>
                <w:rFonts w:cs="Arial"/>
              </w:rPr>
            </w:pPr>
            <w:r>
              <w:rPr>
                <w:rFonts w:cs="Arial"/>
                <w:lang w:val="en-US"/>
              </w:rPr>
              <w:t>Antifungal/steroid combination creams not recommended</w:t>
            </w:r>
            <w:r>
              <w:t xml:space="preserve"> </w:t>
            </w:r>
            <w:r w:rsidRPr="00AB4F34">
              <w:rPr>
                <w:rFonts w:cs="Arial"/>
                <w:lang w:val="en-US"/>
              </w:rPr>
              <w:t>because they are licensed to be used for a maximum of 7 days however, topical antifungal treatment is usually required for a longer period.</w:t>
            </w:r>
          </w:p>
          <w:p w:rsidR="00EF746D" w:rsidRPr="006F12D3" w:rsidRDefault="00EF746D" w:rsidP="006F12D3">
            <w:pPr>
              <w:autoSpaceDE w:val="0"/>
              <w:autoSpaceDN w:val="0"/>
              <w:adjustRightInd w:val="0"/>
              <w:rPr>
                <w:rFonts w:cs="Arial"/>
                <w:b/>
                <w:bCs/>
              </w:rPr>
            </w:pPr>
          </w:p>
        </w:tc>
        <w:tc>
          <w:tcPr>
            <w:tcW w:w="2789" w:type="dxa"/>
            <w:tcBorders>
              <w:bottom w:val="nil"/>
            </w:tcBorders>
            <w:shd w:val="clear" w:color="auto" w:fill="auto"/>
          </w:tcPr>
          <w:p w:rsidR="00EF746D" w:rsidRPr="006F12D3" w:rsidRDefault="00EF746D" w:rsidP="006F12D3">
            <w:pPr>
              <w:autoSpaceDE w:val="0"/>
              <w:autoSpaceDN w:val="0"/>
              <w:adjustRightInd w:val="0"/>
              <w:rPr>
                <w:rFonts w:cs="Arial"/>
                <w:b/>
                <w:lang w:val="en-US"/>
              </w:rPr>
            </w:pPr>
            <w:r w:rsidRPr="006F12D3">
              <w:rPr>
                <w:rFonts w:cs="Arial"/>
                <w:b/>
                <w:lang w:val="en-US"/>
              </w:rPr>
              <w:t xml:space="preserve">First Choice </w:t>
            </w:r>
            <w:r w:rsidR="007C1763">
              <w:rPr>
                <w:rFonts w:cs="Arial"/>
                <w:b/>
                <w:lang w:val="en-US"/>
              </w:rPr>
              <w:t>(not location specific)</w:t>
            </w:r>
          </w:p>
          <w:p w:rsidR="00EF746D" w:rsidRPr="006F12D3" w:rsidRDefault="00EF746D" w:rsidP="006F12D3">
            <w:pPr>
              <w:autoSpaceDE w:val="0"/>
              <w:autoSpaceDN w:val="0"/>
              <w:adjustRightInd w:val="0"/>
              <w:rPr>
                <w:rFonts w:cs="Arial"/>
                <w:lang w:val="en-US"/>
              </w:rPr>
            </w:pPr>
            <w:r w:rsidRPr="006F12D3">
              <w:rPr>
                <w:rFonts w:cs="Arial"/>
                <w:lang w:val="en-US"/>
              </w:rPr>
              <w:t>Topical Terbinafine 1%</w:t>
            </w:r>
          </w:p>
          <w:p w:rsidR="00EF746D" w:rsidRPr="006F12D3" w:rsidRDefault="00EF746D" w:rsidP="006F12D3">
            <w:pPr>
              <w:autoSpaceDE w:val="0"/>
              <w:autoSpaceDN w:val="0"/>
              <w:adjustRightInd w:val="0"/>
              <w:rPr>
                <w:rFonts w:cs="Arial"/>
                <w:lang w:val="en-US"/>
              </w:rPr>
            </w:pPr>
          </w:p>
          <w:p w:rsidR="007C1763" w:rsidRPr="006F12D3" w:rsidRDefault="00EF746D" w:rsidP="007C1763">
            <w:pPr>
              <w:autoSpaceDE w:val="0"/>
              <w:autoSpaceDN w:val="0"/>
              <w:adjustRightInd w:val="0"/>
              <w:rPr>
                <w:rFonts w:cs="Arial"/>
                <w:b/>
                <w:lang w:val="en-US"/>
              </w:rPr>
            </w:pPr>
            <w:r w:rsidRPr="006F12D3">
              <w:rPr>
                <w:rFonts w:cs="Arial"/>
                <w:b/>
                <w:lang w:val="en-US"/>
              </w:rPr>
              <w:t>Second Choice</w:t>
            </w:r>
            <w:r w:rsidR="007C1763">
              <w:rPr>
                <w:rFonts w:cs="Arial"/>
                <w:b/>
                <w:lang w:val="en-US"/>
              </w:rPr>
              <w:t xml:space="preserve"> for </w:t>
            </w:r>
            <w:r w:rsidR="007C1763" w:rsidRPr="006F12D3">
              <w:rPr>
                <w:rFonts w:cs="Arial"/>
                <w:b/>
                <w:lang w:val="en-US"/>
              </w:rPr>
              <w:t>Non-groin infection</w:t>
            </w:r>
          </w:p>
          <w:p w:rsidR="00EF746D" w:rsidRPr="006F12D3" w:rsidRDefault="00EF746D" w:rsidP="006F12D3">
            <w:pPr>
              <w:autoSpaceDE w:val="0"/>
              <w:autoSpaceDN w:val="0"/>
              <w:adjustRightInd w:val="0"/>
              <w:rPr>
                <w:rFonts w:cs="Arial"/>
                <w:iCs/>
                <w:lang w:val="en-US"/>
              </w:rPr>
            </w:pPr>
            <w:r w:rsidRPr="006F12D3">
              <w:rPr>
                <w:rFonts w:cs="Arial"/>
                <w:iCs/>
                <w:lang w:val="en-US"/>
              </w:rPr>
              <w:t>Topical u</w:t>
            </w:r>
            <w:r>
              <w:rPr>
                <w:rFonts w:cs="Arial"/>
                <w:iCs/>
                <w:lang w:val="en-US"/>
              </w:rPr>
              <w:t>ndecenoic acid or topical azole 1% cream</w:t>
            </w:r>
          </w:p>
          <w:p w:rsidR="00EF746D" w:rsidRPr="006F12D3" w:rsidRDefault="00EF746D" w:rsidP="006F12D3">
            <w:pPr>
              <w:autoSpaceDE w:val="0"/>
              <w:autoSpaceDN w:val="0"/>
              <w:adjustRightInd w:val="0"/>
              <w:rPr>
                <w:rFonts w:cs="Arial"/>
                <w:lang w:val="en-US"/>
              </w:rPr>
            </w:pPr>
          </w:p>
          <w:p w:rsidR="00EF746D" w:rsidRPr="006F12D3" w:rsidRDefault="007C1763" w:rsidP="006F12D3">
            <w:pPr>
              <w:autoSpaceDE w:val="0"/>
              <w:autoSpaceDN w:val="0"/>
              <w:adjustRightInd w:val="0"/>
              <w:rPr>
                <w:rFonts w:cs="Arial"/>
                <w:b/>
                <w:lang w:val="en-US"/>
              </w:rPr>
            </w:pPr>
            <w:r w:rsidRPr="006F12D3">
              <w:rPr>
                <w:rFonts w:cs="Arial"/>
                <w:b/>
                <w:lang w:val="en-US"/>
              </w:rPr>
              <w:t>Second Choice</w:t>
            </w:r>
            <w:r>
              <w:rPr>
                <w:rFonts w:cs="Arial"/>
                <w:b/>
                <w:lang w:val="en-US"/>
              </w:rPr>
              <w:t xml:space="preserve"> for </w:t>
            </w:r>
            <w:r w:rsidR="00EF746D" w:rsidRPr="006F12D3">
              <w:rPr>
                <w:rFonts w:cs="Arial"/>
                <w:b/>
                <w:lang w:val="en-US"/>
              </w:rPr>
              <w:t>Groin infection</w:t>
            </w:r>
          </w:p>
          <w:p w:rsidR="00EF746D" w:rsidRPr="006F12D3" w:rsidRDefault="00EF746D" w:rsidP="006F12D3">
            <w:pPr>
              <w:autoSpaceDE w:val="0"/>
              <w:autoSpaceDN w:val="0"/>
              <w:adjustRightInd w:val="0"/>
              <w:rPr>
                <w:rFonts w:cs="Arial"/>
                <w:iCs/>
                <w:lang w:val="en-US"/>
              </w:rPr>
            </w:pPr>
            <w:r w:rsidRPr="006F12D3">
              <w:rPr>
                <w:rFonts w:cs="Arial"/>
                <w:iCs/>
                <w:lang w:val="en-US"/>
              </w:rPr>
              <w:t xml:space="preserve">Topical azole 1% cream </w:t>
            </w:r>
          </w:p>
          <w:p w:rsidR="00EF746D" w:rsidRPr="006F12D3" w:rsidRDefault="00EF746D" w:rsidP="006F12D3">
            <w:pPr>
              <w:autoSpaceDE w:val="0"/>
              <w:autoSpaceDN w:val="0"/>
              <w:adjustRightInd w:val="0"/>
              <w:rPr>
                <w:rFonts w:cs="Arial"/>
                <w:i/>
                <w:iCs/>
                <w:lang w:val="en-US"/>
              </w:rPr>
            </w:pPr>
          </w:p>
          <w:p w:rsidR="00EF746D" w:rsidRPr="006F12D3" w:rsidRDefault="00EF746D" w:rsidP="00B24AD5">
            <w:pPr>
              <w:autoSpaceDE w:val="0"/>
              <w:autoSpaceDN w:val="0"/>
              <w:adjustRightInd w:val="0"/>
              <w:rPr>
                <w:rFonts w:cs="Arial"/>
                <w:b/>
                <w:bCs/>
              </w:rPr>
            </w:pPr>
          </w:p>
        </w:tc>
        <w:tc>
          <w:tcPr>
            <w:tcW w:w="2089" w:type="dxa"/>
            <w:gridSpan w:val="2"/>
            <w:tcBorders>
              <w:bottom w:val="nil"/>
            </w:tcBorders>
            <w:shd w:val="clear" w:color="auto" w:fill="auto"/>
          </w:tcPr>
          <w:p w:rsidR="00EF746D" w:rsidRPr="007C1763" w:rsidRDefault="00EF746D" w:rsidP="00814D5E">
            <w:pPr>
              <w:rPr>
                <w:rFonts w:cs="Arial"/>
              </w:rPr>
            </w:pPr>
          </w:p>
          <w:p w:rsidR="00EF746D" w:rsidRPr="007C1763" w:rsidRDefault="00EF746D" w:rsidP="00814D5E">
            <w:pPr>
              <w:rPr>
                <w:rFonts w:cs="Arial"/>
              </w:rPr>
            </w:pPr>
          </w:p>
          <w:p w:rsidR="00EF746D" w:rsidRPr="007C1763" w:rsidRDefault="00EF746D" w:rsidP="00814D5E">
            <w:pPr>
              <w:rPr>
                <w:rFonts w:cs="Arial"/>
              </w:rPr>
            </w:pPr>
            <w:r w:rsidRPr="007C1763">
              <w:rPr>
                <w:rFonts w:cs="Arial"/>
              </w:rPr>
              <w:t>Apply 1-2 times daily</w:t>
            </w:r>
          </w:p>
          <w:p w:rsidR="00EF746D" w:rsidRPr="007C1763" w:rsidRDefault="00EF746D" w:rsidP="00814D5E">
            <w:pPr>
              <w:rPr>
                <w:rFonts w:cs="Arial"/>
              </w:rPr>
            </w:pPr>
          </w:p>
          <w:p w:rsidR="00EF746D" w:rsidRPr="007C1763" w:rsidRDefault="00EF746D" w:rsidP="00814D5E">
            <w:pPr>
              <w:rPr>
                <w:rFonts w:cs="Arial"/>
              </w:rPr>
            </w:pPr>
          </w:p>
          <w:p w:rsidR="007C1763" w:rsidRPr="007C1763" w:rsidRDefault="007C1763" w:rsidP="00814D5E">
            <w:pPr>
              <w:rPr>
                <w:rFonts w:cs="Arial"/>
              </w:rPr>
            </w:pPr>
          </w:p>
          <w:p w:rsidR="00EF746D" w:rsidRPr="007C1763" w:rsidRDefault="00EF746D" w:rsidP="00814D5E">
            <w:pPr>
              <w:rPr>
                <w:rFonts w:cs="Arial"/>
              </w:rPr>
            </w:pPr>
            <w:r w:rsidRPr="007C1763">
              <w:rPr>
                <w:rFonts w:cs="Arial"/>
              </w:rPr>
              <w:t xml:space="preserve">Apply 1-2 times daily </w:t>
            </w:r>
          </w:p>
          <w:p w:rsidR="00EF746D" w:rsidRPr="007C1763" w:rsidRDefault="00EF746D" w:rsidP="00814D5E">
            <w:pPr>
              <w:rPr>
                <w:rFonts w:cs="Arial"/>
              </w:rPr>
            </w:pPr>
          </w:p>
          <w:p w:rsidR="00EF746D" w:rsidRPr="007C1763" w:rsidRDefault="00EF746D" w:rsidP="00814D5E">
            <w:pPr>
              <w:rPr>
                <w:rFonts w:cs="Arial"/>
              </w:rPr>
            </w:pPr>
          </w:p>
          <w:p w:rsidR="00EF746D" w:rsidRPr="007C1763" w:rsidRDefault="00EF746D" w:rsidP="00814D5E">
            <w:pPr>
              <w:rPr>
                <w:rFonts w:cs="Arial"/>
              </w:rPr>
            </w:pPr>
          </w:p>
          <w:p w:rsidR="007C1763" w:rsidRPr="007C1763" w:rsidRDefault="007C1763" w:rsidP="00814D5E">
            <w:pPr>
              <w:rPr>
                <w:rFonts w:cs="Arial"/>
              </w:rPr>
            </w:pPr>
          </w:p>
          <w:p w:rsidR="00EF746D" w:rsidRPr="007C1763" w:rsidRDefault="00EF746D" w:rsidP="00814D5E">
            <w:pPr>
              <w:rPr>
                <w:rFonts w:cs="Arial"/>
              </w:rPr>
            </w:pPr>
            <w:r w:rsidRPr="007C1763">
              <w:rPr>
                <w:rFonts w:cs="Arial"/>
              </w:rPr>
              <w:t xml:space="preserve">Apply 1-2 times daily </w:t>
            </w:r>
          </w:p>
          <w:p w:rsidR="00EF746D" w:rsidRPr="007C1763" w:rsidRDefault="00EF746D" w:rsidP="00814D5E">
            <w:pPr>
              <w:rPr>
                <w:rFonts w:cs="Arial"/>
              </w:rPr>
            </w:pPr>
          </w:p>
          <w:p w:rsidR="00EF746D" w:rsidRPr="007C1763" w:rsidRDefault="00EF746D" w:rsidP="00B24AD5">
            <w:pPr>
              <w:rPr>
                <w:rFonts w:cs="Arial"/>
                <w:b/>
                <w:bCs/>
              </w:rPr>
            </w:pPr>
          </w:p>
        </w:tc>
        <w:tc>
          <w:tcPr>
            <w:tcW w:w="1777" w:type="dxa"/>
            <w:gridSpan w:val="3"/>
            <w:tcBorders>
              <w:bottom w:val="nil"/>
            </w:tcBorders>
            <w:shd w:val="clear" w:color="auto" w:fill="auto"/>
          </w:tcPr>
          <w:p w:rsidR="00EF746D" w:rsidRPr="007C1763" w:rsidRDefault="00EF746D" w:rsidP="00814D5E">
            <w:pPr>
              <w:rPr>
                <w:rFonts w:cs="Arial"/>
              </w:rPr>
            </w:pPr>
          </w:p>
          <w:p w:rsidR="007C1763" w:rsidRPr="007C1763" w:rsidRDefault="007C1763" w:rsidP="00814D5E">
            <w:pPr>
              <w:rPr>
                <w:rFonts w:cs="Arial"/>
              </w:rPr>
            </w:pPr>
          </w:p>
          <w:p w:rsidR="00EF746D" w:rsidRPr="007C1763" w:rsidRDefault="00EF746D" w:rsidP="00814D5E">
            <w:pPr>
              <w:rPr>
                <w:rFonts w:cs="Arial"/>
              </w:rPr>
            </w:pPr>
            <w:r w:rsidRPr="007C1763">
              <w:rPr>
                <w:rFonts w:cs="Arial"/>
              </w:rPr>
              <w:t>1  wk</w:t>
            </w:r>
          </w:p>
          <w:p w:rsidR="00EF746D" w:rsidRPr="007C1763" w:rsidRDefault="00EF746D" w:rsidP="00814D5E">
            <w:pPr>
              <w:rPr>
                <w:rFonts w:cs="Arial"/>
              </w:rPr>
            </w:pPr>
          </w:p>
          <w:p w:rsidR="00EF746D" w:rsidRPr="007C1763" w:rsidRDefault="00EF746D" w:rsidP="00814D5E">
            <w:pPr>
              <w:rPr>
                <w:rFonts w:cs="Arial"/>
              </w:rPr>
            </w:pPr>
          </w:p>
          <w:p w:rsidR="007C1763" w:rsidRPr="007C1763" w:rsidRDefault="007C1763" w:rsidP="00814D5E">
            <w:pPr>
              <w:rPr>
                <w:rFonts w:cs="Arial"/>
              </w:rPr>
            </w:pPr>
          </w:p>
          <w:p w:rsidR="00EF746D" w:rsidRPr="007C1763" w:rsidRDefault="00EF746D" w:rsidP="00814D5E">
            <w:pPr>
              <w:rPr>
                <w:rFonts w:cs="Arial"/>
              </w:rPr>
            </w:pPr>
            <w:r w:rsidRPr="007C1763">
              <w:rPr>
                <w:rFonts w:cs="Arial"/>
              </w:rPr>
              <w:t>4-6 wks</w:t>
            </w:r>
          </w:p>
          <w:p w:rsidR="00EF746D" w:rsidRPr="007C1763" w:rsidRDefault="00EF746D" w:rsidP="00814D5E">
            <w:pPr>
              <w:rPr>
                <w:rFonts w:cs="Arial"/>
              </w:rPr>
            </w:pPr>
          </w:p>
          <w:p w:rsidR="00EF746D" w:rsidRPr="007C1763" w:rsidRDefault="00EF746D" w:rsidP="00814D5E">
            <w:pPr>
              <w:rPr>
                <w:rFonts w:cs="Arial"/>
              </w:rPr>
            </w:pPr>
          </w:p>
          <w:p w:rsidR="00EF746D" w:rsidRPr="007C1763" w:rsidRDefault="00EF746D" w:rsidP="00814D5E">
            <w:pPr>
              <w:rPr>
                <w:rFonts w:cs="Arial"/>
              </w:rPr>
            </w:pPr>
          </w:p>
          <w:p w:rsidR="007C1763" w:rsidRPr="007C1763" w:rsidRDefault="007C1763" w:rsidP="00814D5E">
            <w:pPr>
              <w:rPr>
                <w:rFonts w:cs="Arial"/>
              </w:rPr>
            </w:pPr>
          </w:p>
          <w:p w:rsidR="00EF746D" w:rsidRPr="007C1763" w:rsidRDefault="00EF746D" w:rsidP="00814D5E">
            <w:pPr>
              <w:rPr>
                <w:rFonts w:cs="Arial"/>
              </w:rPr>
            </w:pPr>
            <w:r w:rsidRPr="007C1763">
              <w:rPr>
                <w:rFonts w:cs="Arial"/>
              </w:rPr>
              <w:t>4-6 wks</w:t>
            </w:r>
          </w:p>
          <w:p w:rsidR="00EF746D" w:rsidRPr="007C1763" w:rsidRDefault="00EF746D" w:rsidP="00BE4E98">
            <w:pPr>
              <w:rPr>
                <w:rFonts w:cs="Arial"/>
                <w:b/>
                <w:bCs/>
              </w:rPr>
            </w:pPr>
          </w:p>
        </w:tc>
      </w:tr>
      <w:tr w:rsidR="00EF746D" w:rsidRPr="006F12D3" w:rsidTr="00D610B4">
        <w:trPr>
          <w:trHeight w:val="331"/>
        </w:trPr>
        <w:tc>
          <w:tcPr>
            <w:tcW w:w="1615" w:type="dxa"/>
            <w:vMerge/>
            <w:shd w:val="clear" w:color="auto" w:fill="auto"/>
          </w:tcPr>
          <w:p w:rsidR="00EF746D" w:rsidRPr="006F12D3" w:rsidRDefault="00EF746D" w:rsidP="00814D5E">
            <w:pPr>
              <w:rPr>
                <w:b/>
                <w:lang w:val="en-US"/>
              </w:rPr>
            </w:pPr>
          </w:p>
        </w:tc>
        <w:tc>
          <w:tcPr>
            <w:tcW w:w="7790" w:type="dxa"/>
            <w:vMerge/>
            <w:shd w:val="clear" w:color="auto" w:fill="auto"/>
          </w:tcPr>
          <w:p w:rsidR="00EF746D" w:rsidRPr="006F12D3" w:rsidRDefault="00EF746D" w:rsidP="0034413A">
            <w:pPr>
              <w:numPr>
                <w:ilvl w:val="0"/>
                <w:numId w:val="35"/>
              </w:numPr>
              <w:autoSpaceDE w:val="0"/>
              <w:autoSpaceDN w:val="0"/>
              <w:adjustRightInd w:val="0"/>
              <w:rPr>
                <w:rFonts w:cs="Arial"/>
                <w:lang w:val="en-US"/>
              </w:rPr>
            </w:pPr>
          </w:p>
        </w:tc>
        <w:tc>
          <w:tcPr>
            <w:tcW w:w="2789" w:type="dxa"/>
            <w:vMerge w:val="restart"/>
            <w:tcBorders>
              <w:top w:val="nil"/>
            </w:tcBorders>
            <w:shd w:val="clear" w:color="auto" w:fill="auto"/>
          </w:tcPr>
          <w:p w:rsidR="00EF746D" w:rsidRPr="00BE4E98" w:rsidRDefault="00EF746D" w:rsidP="00B24AD5">
            <w:pPr>
              <w:autoSpaceDE w:val="0"/>
              <w:autoSpaceDN w:val="0"/>
              <w:adjustRightInd w:val="0"/>
              <w:rPr>
                <w:rFonts w:cs="Arial"/>
                <w:b/>
                <w:lang w:val="en-US"/>
              </w:rPr>
            </w:pPr>
            <w:r w:rsidRPr="00BE4E98">
              <w:rPr>
                <w:rFonts w:cs="Arial"/>
                <w:b/>
                <w:lang w:val="en-US"/>
              </w:rPr>
              <w:t>If failure of topical treatment:</w:t>
            </w:r>
          </w:p>
          <w:p w:rsidR="00EF746D" w:rsidRPr="00B24AD5" w:rsidRDefault="00EF746D" w:rsidP="00B24AD5">
            <w:pPr>
              <w:autoSpaceDE w:val="0"/>
              <w:autoSpaceDN w:val="0"/>
              <w:adjustRightInd w:val="0"/>
              <w:rPr>
                <w:rFonts w:cs="Arial"/>
                <w:lang w:val="en-US"/>
              </w:rPr>
            </w:pPr>
            <w:r>
              <w:rPr>
                <w:rFonts w:cs="Arial"/>
                <w:lang w:val="en-US"/>
              </w:rPr>
              <w:t>O</w:t>
            </w:r>
            <w:r w:rsidRPr="00B24AD5">
              <w:rPr>
                <w:rFonts w:cs="Arial"/>
                <w:lang w:val="en-US"/>
              </w:rPr>
              <w:t>ral Terbinafine</w:t>
            </w:r>
          </w:p>
        </w:tc>
        <w:tc>
          <w:tcPr>
            <w:tcW w:w="1477" w:type="dxa"/>
            <w:vMerge w:val="restart"/>
            <w:tcBorders>
              <w:top w:val="nil"/>
              <w:bottom w:val="single" w:sz="4" w:space="0" w:color="auto"/>
              <w:right w:val="single" w:sz="4" w:space="0" w:color="auto"/>
            </w:tcBorders>
            <w:shd w:val="clear" w:color="auto" w:fill="auto"/>
          </w:tcPr>
          <w:p w:rsidR="00EF746D" w:rsidRPr="007C1763" w:rsidRDefault="00EF746D" w:rsidP="00B24AD5">
            <w:pPr>
              <w:rPr>
                <w:rFonts w:cs="Arial"/>
              </w:rPr>
            </w:pPr>
          </w:p>
          <w:p w:rsidR="00EF746D" w:rsidRPr="007C1763" w:rsidRDefault="00EF746D" w:rsidP="00B24AD5">
            <w:pPr>
              <w:rPr>
                <w:rFonts w:cs="Arial"/>
              </w:rPr>
            </w:pPr>
          </w:p>
          <w:p w:rsidR="00EF746D" w:rsidRPr="007C1763" w:rsidRDefault="00EF746D" w:rsidP="00B24AD5">
            <w:pPr>
              <w:rPr>
                <w:rFonts w:cs="Arial"/>
              </w:rPr>
            </w:pPr>
            <w:r w:rsidRPr="007C1763">
              <w:rPr>
                <w:rFonts w:cs="Arial"/>
              </w:rPr>
              <w:t>250mg od</w:t>
            </w:r>
          </w:p>
          <w:p w:rsidR="00EF746D" w:rsidRPr="007C1763" w:rsidRDefault="00EF746D" w:rsidP="00814D5E">
            <w:pPr>
              <w:rPr>
                <w:rFonts w:cs="Arial"/>
              </w:rPr>
            </w:pPr>
          </w:p>
        </w:tc>
        <w:tc>
          <w:tcPr>
            <w:tcW w:w="612" w:type="dxa"/>
            <w:tcBorders>
              <w:top w:val="single" w:sz="4" w:space="0" w:color="auto"/>
              <w:left w:val="single" w:sz="4" w:space="0" w:color="auto"/>
              <w:bottom w:val="nil"/>
              <w:right w:val="nil"/>
            </w:tcBorders>
            <w:shd w:val="clear" w:color="auto" w:fill="auto"/>
          </w:tcPr>
          <w:p w:rsidR="00EF746D" w:rsidRDefault="00EF746D" w:rsidP="00497570">
            <w:pPr>
              <w:jc w:val="right"/>
              <w:rPr>
                <w:rFonts w:cs="Arial"/>
                <w:sz w:val="18"/>
                <w:szCs w:val="18"/>
              </w:rPr>
            </w:pPr>
          </w:p>
        </w:tc>
        <w:tc>
          <w:tcPr>
            <w:tcW w:w="1777" w:type="dxa"/>
            <w:gridSpan w:val="3"/>
            <w:tcBorders>
              <w:top w:val="nil"/>
              <w:left w:val="nil"/>
              <w:bottom w:val="nil"/>
            </w:tcBorders>
            <w:shd w:val="clear" w:color="auto" w:fill="auto"/>
          </w:tcPr>
          <w:p w:rsidR="00EF746D" w:rsidRPr="006F12D3" w:rsidRDefault="00EF746D" w:rsidP="00A8047F">
            <w:pPr>
              <w:jc w:val="center"/>
              <w:rPr>
                <w:rFonts w:cs="Arial"/>
                <w:sz w:val="18"/>
                <w:szCs w:val="18"/>
              </w:rPr>
            </w:pPr>
          </w:p>
        </w:tc>
      </w:tr>
      <w:tr w:rsidR="00EF746D" w:rsidRPr="006F12D3" w:rsidTr="00D610B4">
        <w:trPr>
          <w:trHeight w:val="459"/>
        </w:trPr>
        <w:tc>
          <w:tcPr>
            <w:tcW w:w="1615" w:type="dxa"/>
            <w:vMerge/>
            <w:shd w:val="clear" w:color="auto" w:fill="auto"/>
          </w:tcPr>
          <w:p w:rsidR="00EF746D" w:rsidRPr="006F12D3" w:rsidRDefault="00EF746D" w:rsidP="00814D5E">
            <w:pPr>
              <w:rPr>
                <w:b/>
                <w:lang w:val="en-US"/>
              </w:rPr>
            </w:pPr>
          </w:p>
        </w:tc>
        <w:tc>
          <w:tcPr>
            <w:tcW w:w="7790" w:type="dxa"/>
            <w:vMerge/>
            <w:shd w:val="clear" w:color="auto" w:fill="auto"/>
          </w:tcPr>
          <w:p w:rsidR="00EF746D" w:rsidRPr="006F12D3" w:rsidRDefault="00EF746D" w:rsidP="0034413A">
            <w:pPr>
              <w:numPr>
                <w:ilvl w:val="0"/>
                <w:numId w:val="35"/>
              </w:numPr>
              <w:autoSpaceDE w:val="0"/>
              <w:autoSpaceDN w:val="0"/>
              <w:adjustRightInd w:val="0"/>
              <w:rPr>
                <w:rFonts w:cs="Arial"/>
                <w:lang w:val="en-US"/>
              </w:rPr>
            </w:pPr>
          </w:p>
        </w:tc>
        <w:tc>
          <w:tcPr>
            <w:tcW w:w="2789" w:type="dxa"/>
            <w:vMerge/>
            <w:shd w:val="clear" w:color="auto" w:fill="auto"/>
          </w:tcPr>
          <w:p w:rsidR="00EF746D" w:rsidRPr="00BE4E98" w:rsidRDefault="00EF746D" w:rsidP="00B24AD5">
            <w:pPr>
              <w:autoSpaceDE w:val="0"/>
              <w:autoSpaceDN w:val="0"/>
              <w:adjustRightInd w:val="0"/>
              <w:rPr>
                <w:rFonts w:cs="Arial"/>
                <w:b/>
                <w:lang w:val="en-US"/>
              </w:rPr>
            </w:pPr>
          </w:p>
        </w:tc>
        <w:tc>
          <w:tcPr>
            <w:tcW w:w="1477" w:type="dxa"/>
            <w:vMerge/>
            <w:tcBorders>
              <w:top w:val="dotted" w:sz="4" w:space="0" w:color="auto"/>
              <w:right w:val="single" w:sz="4" w:space="0" w:color="auto"/>
            </w:tcBorders>
            <w:shd w:val="clear" w:color="auto" w:fill="auto"/>
          </w:tcPr>
          <w:p w:rsidR="00EF746D" w:rsidRDefault="00EF746D" w:rsidP="00B24AD5">
            <w:pPr>
              <w:rPr>
                <w:rFonts w:cs="Arial"/>
                <w:sz w:val="18"/>
                <w:szCs w:val="18"/>
              </w:rPr>
            </w:pPr>
          </w:p>
        </w:tc>
        <w:tc>
          <w:tcPr>
            <w:tcW w:w="1179" w:type="dxa"/>
            <w:gridSpan w:val="3"/>
            <w:tcBorders>
              <w:top w:val="nil"/>
              <w:left w:val="single" w:sz="4" w:space="0" w:color="auto"/>
              <w:right w:val="nil"/>
            </w:tcBorders>
            <w:shd w:val="clear" w:color="auto" w:fill="auto"/>
          </w:tcPr>
          <w:p w:rsidR="00EF746D" w:rsidRPr="007C1763" w:rsidRDefault="00EF746D" w:rsidP="00497570">
            <w:pPr>
              <w:jc w:val="right"/>
              <w:rPr>
                <w:rFonts w:cs="Arial"/>
              </w:rPr>
            </w:pPr>
            <w:r w:rsidRPr="007C1763">
              <w:rPr>
                <w:rFonts w:cs="Arial"/>
              </w:rPr>
              <w:t>Non groin</w:t>
            </w:r>
          </w:p>
          <w:p w:rsidR="00EF746D" w:rsidRPr="007C1763" w:rsidRDefault="00EF746D" w:rsidP="007C1763">
            <w:pPr>
              <w:jc w:val="right"/>
              <w:rPr>
                <w:rFonts w:cs="Arial"/>
              </w:rPr>
            </w:pPr>
            <w:r w:rsidRPr="007C1763">
              <w:rPr>
                <w:rFonts w:cs="Arial"/>
              </w:rPr>
              <w:t>Groin</w:t>
            </w:r>
          </w:p>
        </w:tc>
        <w:tc>
          <w:tcPr>
            <w:tcW w:w="1210" w:type="dxa"/>
            <w:tcBorders>
              <w:top w:val="nil"/>
              <w:left w:val="nil"/>
            </w:tcBorders>
            <w:shd w:val="clear" w:color="auto" w:fill="auto"/>
          </w:tcPr>
          <w:p w:rsidR="00EF746D" w:rsidRPr="007C1763" w:rsidRDefault="00EF746D" w:rsidP="00497570">
            <w:pPr>
              <w:rPr>
                <w:rFonts w:cs="Arial"/>
              </w:rPr>
            </w:pPr>
            <w:r w:rsidRPr="007C1763">
              <w:rPr>
                <w:rFonts w:cs="Arial"/>
              </w:rPr>
              <w:t>4 wks</w:t>
            </w:r>
          </w:p>
          <w:p w:rsidR="00EF746D" w:rsidRPr="007C1763" w:rsidRDefault="00EF746D" w:rsidP="00497570">
            <w:pPr>
              <w:rPr>
                <w:rFonts w:cs="Arial"/>
              </w:rPr>
            </w:pPr>
            <w:r w:rsidRPr="007C1763">
              <w:rPr>
                <w:rFonts w:cs="Arial"/>
              </w:rPr>
              <w:t>2-4 wks</w:t>
            </w:r>
          </w:p>
        </w:tc>
      </w:tr>
      <w:tr w:rsidR="00EF746D" w:rsidRPr="006F12D3" w:rsidTr="00F97A52">
        <w:tblPrEx>
          <w:tblBorders>
            <w:top w:val="none" w:sz="0" w:space="0" w:color="auto"/>
          </w:tblBorders>
        </w:tblPrEx>
        <w:tc>
          <w:tcPr>
            <w:tcW w:w="1615" w:type="dxa"/>
            <w:shd w:val="clear" w:color="auto" w:fill="auto"/>
          </w:tcPr>
          <w:p w:rsidR="00EF746D" w:rsidRPr="002F0472" w:rsidRDefault="00EF746D" w:rsidP="00814D5E">
            <w:pPr>
              <w:rPr>
                <w:rFonts w:cs="Arial"/>
                <w:b/>
              </w:rPr>
            </w:pPr>
            <w:bookmarkStart w:id="39" w:name="Candida_of_skin"/>
            <w:bookmarkEnd w:id="39"/>
            <w:r w:rsidRPr="002F0472">
              <w:rPr>
                <w:rFonts w:cs="Arial"/>
                <w:b/>
              </w:rPr>
              <w:t>Candida infection of the skin</w:t>
            </w:r>
          </w:p>
          <w:p w:rsidR="00EF746D" w:rsidRPr="002F0472" w:rsidRDefault="00EF746D" w:rsidP="00814D5E">
            <w:pPr>
              <w:rPr>
                <w:rFonts w:cs="Arial"/>
                <w:b/>
              </w:rPr>
            </w:pPr>
          </w:p>
          <w:p w:rsidR="002F0472" w:rsidRDefault="000E74D7" w:rsidP="002F0472">
            <w:pPr>
              <w:rPr>
                <w:rFonts w:cs="Arial"/>
                <w:lang w:val="en-US"/>
              </w:rPr>
            </w:pPr>
            <w:hyperlink r:id="rId72" w:history="1">
              <w:r w:rsidR="002F0472">
                <w:rPr>
                  <w:rStyle w:val="Hyperlink"/>
                  <w:rFonts w:cs="Arial"/>
                  <w:lang w:val="en-US"/>
                </w:rPr>
                <w:t>PHE - Fungal Skin &amp; Nail</w:t>
              </w:r>
            </w:hyperlink>
          </w:p>
          <w:p w:rsidR="002F0472" w:rsidRDefault="002F0472" w:rsidP="00221D5F">
            <w:pPr>
              <w:rPr>
                <w:rFonts w:cs="Arial"/>
                <w:lang w:val="en-US"/>
              </w:rPr>
            </w:pPr>
          </w:p>
          <w:p w:rsidR="00295978" w:rsidRDefault="000E74D7" w:rsidP="00221D5F">
            <w:pPr>
              <w:rPr>
                <w:rFonts w:cs="Arial"/>
                <w:lang w:val="en-US"/>
              </w:rPr>
            </w:pPr>
            <w:hyperlink r:id="rId73" w:anchor="!scenario" w:history="1">
              <w:r w:rsidR="00295978">
                <w:rPr>
                  <w:rStyle w:val="Hyperlink"/>
                  <w:rFonts w:cs="Arial"/>
                  <w:lang w:val="en-US"/>
                </w:rPr>
                <w:t>CKS - Candida - Skin</w:t>
              </w:r>
            </w:hyperlink>
          </w:p>
          <w:p w:rsidR="00295978" w:rsidRDefault="00295978" w:rsidP="00221D5F">
            <w:pPr>
              <w:rPr>
                <w:rFonts w:cs="Arial"/>
                <w:lang w:val="en-US"/>
              </w:rPr>
            </w:pPr>
          </w:p>
          <w:p w:rsidR="00295978" w:rsidRDefault="00295978" w:rsidP="00221D5F">
            <w:pPr>
              <w:rPr>
                <w:rFonts w:cs="Arial"/>
                <w:lang w:val="en-US"/>
              </w:rPr>
            </w:pPr>
          </w:p>
          <w:p w:rsidR="00295978" w:rsidRDefault="00295978" w:rsidP="00221D5F">
            <w:pPr>
              <w:rPr>
                <w:rFonts w:cs="Arial"/>
                <w:lang w:val="en-US"/>
              </w:rPr>
            </w:pPr>
          </w:p>
          <w:p w:rsidR="00295978" w:rsidRDefault="00295978" w:rsidP="00221D5F">
            <w:pPr>
              <w:rPr>
                <w:rFonts w:cs="Arial"/>
                <w:lang w:val="en-US"/>
              </w:rPr>
            </w:pPr>
          </w:p>
          <w:p w:rsidR="00EF746D" w:rsidRPr="002F0472" w:rsidRDefault="000E74D7" w:rsidP="006F12D3">
            <w:pPr>
              <w:autoSpaceDE w:val="0"/>
              <w:autoSpaceDN w:val="0"/>
              <w:adjustRightInd w:val="0"/>
              <w:rPr>
                <w:rFonts w:cs="Arial"/>
                <w:b/>
                <w:bCs/>
              </w:rPr>
            </w:pPr>
            <w:hyperlink w:anchor="Contents" w:history="1">
              <w:r w:rsidR="00EF746D" w:rsidRPr="00CB35D5">
                <w:rPr>
                  <w:rStyle w:val="Hyperlink"/>
                  <w:rFonts w:cs="Arial"/>
                  <w:b/>
                  <w:bCs/>
                  <w:color w:val="FF0000"/>
                  <w:sz w:val="16"/>
                  <w:szCs w:val="16"/>
                </w:rPr>
                <w:t>return to contents</w:t>
              </w:r>
            </w:hyperlink>
          </w:p>
        </w:tc>
        <w:tc>
          <w:tcPr>
            <w:tcW w:w="7789" w:type="dxa"/>
            <w:shd w:val="clear" w:color="auto" w:fill="auto"/>
          </w:tcPr>
          <w:p w:rsidR="00295978" w:rsidRPr="00D610B4" w:rsidRDefault="00EF746D" w:rsidP="00D610B4">
            <w:pPr>
              <w:numPr>
                <w:ilvl w:val="0"/>
                <w:numId w:val="35"/>
              </w:numPr>
              <w:autoSpaceDE w:val="0"/>
              <w:autoSpaceDN w:val="0"/>
              <w:adjustRightInd w:val="0"/>
              <w:rPr>
                <w:rFonts w:cs="Arial"/>
                <w:b/>
                <w:lang w:val="en-US"/>
              </w:rPr>
            </w:pPr>
            <w:r w:rsidRPr="00D610B4">
              <w:rPr>
                <w:rFonts w:cs="Arial"/>
                <w:b/>
                <w:lang w:val="en-US"/>
              </w:rPr>
              <w:t>Confirm by laboratory</w:t>
            </w:r>
          </w:p>
          <w:p w:rsidR="00295978" w:rsidRDefault="00295978" w:rsidP="00D610B4">
            <w:pPr>
              <w:autoSpaceDE w:val="0"/>
              <w:autoSpaceDN w:val="0"/>
              <w:adjustRightInd w:val="0"/>
              <w:rPr>
                <w:rFonts w:cs="Arial"/>
                <w:lang w:val="en-US"/>
              </w:rPr>
            </w:pPr>
          </w:p>
          <w:p w:rsidR="00295978" w:rsidRPr="00D610B4" w:rsidRDefault="00295978" w:rsidP="00D610B4">
            <w:pPr>
              <w:autoSpaceDE w:val="0"/>
              <w:autoSpaceDN w:val="0"/>
              <w:adjustRightInd w:val="0"/>
              <w:rPr>
                <w:rFonts w:cs="Arial"/>
                <w:lang w:val="en-US"/>
              </w:rPr>
            </w:pPr>
            <w:r>
              <w:rPr>
                <w:rFonts w:cs="Arial"/>
                <w:b/>
                <w:bCs/>
              </w:rPr>
              <w:t>I</w:t>
            </w:r>
            <w:r w:rsidRPr="00D610B4">
              <w:rPr>
                <w:rFonts w:cs="Arial"/>
                <w:b/>
                <w:bCs/>
              </w:rPr>
              <w:t>nfection not widespread</w:t>
            </w:r>
            <w:r>
              <w:rPr>
                <w:rFonts w:cs="Arial"/>
                <w:b/>
                <w:bCs/>
              </w:rPr>
              <w:t>/Patient n</w:t>
            </w:r>
            <w:r w:rsidRPr="00D610B4">
              <w:rPr>
                <w:rFonts w:cs="Arial"/>
                <w:b/>
                <w:bCs/>
              </w:rPr>
              <w:t xml:space="preserve">ot significantly immunocompromised </w:t>
            </w:r>
          </w:p>
          <w:p w:rsidR="00295978" w:rsidRPr="002F0472" w:rsidRDefault="00295978" w:rsidP="00D610B4">
            <w:pPr>
              <w:autoSpaceDE w:val="0"/>
              <w:autoSpaceDN w:val="0"/>
              <w:adjustRightInd w:val="0"/>
              <w:rPr>
                <w:rFonts w:cs="Arial"/>
                <w:lang w:val="en-US"/>
              </w:rPr>
            </w:pPr>
          </w:p>
          <w:p w:rsidR="00295978" w:rsidRDefault="00EF746D" w:rsidP="00D610B4">
            <w:pPr>
              <w:numPr>
                <w:ilvl w:val="0"/>
                <w:numId w:val="35"/>
              </w:numPr>
              <w:autoSpaceDE w:val="0"/>
              <w:autoSpaceDN w:val="0"/>
              <w:adjustRightInd w:val="0"/>
              <w:rPr>
                <w:rFonts w:cs="Arial"/>
                <w:b/>
                <w:bCs/>
              </w:rPr>
            </w:pPr>
            <w:r w:rsidRPr="002F0472">
              <w:rPr>
                <w:rFonts w:cs="Arial"/>
                <w:lang w:val="en-US"/>
              </w:rPr>
              <w:t>Treat with 1% azole cream</w:t>
            </w:r>
          </w:p>
          <w:p w:rsidR="00CB35D5" w:rsidRPr="002F0472" w:rsidRDefault="00CB35D5" w:rsidP="00D610B4">
            <w:pPr>
              <w:autoSpaceDE w:val="0"/>
              <w:autoSpaceDN w:val="0"/>
              <w:adjustRightInd w:val="0"/>
              <w:rPr>
                <w:rFonts w:cs="Arial"/>
                <w:b/>
                <w:bCs/>
              </w:rPr>
            </w:pPr>
          </w:p>
          <w:p w:rsidR="00CB35D5" w:rsidRDefault="00CB35D5" w:rsidP="00D610B4">
            <w:pPr>
              <w:autoSpaceDE w:val="0"/>
              <w:autoSpaceDN w:val="0"/>
              <w:adjustRightInd w:val="0"/>
              <w:rPr>
                <w:rFonts w:cs="Arial"/>
                <w:bCs/>
              </w:rPr>
            </w:pPr>
          </w:p>
          <w:p w:rsidR="00D76007" w:rsidRDefault="00295978" w:rsidP="00D610B4">
            <w:pPr>
              <w:autoSpaceDE w:val="0"/>
              <w:autoSpaceDN w:val="0"/>
              <w:adjustRightInd w:val="0"/>
              <w:rPr>
                <w:rFonts w:cs="Arial"/>
                <w:bCs/>
              </w:rPr>
            </w:pPr>
            <w:r w:rsidRPr="00295978">
              <w:rPr>
                <w:rFonts w:cs="Arial"/>
                <w:b/>
                <w:bCs/>
              </w:rPr>
              <w:t>Widespread Infection/Topical</w:t>
            </w:r>
            <w:r>
              <w:rPr>
                <w:rFonts w:cs="Arial"/>
                <w:b/>
                <w:bCs/>
              </w:rPr>
              <w:t xml:space="preserve"> </w:t>
            </w:r>
            <w:r w:rsidR="00D76007" w:rsidRPr="00D610B4">
              <w:rPr>
                <w:rFonts w:cs="Arial"/>
                <w:b/>
                <w:bCs/>
              </w:rPr>
              <w:t>Tre</w:t>
            </w:r>
            <w:r>
              <w:rPr>
                <w:rFonts w:cs="Arial"/>
                <w:b/>
                <w:bCs/>
              </w:rPr>
              <w:t>a</w:t>
            </w:r>
            <w:r w:rsidR="00D76007" w:rsidRPr="00D610B4">
              <w:rPr>
                <w:rFonts w:cs="Arial"/>
                <w:b/>
                <w:bCs/>
              </w:rPr>
              <w:t>tment Ineffective/Immun</w:t>
            </w:r>
            <w:r>
              <w:rPr>
                <w:rFonts w:cs="Arial"/>
                <w:b/>
                <w:bCs/>
              </w:rPr>
              <w:t>o</w:t>
            </w:r>
            <w:r w:rsidR="00D76007" w:rsidRPr="00D610B4">
              <w:rPr>
                <w:rFonts w:cs="Arial"/>
                <w:b/>
                <w:bCs/>
              </w:rPr>
              <w:t>compromised</w:t>
            </w:r>
            <w:r w:rsidR="00D76007">
              <w:rPr>
                <w:rFonts w:cs="Arial"/>
                <w:bCs/>
              </w:rPr>
              <w:t xml:space="preserve">  </w:t>
            </w:r>
            <w:r w:rsidR="00D76007" w:rsidRPr="00D610B4">
              <w:rPr>
                <w:rFonts w:cs="Arial"/>
                <w:b/>
                <w:bCs/>
              </w:rPr>
              <w:t>Patient</w:t>
            </w:r>
            <w:r w:rsidR="00D76007">
              <w:rPr>
                <w:rFonts w:cs="Arial"/>
                <w:bCs/>
              </w:rPr>
              <w:t xml:space="preserve"> </w:t>
            </w:r>
          </w:p>
          <w:p w:rsidR="00D76007" w:rsidRDefault="00D76007" w:rsidP="00D610B4">
            <w:pPr>
              <w:autoSpaceDE w:val="0"/>
              <w:autoSpaceDN w:val="0"/>
              <w:adjustRightInd w:val="0"/>
              <w:rPr>
                <w:rFonts w:cs="Arial"/>
                <w:bCs/>
              </w:rPr>
            </w:pPr>
          </w:p>
          <w:p w:rsidR="005F5591" w:rsidRDefault="00D76007" w:rsidP="00D610B4">
            <w:pPr>
              <w:autoSpaceDE w:val="0"/>
              <w:autoSpaceDN w:val="0"/>
              <w:adjustRightInd w:val="0"/>
              <w:rPr>
                <w:rFonts w:cs="Arial"/>
                <w:bCs/>
              </w:rPr>
            </w:pPr>
            <w:r>
              <w:rPr>
                <w:rFonts w:cs="Arial"/>
                <w:bCs/>
              </w:rPr>
              <w:t>Use oral fluconazole for 2</w:t>
            </w:r>
            <w:r w:rsidR="005F5591" w:rsidRPr="005F5591">
              <w:rPr>
                <w:rFonts w:cs="Arial"/>
                <w:bCs/>
              </w:rPr>
              <w:t xml:space="preserve"> weeks and then review response to treatment</w:t>
            </w:r>
            <w:r w:rsidR="005F5591">
              <w:rPr>
                <w:rFonts w:cs="Arial"/>
                <w:bCs/>
              </w:rPr>
              <w:t xml:space="preserve"> as follows:</w:t>
            </w:r>
          </w:p>
          <w:p w:rsidR="005F5591" w:rsidRPr="005F5591" w:rsidRDefault="00D76007" w:rsidP="00D610B4">
            <w:pPr>
              <w:numPr>
                <w:ilvl w:val="0"/>
                <w:numId w:val="62"/>
              </w:numPr>
              <w:autoSpaceDE w:val="0"/>
              <w:autoSpaceDN w:val="0"/>
              <w:adjustRightInd w:val="0"/>
              <w:rPr>
                <w:rFonts w:cs="Arial"/>
                <w:bCs/>
              </w:rPr>
            </w:pPr>
            <w:r>
              <w:rPr>
                <w:rFonts w:cs="Arial"/>
                <w:bCs/>
              </w:rPr>
              <w:t>I</w:t>
            </w:r>
            <w:r w:rsidR="005F5591" w:rsidRPr="005F5591">
              <w:rPr>
                <w:rFonts w:cs="Arial"/>
                <w:bCs/>
              </w:rPr>
              <w:t>nfection completely resolved</w:t>
            </w:r>
            <w:r>
              <w:rPr>
                <w:rFonts w:cs="Arial"/>
                <w:bCs/>
              </w:rPr>
              <w:t xml:space="preserve"> - </w:t>
            </w:r>
            <w:r w:rsidR="005F5591" w:rsidRPr="005F5591">
              <w:rPr>
                <w:rFonts w:cs="Arial"/>
                <w:bCs/>
              </w:rPr>
              <w:t>stop treatment.</w:t>
            </w:r>
          </w:p>
          <w:p w:rsidR="00295978" w:rsidRDefault="00D76007" w:rsidP="00D610B4">
            <w:pPr>
              <w:numPr>
                <w:ilvl w:val="0"/>
                <w:numId w:val="62"/>
              </w:numPr>
              <w:autoSpaceDE w:val="0"/>
              <w:autoSpaceDN w:val="0"/>
              <w:adjustRightInd w:val="0"/>
              <w:rPr>
                <w:rFonts w:cs="Arial"/>
                <w:bCs/>
              </w:rPr>
            </w:pPr>
            <w:r>
              <w:rPr>
                <w:rFonts w:cs="Arial"/>
                <w:bCs/>
              </w:rPr>
              <w:t>I</w:t>
            </w:r>
            <w:r w:rsidR="005F5591" w:rsidRPr="005F5591">
              <w:rPr>
                <w:rFonts w:cs="Arial"/>
                <w:bCs/>
              </w:rPr>
              <w:t xml:space="preserve">nfection </w:t>
            </w:r>
            <w:r>
              <w:rPr>
                <w:rFonts w:cs="Arial"/>
                <w:bCs/>
              </w:rPr>
              <w:t>improved but n</w:t>
            </w:r>
            <w:r w:rsidR="005F5591" w:rsidRPr="005F5591">
              <w:rPr>
                <w:rFonts w:cs="Arial"/>
                <w:bCs/>
              </w:rPr>
              <w:t>ot completely resolved, continue treatment for a further 2 weeks</w:t>
            </w:r>
          </w:p>
          <w:p w:rsidR="005F5591" w:rsidRPr="00D610B4" w:rsidRDefault="00295978" w:rsidP="00D610B4">
            <w:pPr>
              <w:numPr>
                <w:ilvl w:val="0"/>
                <w:numId w:val="62"/>
              </w:numPr>
              <w:autoSpaceDE w:val="0"/>
              <w:autoSpaceDN w:val="0"/>
              <w:adjustRightInd w:val="0"/>
              <w:rPr>
                <w:rFonts w:cs="Arial"/>
                <w:bCs/>
              </w:rPr>
            </w:pPr>
            <w:r>
              <w:rPr>
                <w:rFonts w:cs="Arial"/>
                <w:bCs/>
              </w:rPr>
              <w:t>Poor response or no improvement  seek specialist advice</w:t>
            </w:r>
            <w:r w:rsidR="005F5591" w:rsidRPr="005F5591">
              <w:rPr>
                <w:rFonts w:cs="Arial"/>
                <w:bCs/>
              </w:rPr>
              <w:t>.</w:t>
            </w:r>
          </w:p>
        </w:tc>
        <w:tc>
          <w:tcPr>
            <w:tcW w:w="2790" w:type="dxa"/>
            <w:shd w:val="clear" w:color="auto" w:fill="auto"/>
          </w:tcPr>
          <w:p w:rsidR="00EF746D" w:rsidRDefault="00EF746D" w:rsidP="00333E4D">
            <w:pPr>
              <w:autoSpaceDE w:val="0"/>
              <w:autoSpaceDN w:val="0"/>
              <w:adjustRightInd w:val="0"/>
              <w:rPr>
                <w:rFonts w:cs="Arial"/>
                <w:lang w:val="en-US"/>
              </w:rPr>
            </w:pPr>
          </w:p>
          <w:p w:rsidR="00295978" w:rsidRDefault="00295978" w:rsidP="00333E4D">
            <w:pPr>
              <w:autoSpaceDE w:val="0"/>
              <w:autoSpaceDN w:val="0"/>
              <w:adjustRightInd w:val="0"/>
              <w:rPr>
                <w:rFonts w:cs="Arial"/>
                <w:lang w:val="en-US"/>
              </w:rPr>
            </w:pPr>
          </w:p>
          <w:p w:rsidR="00295978" w:rsidRDefault="00295978" w:rsidP="00333E4D">
            <w:pPr>
              <w:autoSpaceDE w:val="0"/>
              <w:autoSpaceDN w:val="0"/>
              <w:adjustRightInd w:val="0"/>
              <w:rPr>
                <w:rFonts w:cs="Arial"/>
                <w:lang w:val="en-US"/>
              </w:rPr>
            </w:pPr>
          </w:p>
          <w:p w:rsidR="00EF746D" w:rsidRDefault="00EF746D" w:rsidP="00333E4D">
            <w:pPr>
              <w:autoSpaceDE w:val="0"/>
              <w:autoSpaceDN w:val="0"/>
              <w:adjustRightInd w:val="0"/>
              <w:rPr>
                <w:rFonts w:cs="Arial"/>
                <w:lang w:val="en-US"/>
              </w:rPr>
            </w:pPr>
            <w:r>
              <w:rPr>
                <w:rFonts w:cs="Arial"/>
                <w:lang w:val="en-US"/>
              </w:rPr>
              <w:t>1% a</w:t>
            </w:r>
            <w:r w:rsidRPr="006F12D3">
              <w:rPr>
                <w:rFonts w:cs="Arial"/>
                <w:lang w:val="en-US"/>
              </w:rPr>
              <w:t>zole cream - use lotion if treating paronychia</w:t>
            </w:r>
          </w:p>
          <w:p w:rsidR="00CB35D5" w:rsidRDefault="00CB35D5" w:rsidP="00333E4D">
            <w:pPr>
              <w:autoSpaceDE w:val="0"/>
              <w:autoSpaceDN w:val="0"/>
              <w:adjustRightInd w:val="0"/>
              <w:rPr>
                <w:rFonts w:cs="Arial"/>
                <w:lang w:val="en-US"/>
              </w:rPr>
            </w:pPr>
          </w:p>
          <w:p w:rsidR="00CB35D5" w:rsidRDefault="00CB35D5" w:rsidP="00CB35D5">
            <w:pPr>
              <w:autoSpaceDE w:val="0"/>
              <w:autoSpaceDN w:val="0"/>
              <w:adjustRightInd w:val="0"/>
              <w:rPr>
                <w:rFonts w:cs="Arial"/>
                <w:b/>
                <w:lang w:val="en-US"/>
              </w:rPr>
            </w:pPr>
          </w:p>
          <w:p w:rsidR="00CB35D5" w:rsidRDefault="00CB35D5" w:rsidP="00CB35D5">
            <w:pPr>
              <w:autoSpaceDE w:val="0"/>
              <w:autoSpaceDN w:val="0"/>
              <w:adjustRightInd w:val="0"/>
              <w:rPr>
                <w:rFonts w:cs="Arial"/>
                <w:b/>
                <w:lang w:val="en-US"/>
              </w:rPr>
            </w:pPr>
            <w:r>
              <w:rPr>
                <w:rFonts w:cs="Arial"/>
                <w:b/>
                <w:lang w:val="en-US"/>
              </w:rPr>
              <w:t xml:space="preserve">If </w:t>
            </w:r>
            <w:r w:rsidRPr="00016BAF">
              <w:rPr>
                <w:rFonts w:cs="Arial"/>
                <w:b/>
                <w:lang w:val="en-US"/>
              </w:rPr>
              <w:t>oral therapy indicated</w:t>
            </w:r>
            <w:r>
              <w:rPr>
                <w:rFonts w:cs="Arial"/>
                <w:b/>
                <w:lang w:val="en-US"/>
              </w:rPr>
              <w:t xml:space="preserve"> (see left)</w:t>
            </w:r>
          </w:p>
          <w:p w:rsidR="00CB35D5" w:rsidRDefault="00CB35D5" w:rsidP="00CB35D5">
            <w:pPr>
              <w:autoSpaceDE w:val="0"/>
              <w:autoSpaceDN w:val="0"/>
              <w:adjustRightInd w:val="0"/>
              <w:rPr>
                <w:rFonts w:cs="Arial"/>
                <w:b/>
                <w:lang w:val="en-US"/>
              </w:rPr>
            </w:pPr>
          </w:p>
          <w:p w:rsidR="00CB35D5" w:rsidRPr="0022323F" w:rsidRDefault="00CB35D5" w:rsidP="00CB35D5">
            <w:pPr>
              <w:autoSpaceDE w:val="0"/>
              <w:autoSpaceDN w:val="0"/>
              <w:adjustRightInd w:val="0"/>
              <w:rPr>
                <w:rFonts w:cs="Arial"/>
                <w:lang w:val="en-US"/>
              </w:rPr>
            </w:pPr>
            <w:r>
              <w:rPr>
                <w:rFonts w:cs="Arial"/>
                <w:lang w:val="en-US"/>
              </w:rPr>
              <w:t>Fluconazole</w:t>
            </w:r>
          </w:p>
          <w:p w:rsidR="00CB35D5" w:rsidRPr="006F12D3" w:rsidRDefault="00CB35D5" w:rsidP="00333E4D">
            <w:pPr>
              <w:autoSpaceDE w:val="0"/>
              <w:autoSpaceDN w:val="0"/>
              <w:adjustRightInd w:val="0"/>
              <w:rPr>
                <w:rFonts w:cs="Arial"/>
                <w:b/>
                <w:bCs/>
              </w:rPr>
            </w:pPr>
          </w:p>
        </w:tc>
        <w:tc>
          <w:tcPr>
            <w:tcW w:w="2373" w:type="dxa"/>
            <w:gridSpan w:val="3"/>
            <w:shd w:val="clear" w:color="auto" w:fill="auto"/>
          </w:tcPr>
          <w:p w:rsidR="00EF746D" w:rsidRDefault="00EF746D" w:rsidP="007728D5">
            <w:pPr>
              <w:rPr>
                <w:rFonts w:cs="Arial"/>
              </w:rPr>
            </w:pPr>
          </w:p>
          <w:p w:rsidR="00295978" w:rsidRDefault="00295978" w:rsidP="007728D5">
            <w:pPr>
              <w:rPr>
                <w:rFonts w:cs="Arial"/>
              </w:rPr>
            </w:pPr>
          </w:p>
          <w:p w:rsidR="00295978" w:rsidRDefault="00295978" w:rsidP="007728D5">
            <w:pPr>
              <w:rPr>
                <w:rFonts w:cs="Arial"/>
              </w:rPr>
            </w:pPr>
          </w:p>
          <w:p w:rsidR="00EF746D" w:rsidRPr="006F12D3" w:rsidRDefault="00EF746D" w:rsidP="007728D5">
            <w:pPr>
              <w:rPr>
                <w:rFonts w:cs="Arial"/>
              </w:rPr>
            </w:pPr>
            <w:r w:rsidRPr="006F12D3">
              <w:rPr>
                <w:rFonts w:cs="Arial"/>
              </w:rPr>
              <w:t>1-2 times daily</w:t>
            </w:r>
          </w:p>
          <w:p w:rsidR="00EF746D" w:rsidRPr="00D610B4" w:rsidRDefault="00EF746D" w:rsidP="006F12D3">
            <w:pPr>
              <w:autoSpaceDE w:val="0"/>
              <w:autoSpaceDN w:val="0"/>
              <w:adjustRightInd w:val="0"/>
              <w:rPr>
                <w:rFonts w:cs="Arial"/>
                <w:bCs/>
              </w:rPr>
            </w:pPr>
          </w:p>
          <w:p w:rsidR="00CB35D5" w:rsidRPr="00D610B4" w:rsidRDefault="00CB35D5" w:rsidP="006F12D3">
            <w:pPr>
              <w:autoSpaceDE w:val="0"/>
              <w:autoSpaceDN w:val="0"/>
              <w:adjustRightInd w:val="0"/>
              <w:rPr>
                <w:rFonts w:cs="Arial"/>
                <w:bCs/>
              </w:rPr>
            </w:pPr>
          </w:p>
          <w:p w:rsidR="00CB35D5" w:rsidRPr="00D610B4" w:rsidRDefault="00CB35D5" w:rsidP="006F12D3">
            <w:pPr>
              <w:autoSpaceDE w:val="0"/>
              <w:autoSpaceDN w:val="0"/>
              <w:adjustRightInd w:val="0"/>
              <w:rPr>
                <w:rFonts w:cs="Arial"/>
                <w:bCs/>
              </w:rPr>
            </w:pPr>
          </w:p>
          <w:p w:rsidR="00CB35D5" w:rsidRPr="00D610B4" w:rsidRDefault="00CB35D5" w:rsidP="006F12D3">
            <w:pPr>
              <w:autoSpaceDE w:val="0"/>
              <w:autoSpaceDN w:val="0"/>
              <w:adjustRightInd w:val="0"/>
              <w:rPr>
                <w:rFonts w:cs="Arial"/>
                <w:bCs/>
              </w:rPr>
            </w:pPr>
          </w:p>
          <w:p w:rsidR="00CB35D5" w:rsidRPr="00D610B4" w:rsidRDefault="00CB35D5" w:rsidP="006F12D3">
            <w:pPr>
              <w:autoSpaceDE w:val="0"/>
              <w:autoSpaceDN w:val="0"/>
              <w:adjustRightInd w:val="0"/>
              <w:rPr>
                <w:rFonts w:cs="Arial"/>
                <w:bCs/>
              </w:rPr>
            </w:pPr>
          </w:p>
          <w:p w:rsidR="00CB35D5" w:rsidRPr="00D610B4" w:rsidRDefault="00CB35D5" w:rsidP="006F12D3">
            <w:pPr>
              <w:autoSpaceDE w:val="0"/>
              <w:autoSpaceDN w:val="0"/>
              <w:adjustRightInd w:val="0"/>
              <w:rPr>
                <w:rFonts w:cs="Arial"/>
                <w:bCs/>
              </w:rPr>
            </w:pPr>
          </w:p>
          <w:p w:rsidR="00CB35D5" w:rsidRPr="00D610B4" w:rsidRDefault="00CB35D5" w:rsidP="006F12D3">
            <w:pPr>
              <w:autoSpaceDE w:val="0"/>
              <w:autoSpaceDN w:val="0"/>
              <w:adjustRightInd w:val="0"/>
              <w:rPr>
                <w:rFonts w:cs="Arial"/>
                <w:bCs/>
              </w:rPr>
            </w:pPr>
            <w:r w:rsidRPr="00D610B4">
              <w:rPr>
                <w:rFonts w:cs="Arial"/>
                <w:bCs/>
              </w:rPr>
              <w:t>50mg od</w:t>
            </w:r>
          </w:p>
          <w:p w:rsidR="00CB35D5" w:rsidRPr="006F12D3" w:rsidRDefault="00CB35D5" w:rsidP="006F12D3">
            <w:pPr>
              <w:autoSpaceDE w:val="0"/>
              <w:autoSpaceDN w:val="0"/>
              <w:adjustRightInd w:val="0"/>
              <w:rPr>
                <w:rFonts w:cs="Arial"/>
                <w:b/>
                <w:bCs/>
                <w:sz w:val="18"/>
                <w:szCs w:val="18"/>
              </w:rPr>
            </w:pPr>
          </w:p>
        </w:tc>
        <w:tc>
          <w:tcPr>
            <w:tcW w:w="1493" w:type="dxa"/>
            <w:gridSpan w:val="2"/>
            <w:shd w:val="clear" w:color="auto" w:fill="auto"/>
          </w:tcPr>
          <w:p w:rsidR="00EF746D" w:rsidRDefault="00EF746D" w:rsidP="007728D5">
            <w:pPr>
              <w:rPr>
                <w:rFonts w:cs="Arial"/>
              </w:rPr>
            </w:pPr>
          </w:p>
          <w:p w:rsidR="00295978" w:rsidRDefault="00295978" w:rsidP="007728D5">
            <w:pPr>
              <w:rPr>
                <w:rFonts w:cs="Arial"/>
              </w:rPr>
            </w:pPr>
          </w:p>
          <w:p w:rsidR="00295978" w:rsidRDefault="00295978" w:rsidP="007728D5">
            <w:pPr>
              <w:rPr>
                <w:rFonts w:cs="Arial"/>
              </w:rPr>
            </w:pPr>
          </w:p>
          <w:p w:rsidR="00EF746D" w:rsidRPr="006F12D3" w:rsidRDefault="00EF746D" w:rsidP="007728D5">
            <w:pPr>
              <w:rPr>
                <w:rFonts w:cs="Arial"/>
              </w:rPr>
            </w:pPr>
            <w:r w:rsidRPr="006F12D3">
              <w:rPr>
                <w:rFonts w:cs="Arial"/>
              </w:rPr>
              <w:t>1 week or in case of paronychia until swelling goes</w:t>
            </w:r>
          </w:p>
          <w:p w:rsidR="00EF746D" w:rsidRDefault="00EF746D" w:rsidP="006F12D3">
            <w:pPr>
              <w:autoSpaceDE w:val="0"/>
              <w:autoSpaceDN w:val="0"/>
              <w:adjustRightInd w:val="0"/>
              <w:rPr>
                <w:rFonts w:cs="Arial"/>
                <w:b/>
                <w:bCs/>
                <w:sz w:val="18"/>
                <w:szCs w:val="18"/>
              </w:rPr>
            </w:pPr>
          </w:p>
          <w:p w:rsidR="00CB35D5" w:rsidRDefault="00CB35D5" w:rsidP="006F12D3">
            <w:pPr>
              <w:autoSpaceDE w:val="0"/>
              <w:autoSpaceDN w:val="0"/>
              <w:adjustRightInd w:val="0"/>
              <w:rPr>
                <w:rFonts w:cs="Arial"/>
                <w:b/>
                <w:bCs/>
                <w:sz w:val="18"/>
                <w:szCs w:val="18"/>
              </w:rPr>
            </w:pPr>
          </w:p>
          <w:p w:rsidR="00CB35D5" w:rsidRPr="00D610B4" w:rsidRDefault="005F5591" w:rsidP="006F12D3">
            <w:pPr>
              <w:autoSpaceDE w:val="0"/>
              <w:autoSpaceDN w:val="0"/>
              <w:adjustRightInd w:val="0"/>
              <w:rPr>
                <w:rFonts w:cs="Arial"/>
                <w:bCs/>
              </w:rPr>
            </w:pPr>
            <w:r w:rsidRPr="00D610B4">
              <w:rPr>
                <w:rFonts w:cs="Arial"/>
                <w:bCs/>
              </w:rPr>
              <w:t>2 weeks then review (see left)</w:t>
            </w:r>
          </w:p>
        </w:tc>
      </w:tr>
    </w:tbl>
    <w:p w:rsidR="006B0ABF" w:rsidRDefault="006B0ABF">
      <w:bookmarkStart w:id="40" w:name="_Hlk367283454"/>
      <w:r>
        <w:br w:type="page"/>
      </w:r>
    </w:p>
    <w:tbl>
      <w:tblPr>
        <w:tblW w:w="16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7789"/>
        <w:gridCol w:w="2790"/>
        <w:gridCol w:w="2373"/>
        <w:gridCol w:w="1493"/>
      </w:tblGrid>
      <w:tr w:rsidR="006B0ABF" w:rsidRPr="006F12D3" w:rsidTr="006B0ABF">
        <w:tc>
          <w:tcPr>
            <w:tcW w:w="1615"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Indication</w:t>
            </w:r>
          </w:p>
        </w:tc>
        <w:tc>
          <w:tcPr>
            <w:tcW w:w="7789"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 xml:space="preserve">Comment </w:t>
            </w:r>
          </w:p>
        </w:tc>
        <w:tc>
          <w:tcPr>
            <w:tcW w:w="2790"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 xml:space="preserve">Drug </w:t>
            </w:r>
          </w:p>
        </w:tc>
        <w:tc>
          <w:tcPr>
            <w:tcW w:w="2373"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Dose</w:t>
            </w:r>
          </w:p>
        </w:tc>
        <w:tc>
          <w:tcPr>
            <w:tcW w:w="1493"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Duration</w:t>
            </w:r>
          </w:p>
        </w:tc>
      </w:tr>
      <w:tr w:rsidR="00EF746D" w:rsidRPr="006F12D3" w:rsidTr="00A42685">
        <w:tc>
          <w:tcPr>
            <w:tcW w:w="1615" w:type="dxa"/>
            <w:tcBorders>
              <w:bottom w:val="single" w:sz="4" w:space="0" w:color="auto"/>
            </w:tcBorders>
            <w:shd w:val="clear" w:color="auto" w:fill="auto"/>
          </w:tcPr>
          <w:p w:rsidR="00EF746D" w:rsidRDefault="00EF746D" w:rsidP="00814D5E">
            <w:pPr>
              <w:rPr>
                <w:rFonts w:cs="Arial"/>
                <w:b/>
                <w:i/>
              </w:rPr>
            </w:pPr>
            <w:bookmarkStart w:id="41" w:name="Pityriasis_versicolor"/>
            <w:bookmarkEnd w:id="41"/>
            <w:r w:rsidRPr="003921B7">
              <w:rPr>
                <w:rFonts w:cs="Arial"/>
                <w:b/>
                <w:i/>
              </w:rPr>
              <w:t>Pityriasis</w:t>
            </w:r>
            <w:bookmarkEnd w:id="40"/>
            <w:r w:rsidRPr="003921B7">
              <w:rPr>
                <w:rFonts w:cs="Arial"/>
                <w:b/>
                <w:i/>
              </w:rPr>
              <w:t xml:space="preserve"> versicolor</w:t>
            </w:r>
          </w:p>
          <w:p w:rsidR="00EF746D" w:rsidRDefault="00EF746D" w:rsidP="00814D5E">
            <w:pPr>
              <w:rPr>
                <w:rFonts w:cs="Arial"/>
                <w:b/>
                <w:i/>
              </w:rPr>
            </w:pPr>
          </w:p>
          <w:p w:rsidR="00EF746D" w:rsidRDefault="00EF746D" w:rsidP="00814D5E">
            <w:pPr>
              <w:rPr>
                <w:rFonts w:cs="Arial"/>
                <w:b/>
                <w:i/>
              </w:rPr>
            </w:pPr>
          </w:p>
          <w:p w:rsidR="00EF746D" w:rsidRPr="00D610B4" w:rsidRDefault="000E74D7" w:rsidP="00814D5E">
            <w:pPr>
              <w:rPr>
                <w:rFonts w:cs="Arial"/>
              </w:rPr>
            </w:pPr>
            <w:hyperlink r:id="rId74" w:anchor="!scenario" w:history="1">
              <w:r w:rsidR="00EF746D" w:rsidRPr="00D610B4">
                <w:rPr>
                  <w:rStyle w:val="Hyperlink"/>
                  <w:rFonts w:cs="Arial"/>
                </w:rPr>
                <w:t>CKS - Pityriasis</w:t>
              </w:r>
            </w:hyperlink>
          </w:p>
          <w:p w:rsidR="00EF746D" w:rsidRDefault="00EF746D" w:rsidP="00814D5E">
            <w:pPr>
              <w:rPr>
                <w:rFonts w:cs="Arial"/>
                <w:b/>
                <w:i/>
              </w:rPr>
            </w:pPr>
          </w:p>
          <w:p w:rsidR="00EF746D" w:rsidRDefault="00EF746D" w:rsidP="00814D5E">
            <w:pPr>
              <w:rPr>
                <w:rFonts w:cs="Arial"/>
                <w:b/>
                <w:i/>
              </w:rPr>
            </w:pPr>
          </w:p>
          <w:p w:rsidR="00EF746D" w:rsidRPr="003921B7" w:rsidRDefault="000E74D7" w:rsidP="00814D5E">
            <w:pPr>
              <w:rPr>
                <w:rFonts w:cs="Arial"/>
                <w:b/>
                <w:i/>
              </w:rPr>
            </w:pPr>
            <w:hyperlink w:anchor="Contents" w:history="1">
              <w:r w:rsidR="00EF746D" w:rsidRPr="006F12D3">
                <w:rPr>
                  <w:rStyle w:val="Hyperlink"/>
                  <w:rFonts w:cs="Arial"/>
                  <w:b/>
                  <w:bCs/>
                  <w:color w:val="FF0000"/>
                  <w:sz w:val="16"/>
                  <w:szCs w:val="16"/>
                </w:rPr>
                <w:t>return to contents</w:t>
              </w:r>
            </w:hyperlink>
          </w:p>
        </w:tc>
        <w:tc>
          <w:tcPr>
            <w:tcW w:w="7789" w:type="dxa"/>
            <w:tcBorders>
              <w:bottom w:val="single" w:sz="4" w:space="0" w:color="auto"/>
            </w:tcBorders>
            <w:shd w:val="clear" w:color="auto" w:fill="auto"/>
          </w:tcPr>
          <w:p w:rsidR="00EF746D" w:rsidRDefault="00EF746D" w:rsidP="0034413A">
            <w:pPr>
              <w:numPr>
                <w:ilvl w:val="0"/>
                <w:numId w:val="35"/>
              </w:numPr>
              <w:autoSpaceDE w:val="0"/>
              <w:autoSpaceDN w:val="0"/>
              <w:adjustRightInd w:val="0"/>
              <w:rPr>
                <w:rFonts w:cs="Arial"/>
                <w:lang w:val="en-US"/>
              </w:rPr>
            </w:pPr>
            <w:r w:rsidRPr="003921B7">
              <w:rPr>
                <w:rFonts w:cs="Arial"/>
                <w:lang w:val="en-US"/>
              </w:rPr>
              <w:t>Scratching the surface of the lesion should demonstrate mild scaling</w:t>
            </w:r>
          </w:p>
          <w:p w:rsidR="00EF746D" w:rsidRDefault="00EF746D" w:rsidP="0034413A">
            <w:pPr>
              <w:numPr>
                <w:ilvl w:val="0"/>
                <w:numId w:val="35"/>
              </w:numPr>
              <w:autoSpaceDE w:val="0"/>
              <w:autoSpaceDN w:val="0"/>
              <w:adjustRightInd w:val="0"/>
              <w:rPr>
                <w:rFonts w:cs="Arial"/>
                <w:lang w:val="en-US"/>
              </w:rPr>
            </w:pPr>
            <w:r w:rsidRPr="00016BAF">
              <w:rPr>
                <w:rFonts w:cs="Arial"/>
                <w:lang w:val="en-US"/>
              </w:rPr>
              <w:t xml:space="preserve">If initial therapy fails, verify that the treatment regimen has been followed adequately. </w:t>
            </w:r>
          </w:p>
          <w:p w:rsidR="00EF746D" w:rsidRDefault="00EF746D" w:rsidP="0034413A">
            <w:pPr>
              <w:numPr>
                <w:ilvl w:val="0"/>
                <w:numId w:val="35"/>
              </w:numPr>
              <w:autoSpaceDE w:val="0"/>
              <w:autoSpaceDN w:val="0"/>
              <w:adjustRightInd w:val="0"/>
              <w:rPr>
                <w:rFonts w:cs="Arial"/>
                <w:lang w:val="en-US"/>
              </w:rPr>
            </w:pPr>
            <w:r w:rsidRPr="00016BAF">
              <w:rPr>
                <w:rFonts w:cs="Arial"/>
                <w:lang w:val="en-US"/>
              </w:rPr>
              <w:t>Consider a second topical therapy before considering systemic treatment.</w:t>
            </w:r>
          </w:p>
          <w:p w:rsidR="00EF746D" w:rsidRPr="000F0734" w:rsidRDefault="00EF746D" w:rsidP="0034413A">
            <w:pPr>
              <w:pStyle w:val="ListParagraph"/>
              <w:numPr>
                <w:ilvl w:val="0"/>
                <w:numId w:val="35"/>
              </w:numPr>
              <w:rPr>
                <w:rFonts w:cs="Arial"/>
                <w:lang w:val="en-US"/>
              </w:rPr>
            </w:pPr>
            <w:r w:rsidRPr="000F0734">
              <w:rPr>
                <w:rFonts w:cs="Arial"/>
                <w:lang w:val="en-US"/>
              </w:rPr>
              <w:t>Topical or oral corticosteroids should not be used as they may exacerbate the condition and cause skin atrophy.</w:t>
            </w:r>
          </w:p>
          <w:p w:rsidR="00EF746D" w:rsidRDefault="00EF746D" w:rsidP="00016BAF">
            <w:pPr>
              <w:autoSpaceDE w:val="0"/>
              <w:autoSpaceDN w:val="0"/>
              <w:adjustRightInd w:val="0"/>
              <w:rPr>
                <w:rFonts w:cs="Arial"/>
                <w:lang w:val="en-US"/>
              </w:rPr>
            </w:pPr>
          </w:p>
          <w:p w:rsidR="00EF746D" w:rsidRDefault="00EF746D" w:rsidP="00016BAF">
            <w:pPr>
              <w:autoSpaceDE w:val="0"/>
              <w:autoSpaceDN w:val="0"/>
              <w:adjustRightInd w:val="0"/>
              <w:rPr>
                <w:rFonts w:cs="Arial"/>
                <w:lang w:val="en-US"/>
              </w:rPr>
            </w:pPr>
            <w:r w:rsidRPr="00016BAF">
              <w:rPr>
                <w:rFonts w:cs="Arial"/>
                <w:lang w:val="en-US"/>
              </w:rPr>
              <w:t>If pityriasis versicolor is extensive or if topical treatment is ineffective</w:t>
            </w:r>
            <w:r>
              <w:rPr>
                <w:rFonts w:cs="Arial"/>
                <w:lang w:val="en-US"/>
              </w:rPr>
              <w:t>:</w:t>
            </w:r>
          </w:p>
          <w:p w:rsidR="00EF746D" w:rsidRPr="00016BAF" w:rsidRDefault="00EF746D" w:rsidP="0034413A">
            <w:pPr>
              <w:numPr>
                <w:ilvl w:val="0"/>
                <w:numId w:val="35"/>
              </w:numPr>
              <w:autoSpaceDE w:val="0"/>
              <w:autoSpaceDN w:val="0"/>
              <w:adjustRightInd w:val="0"/>
              <w:rPr>
                <w:rFonts w:cs="Arial"/>
                <w:lang w:val="en-US"/>
              </w:rPr>
            </w:pPr>
            <w:r>
              <w:rPr>
                <w:rFonts w:cs="Arial"/>
                <w:lang w:val="en-US"/>
              </w:rPr>
              <w:t>C</w:t>
            </w:r>
            <w:r w:rsidRPr="00016BAF">
              <w:rPr>
                <w:rFonts w:cs="Arial"/>
                <w:lang w:val="en-US"/>
              </w:rPr>
              <w:t>onfirm the diagnosis by taking skin samples for microscopy.</w:t>
            </w:r>
          </w:p>
          <w:p w:rsidR="00EF746D" w:rsidRDefault="00EF746D" w:rsidP="0034413A">
            <w:pPr>
              <w:numPr>
                <w:ilvl w:val="0"/>
                <w:numId w:val="35"/>
              </w:numPr>
              <w:autoSpaceDE w:val="0"/>
              <w:autoSpaceDN w:val="0"/>
              <w:adjustRightInd w:val="0"/>
              <w:rPr>
                <w:rFonts w:cs="Arial"/>
                <w:lang w:val="en-US"/>
              </w:rPr>
            </w:pPr>
            <w:r>
              <w:rPr>
                <w:rFonts w:cs="Arial"/>
                <w:lang w:val="en-US"/>
              </w:rPr>
              <w:t>Consider referral to dermatologist or specialist, particularly if under 12 years of age</w:t>
            </w:r>
          </w:p>
          <w:p w:rsidR="00EF746D" w:rsidRPr="006F12D3" w:rsidRDefault="00EF746D" w:rsidP="0034413A">
            <w:pPr>
              <w:numPr>
                <w:ilvl w:val="0"/>
                <w:numId w:val="35"/>
              </w:numPr>
              <w:autoSpaceDE w:val="0"/>
              <w:autoSpaceDN w:val="0"/>
              <w:adjustRightInd w:val="0"/>
              <w:rPr>
                <w:rFonts w:cs="Arial"/>
                <w:lang w:val="en-US"/>
              </w:rPr>
            </w:pPr>
            <w:r>
              <w:rPr>
                <w:rFonts w:cs="Arial"/>
                <w:lang w:val="en-US"/>
              </w:rPr>
              <w:t>Consider an oral antifungal treatment</w:t>
            </w:r>
          </w:p>
        </w:tc>
        <w:tc>
          <w:tcPr>
            <w:tcW w:w="2790" w:type="dxa"/>
            <w:tcBorders>
              <w:bottom w:val="single" w:sz="4" w:space="0" w:color="auto"/>
            </w:tcBorders>
            <w:shd w:val="clear" w:color="auto" w:fill="auto"/>
          </w:tcPr>
          <w:p w:rsidR="00EF746D" w:rsidRPr="004A61FC" w:rsidRDefault="00EF746D" w:rsidP="00333E4D">
            <w:pPr>
              <w:autoSpaceDE w:val="0"/>
              <w:autoSpaceDN w:val="0"/>
              <w:adjustRightInd w:val="0"/>
              <w:rPr>
                <w:rFonts w:cs="Arial"/>
                <w:b/>
                <w:lang w:val="en-US"/>
              </w:rPr>
            </w:pPr>
            <w:r w:rsidRPr="004A61FC">
              <w:rPr>
                <w:rFonts w:cs="Arial"/>
                <w:b/>
                <w:lang w:val="en-US"/>
              </w:rPr>
              <w:t>First Choice</w:t>
            </w:r>
          </w:p>
          <w:p w:rsidR="00EF746D" w:rsidRDefault="00EF746D" w:rsidP="00333E4D">
            <w:pPr>
              <w:autoSpaceDE w:val="0"/>
              <w:autoSpaceDN w:val="0"/>
              <w:adjustRightInd w:val="0"/>
              <w:rPr>
                <w:rFonts w:cs="Arial"/>
                <w:lang w:val="en-US"/>
              </w:rPr>
            </w:pPr>
            <w:r>
              <w:rPr>
                <w:rFonts w:cs="Arial"/>
                <w:lang w:val="en-US"/>
              </w:rPr>
              <w:t>Ketoconazole 2% shampoo</w:t>
            </w:r>
          </w:p>
          <w:p w:rsidR="00EF746D" w:rsidRDefault="00EF746D" w:rsidP="00333E4D">
            <w:pPr>
              <w:autoSpaceDE w:val="0"/>
              <w:autoSpaceDN w:val="0"/>
              <w:adjustRightInd w:val="0"/>
              <w:rPr>
                <w:rFonts w:cs="Arial"/>
                <w:lang w:val="en-US"/>
              </w:rPr>
            </w:pPr>
          </w:p>
          <w:p w:rsidR="00EF746D" w:rsidRPr="004A61FC" w:rsidRDefault="00EF746D" w:rsidP="00333E4D">
            <w:pPr>
              <w:autoSpaceDE w:val="0"/>
              <w:autoSpaceDN w:val="0"/>
              <w:adjustRightInd w:val="0"/>
              <w:rPr>
                <w:rFonts w:cs="Arial"/>
                <w:b/>
                <w:lang w:val="en-US"/>
              </w:rPr>
            </w:pPr>
            <w:r>
              <w:rPr>
                <w:rFonts w:cs="Arial"/>
                <w:b/>
                <w:lang w:val="en-US"/>
              </w:rPr>
              <w:t>Second</w:t>
            </w:r>
            <w:r w:rsidRPr="004A61FC">
              <w:rPr>
                <w:rFonts w:cs="Arial"/>
                <w:b/>
                <w:lang w:val="en-US"/>
              </w:rPr>
              <w:t xml:space="preserve"> choice</w:t>
            </w:r>
          </w:p>
          <w:p w:rsidR="00EF746D" w:rsidRDefault="00EF746D" w:rsidP="00333E4D">
            <w:pPr>
              <w:autoSpaceDE w:val="0"/>
              <w:autoSpaceDN w:val="0"/>
              <w:adjustRightInd w:val="0"/>
              <w:rPr>
                <w:rFonts w:cs="Arial"/>
                <w:lang w:val="en-US"/>
              </w:rPr>
            </w:pPr>
            <w:r>
              <w:rPr>
                <w:rFonts w:cs="Arial"/>
                <w:lang w:val="en-US"/>
              </w:rPr>
              <w:t>Selenium sulphide 2.5% shampoo (unlicensed indication)</w:t>
            </w:r>
          </w:p>
          <w:p w:rsidR="00EF746D" w:rsidRDefault="00EF746D" w:rsidP="00333E4D">
            <w:pPr>
              <w:autoSpaceDE w:val="0"/>
              <w:autoSpaceDN w:val="0"/>
              <w:adjustRightInd w:val="0"/>
              <w:rPr>
                <w:rFonts w:cs="Arial"/>
                <w:lang w:val="en-US"/>
              </w:rPr>
            </w:pPr>
          </w:p>
          <w:p w:rsidR="00EF746D" w:rsidRPr="00016BAF" w:rsidRDefault="00EF746D" w:rsidP="00333E4D">
            <w:pPr>
              <w:autoSpaceDE w:val="0"/>
              <w:autoSpaceDN w:val="0"/>
              <w:adjustRightInd w:val="0"/>
              <w:rPr>
                <w:rFonts w:cs="Arial"/>
                <w:b/>
                <w:lang w:val="en-US"/>
              </w:rPr>
            </w:pPr>
            <w:r w:rsidRPr="00016BAF">
              <w:rPr>
                <w:rFonts w:cs="Arial"/>
                <w:b/>
                <w:lang w:val="en-US"/>
              </w:rPr>
              <w:t>Small areas</w:t>
            </w:r>
          </w:p>
          <w:p w:rsidR="00EF746D" w:rsidRDefault="00EF746D" w:rsidP="00016BAF">
            <w:pPr>
              <w:autoSpaceDE w:val="0"/>
              <w:autoSpaceDN w:val="0"/>
              <w:adjustRightInd w:val="0"/>
              <w:rPr>
                <w:rFonts w:cs="Arial"/>
                <w:lang w:val="en-US"/>
              </w:rPr>
            </w:pPr>
            <w:r>
              <w:rPr>
                <w:rFonts w:cs="Arial"/>
                <w:lang w:val="en-US"/>
              </w:rPr>
              <w:t xml:space="preserve">Clotrimazole </w:t>
            </w:r>
            <w:r w:rsidRPr="003921B7">
              <w:rPr>
                <w:rFonts w:cs="Arial"/>
                <w:lang w:val="en-US"/>
              </w:rPr>
              <w:t>1% cream</w:t>
            </w:r>
          </w:p>
          <w:p w:rsidR="00EF746D" w:rsidRDefault="00EF746D" w:rsidP="00016BAF">
            <w:pPr>
              <w:autoSpaceDE w:val="0"/>
              <w:autoSpaceDN w:val="0"/>
              <w:adjustRightInd w:val="0"/>
              <w:rPr>
                <w:rFonts w:cs="Arial"/>
                <w:lang w:val="en-US"/>
              </w:rPr>
            </w:pPr>
          </w:p>
          <w:p w:rsidR="00EF746D" w:rsidRDefault="00EF746D" w:rsidP="00016BAF">
            <w:pPr>
              <w:autoSpaceDE w:val="0"/>
              <w:autoSpaceDN w:val="0"/>
              <w:adjustRightInd w:val="0"/>
              <w:rPr>
                <w:rFonts w:cs="Arial"/>
                <w:lang w:val="en-US"/>
              </w:rPr>
            </w:pPr>
          </w:p>
          <w:p w:rsidR="00EF746D" w:rsidRDefault="00EF746D" w:rsidP="00016BAF">
            <w:pPr>
              <w:autoSpaceDE w:val="0"/>
              <w:autoSpaceDN w:val="0"/>
              <w:adjustRightInd w:val="0"/>
              <w:rPr>
                <w:rFonts w:cs="Arial"/>
                <w:b/>
                <w:lang w:val="en-US"/>
              </w:rPr>
            </w:pPr>
            <w:r>
              <w:rPr>
                <w:rFonts w:cs="Arial"/>
                <w:b/>
                <w:lang w:val="en-US"/>
              </w:rPr>
              <w:t xml:space="preserve">If </w:t>
            </w:r>
            <w:r w:rsidRPr="00016BAF">
              <w:rPr>
                <w:rFonts w:cs="Arial"/>
                <w:b/>
                <w:lang w:val="en-US"/>
              </w:rPr>
              <w:t>oral therapy indicated</w:t>
            </w:r>
            <w:r>
              <w:rPr>
                <w:rFonts w:cs="Arial"/>
                <w:b/>
                <w:lang w:val="en-US"/>
              </w:rPr>
              <w:t xml:space="preserve"> (see left)</w:t>
            </w:r>
          </w:p>
          <w:p w:rsidR="00EF746D" w:rsidRDefault="00EF746D" w:rsidP="00016BAF">
            <w:pPr>
              <w:autoSpaceDE w:val="0"/>
              <w:autoSpaceDN w:val="0"/>
              <w:adjustRightInd w:val="0"/>
              <w:rPr>
                <w:rFonts w:cs="Arial"/>
                <w:b/>
                <w:lang w:val="en-US"/>
              </w:rPr>
            </w:pPr>
          </w:p>
          <w:p w:rsidR="00EF746D" w:rsidRDefault="00EF746D" w:rsidP="00016BAF">
            <w:pPr>
              <w:autoSpaceDE w:val="0"/>
              <w:autoSpaceDN w:val="0"/>
              <w:adjustRightInd w:val="0"/>
              <w:rPr>
                <w:rFonts w:cs="Arial"/>
                <w:b/>
                <w:lang w:val="en-US"/>
              </w:rPr>
            </w:pPr>
            <w:r>
              <w:rPr>
                <w:rFonts w:cs="Arial"/>
                <w:b/>
                <w:lang w:val="en-US"/>
              </w:rPr>
              <w:t>First Choice</w:t>
            </w:r>
          </w:p>
          <w:p w:rsidR="00EF746D" w:rsidRPr="0022323F" w:rsidRDefault="00EF746D" w:rsidP="00016BAF">
            <w:pPr>
              <w:autoSpaceDE w:val="0"/>
              <w:autoSpaceDN w:val="0"/>
              <w:adjustRightInd w:val="0"/>
              <w:rPr>
                <w:rFonts w:cs="Arial"/>
                <w:lang w:val="en-US"/>
              </w:rPr>
            </w:pPr>
            <w:r w:rsidRPr="0022323F">
              <w:rPr>
                <w:rFonts w:cs="Arial"/>
                <w:lang w:val="en-US"/>
              </w:rPr>
              <w:t>Itraconazole</w:t>
            </w:r>
          </w:p>
          <w:p w:rsidR="00EF746D" w:rsidRDefault="00EF746D" w:rsidP="00016BAF">
            <w:pPr>
              <w:autoSpaceDE w:val="0"/>
              <w:autoSpaceDN w:val="0"/>
              <w:adjustRightInd w:val="0"/>
              <w:rPr>
                <w:rFonts w:cs="Arial"/>
                <w:lang w:val="en-US"/>
              </w:rPr>
            </w:pPr>
          </w:p>
          <w:p w:rsidR="00EF746D" w:rsidRDefault="00EF746D" w:rsidP="00016BAF">
            <w:pPr>
              <w:autoSpaceDE w:val="0"/>
              <w:autoSpaceDN w:val="0"/>
              <w:adjustRightInd w:val="0"/>
              <w:rPr>
                <w:rFonts w:cs="Arial"/>
                <w:b/>
                <w:lang w:val="en-US"/>
              </w:rPr>
            </w:pPr>
            <w:r w:rsidRPr="0022323F">
              <w:rPr>
                <w:rFonts w:cs="Arial"/>
                <w:b/>
                <w:lang w:val="en-US"/>
              </w:rPr>
              <w:t>Second Choice</w:t>
            </w:r>
          </w:p>
          <w:p w:rsidR="00EF746D" w:rsidRPr="0022323F" w:rsidRDefault="00EF746D" w:rsidP="00016BAF">
            <w:pPr>
              <w:autoSpaceDE w:val="0"/>
              <w:autoSpaceDN w:val="0"/>
              <w:adjustRightInd w:val="0"/>
              <w:rPr>
                <w:rFonts w:cs="Arial"/>
                <w:lang w:val="en-US"/>
              </w:rPr>
            </w:pPr>
            <w:r w:rsidRPr="0022323F">
              <w:rPr>
                <w:rFonts w:cs="Arial"/>
                <w:lang w:val="en-US"/>
              </w:rPr>
              <w:t>Fluconazole</w:t>
            </w:r>
          </w:p>
          <w:p w:rsidR="00EF746D" w:rsidRDefault="00EF746D" w:rsidP="00016BAF">
            <w:pPr>
              <w:autoSpaceDE w:val="0"/>
              <w:autoSpaceDN w:val="0"/>
              <w:adjustRightInd w:val="0"/>
              <w:rPr>
                <w:rFonts w:cs="Arial"/>
                <w:lang w:val="en-US"/>
              </w:rPr>
            </w:pPr>
          </w:p>
        </w:tc>
        <w:tc>
          <w:tcPr>
            <w:tcW w:w="2373" w:type="dxa"/>
            <w:tcBorders>
              <w:bottom w:val="single" w:sz="4" w:space="0" w:color="auto"/>
            </w:tcBorders>
            <w:shd w:val="clear" w:color="auto" w:fill="auto"/>
          </w:tcPr>
          <w:p w:rsidR="00EF746D" w:rsidRDefault="00EF746D" w:rsidP="003921B7">
            <w:pPr>
              <w:rPr>
                <w:rFonts w:cs="Arial"/>
              </w:rPr>
            </w:pPr>
          </w:p>
          <w:p w:rsidR="00EF746D" w:rsidRDefault="00EF746D" w:rsidP="003921B7">
            <w:pPr>
              <w:rPr>
                <w:rFonts w:cs="Arial"/>
              </w:rPr>
            </w:pPr>
            <w:r>
              <w:rPr>
                <w:rFonts w:cs="Arial"/>
              </w:rPr>
              <w:t>once</w:t>
            </w:r>
            <w:r w:rsidRPr="006F12D3">
              <w:rPr>
                <w:rFonts w:cs="Arial"/>
              </w:rPr>
              <w:t xml:space="preserve"> daily</w:t>
            </w:r>
          </w:p>
          <w:p w:rsidR="00EF746D" w:rsidRDefault="00EF746D" w:rsidP="003921B7">
            <w:pPr>
              <w:rPr>
                <w:rFonts w:cs="Arial"/>
              </w:rPr>
            </w:pPr>
          </w:p>
          <w:p w:rsidR="00EF746D" w:rsidRDefault="00EF746D" w:rsidP="003921B7">
            <w:pPr>
              <w:rPr>
                <w:rFonts w:cs="Arial"/>
              </w:rPr>
            </w:pPr>
          </w:p>
          <w:p w:rsidR="00EF746D" w:rsidRDefault="00EF746D" w:rsidP="003921B7">
            <w:pPr>
              <w:rPr>
                <w:rFonts w:cs="Arial"/>
              </w:rPr>
            </w:pPr>
            <w:r>
              <w:rPr>
                <w:rFonts w:cs="Arial"/>
              </w:rPr>
              <w:t>once daily</w:t>
            </w:r>
          </w:p>
          <w:p w:rsidR="00EF746D" w:rsidRDefault="00EF746D" w:rsidP="003921B7">
            <w:pPr>
              <w:rPr>
                <w:rFonts w:cs="Arial"/>
              </w:rPr>
            </w:pPr>
          </w:p>
          <w:p w:rsidR="00EF746D" w:rsidRDefault="00EF746D" w:rsidP="003921B7">
            <w:pPr>
              <w:rPr>
                <w:rFonts w:cs="Arial"/>
              </w:rPr>
            </w:pPr>
          </w:p>
          <w:p w:rsidR="00EF746D" w:rsidRDefault="00EF746D" w:rsidP="003921B7">
            <w:pPr>
              <w:rPr>
                <w:rFonts w:cs="Arial"/>
              </w:rPr>
            </w:pPr>
          </w:p>
          <w:p w:rsidR="00EF746D" w:rsidRDefault="00EF746D" w:rsidP="003921B7">
            <w:pPr>
              <w:rPr>
                <w:rFonts w:cs="Arial"/>
              </w:rPr>
            </w:pPr>
          </w:p>
          <w:p w:rsidR="00EF746D" w:rsidRPr="006F12D3" w:rsidRDefault="00EF746D" w:rsidP="003921B7">
            <w:pPr>
              <w:rPr>
                <w:rFonts w:cs="Arial"/>
              </w:rPr>
            </w:pPr>
            <w:r>
              <w:rPr>
                <w:rFonts w:cs="Arial"/>
              </w:rPr>
              <w:t>apply 2-3 times daily</w:t>
            </w:r>
          </w:p>
          <w:p w:rsidR="00EF746D" w:rsidRDefault="00EF746D" w:rsidP="007728D5">
            <w:pPr>
              <w:rPr>
                <w:rFonts w:cs="Arial"/>
              </w:rPr>
            </w:pPr>
          </w:p>
          <w:p w:rsidR="00EF746D" w:rsidRDefault="00EF746D" w:rsidP="007728D5">
            <w:pPr>
              <w:rPr>
                <w:rFonts w:cs="Arial"/>
              </w:rPr>
            </w:pPr>
          </w:p>
          <w:p w:rsidR="00EF746D" w:rsidRDefault="00EF746D" w:rsidP="007728D5">
            <w:pPr>
              <w:rPr>
                <w:rFonts w:cs="Arial"/>
              </w:rPr>
            </w:pPr>
          </w:p>
          <w:p w:rsidR="00EF746D" w:rsidRDefault="00EF746D" w:rsidP="007728D5">
            <w:pPr>
              <w:rPr>
                <w:rFonts w:cs="Arial"/>
              </w:rPr>
            </w:pPr>
          </w:p>
          <w:p w:rsidR="00EF746D" w:rsidRDefault="00EF746D" w:rsidP="007728D5">
            <w:pPr>
              <w:rPr>
                <w:rFonts w:cs="Arial"/>
              </w:rPr>
            </w:pPr>
          </w:p>
          <w:p w:rsidR="00EF746D" w:rsidRDefault="00EF746D" w:rsidP="007728D5">
            <w:pPr>
              <w:rPr>
                <w:rFonts w:cs="Arial"/>
              </w:rPr>
            </w:pPr>
          </w:p>
          <w:p w:rsidR="00EF746D" w:rsidRDefault="00EF746D" w:rsidP="007728D5">
            <w:pPr>
              <w:rPr>
                <w:rFonts w:cs="Arial"/>
              </w:rPr>
            </w:pPr>
            <w:r>
              <w:rPr>
                <w:rFonts w:cs="Arial"/>
              </w:rPr>
              <w:t>200mg od</w:t>
            </w:r>
          </w:p>
          <w:p w:rsidR="00EF746D" w:rsidRDefault="00EF746D" w:rsidP="007728D5">
            <w:pPr>
              <w:rPr>
                <w:rFonts w:cs="Arial"/>
              </w:rPr>
            </w:pPr>
          </w:p>
          <w:p w:rsidR="00EF746D" w:rsidRDefault="00EF746D" w:rsidP="007728D5">
            <w:pPr>
              <w:rPr>
                <w:rFonts w:cs="Arial"/>
              </w:rPr>
            </w:pPr>
          </w:p>
          <w:p w:rsidR="00EF746D" w:rsidRDefault="00EF746D" w:rsidP="007728D5">
            <w:pPr>
              <w:rPr>
                <w:rFonts w:cs="Arial"/>
              </w:rPr>
            </w:pPr>
            <w:r>
              <w:rPr>
                <w:rFonts w:cs="Arial"/>
              </w:rPr>
              <w:t>50mg od</w:t>
            </w:r>
          </w:p>
        </w:tc>
        <w:tc>
          <w:tcPr>
            <w:tcW w:w="1493" w:type="dxa"/>
            <w:tcBorders>
              <w:bottom w:val="single" w:sz="4" w:space="0" w:color="auto"/>
            </w:tcBorders>
            <w:shd w:val="clear" w:color="auto" w:fill="auto"/>
          </w:tcPr>
          <w:p w:rsidR="00EF746D" w:rsidRDefault="00EF746D" w:rsidP="004A61FC">
            <w:pPr>
              <w:rPr>
                <w:rFonts w:cs="Arial"/>
              </w:rPr>
            </w:pPr>
          </w:p>
          <w:p w:rsidR="00EF746D" w:rsidRDefault="00EF746D" w:rsidP="004A61FC">
            <w:pPr>
              <w:rPr>
                <w:rFonts w:cs="Arial"/>
              </w:rPr>
            </w:pPr>
            <w:r>
              <w:rPr>
                <w:rFonts w:cs="Arial"/>
              </w:rPr>
              <w:t>5 days</w:t>
            </w: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r>
              <w:rPr>
                <w:rFonts w:cs="Arial"/>
              </w:rPr>
              <w:t>7 days</w:t>
            </w: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r>
              <w:rPr>
                <w:rFonts w:cs="Arial"/>
              </w:rPr>
              <w:t>2-3wks</w:t>
            </w: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r>
              <w:rPr>
                <w:rFonts w:cs="Arial"/>
              </w:rPr>
              <w:t>7 days</w:t>
            </w:r>
          </w:p>
          <w:p w:rsidR="00EF746D" w:rsidRDefault="00EF746D" w:rsidP="004A61FC">
            <w:pPr>
              <w:rPr>
                <w:rFonts w:cs="Arial"/>
              </w:rPr>
            </w:pPr>
          </w:p>
          <w:p w:rsidR="00EF746D" w:rsidRDefault="00EF746D" w:rsidP="004A61FC">
            <w:pPr>
              <w:rPr>
                <w:rFonts w:cs="Arial"/>
              </w:rPr>
            </w:pPr>
          </w:p>
          <w:p w:rsidR="00EF746D" w:rsidRDefault="00EF746D" w:rsidP="004A61FC">
            <w:pPr>
              <w:rPr>
                <w:rFonts w:cs="Arial"/>
              </w:rPr>
            </w:pPr>
            <w:r>
              <w:rPr>
                <w:rFonts w:cs="Arial"/>
              </w:rPr>
              <w:t>2-4wks</w:t>
            </w:r>
          </w:p>
        </w:tc>
      </w:tr>
    </w:tbl>
    <w:p w:rsidR="004F2FBD" w:rsidRDefault="004F2FBD"/>
    <w:p w:rsidR="00E94B24" w:rsidRDefault="00E94B24">
      <w:pPr>
        <w:tabs>
          <w:tab w:val="left" w:pos="1448"/>
          <w:tab w:val="left" w:pos="4068"/>
          <w:tab w:val="left" w:pos="6408"/>
          <w:tab w:val="left" w:pos="8208"/>
          <w:tab w:val="left" w:pos="9288"/>
        </w:tabs>
        <w:rPr>
          <w:rFonts w:cs="Arial"/>
          <w:sz w:val="16"/>
        </w:rPr>
      </w:pPr>
      <w:bookmarkStart w:id="42" w:name="_Otitis_externa_-_1"/>
      <w:bookmarkStart w:id="43" w:name="_Sinusitis"/>
      <w:bookmarkEnd w:id="42"/>
      <w:bookmarkEnd w:id="43"/>
    </w:p>
    <w:p w:rsidR="007728D5" w:rsidRDefault="007728D5">
      <w:pPr>
        <w:rPr>
          <w:rFonts w:cs="Arial"/>
        </w:rPr>
        <w:sectPr w:rsidR="007728D5" w:rsidSect="00815A01">
          <w:pgSz w:w="16838" w:h="11906" w:orient="landscape" w:code="9"/>
          <w:pgMar w:top="851" w:right="1134" w:bottom="851" w:left="720" w:header="454" w:footer="454" w:gutter="0"/>
          <w:cols w:space="708"/>
          <w:docGrid w:linePitch="360"/>
        </w:sectPr>
      </w:pPr>
      <w:bookmarkStart w:id="44" w:name="_LOWER_RESPIRATORY_TRACT"/>
      <w:bookmarkStart w:id="45" w:name="_Acute_exacerbation’s_of"/>
      <w:bookmarkStart w:id="46" w:name="_Community_-"/>
      <w:bookmarkEnd w:id="44"/>
      <w:bookmarkEnd w:id="45"/>
      <w:bookmarkEnd w:id="46"/>
    </w:p>
    <w:p w:rsidR="0031635A" w:rsidRDefault="007728D5">
      <w:pPr>
        <w:rPr>
          <w:rFonts w:cs="Arial"/>
        </w:rPr>
      </w:pPr>
      <w:r>
        <w:rPr>
          <w:b/>
          <w:lang w:val="en-US"/>
        </w:rPr>
        <w:t xml:space="preserve">5. </w:t>
      </w:r>
      <w:bookmarkStart w:id="47" w:name="eye"/>
      <w:bookmarkEnd w:id="47"/>
      <w:r>
        <w:rPr>
          <w:b/>
          <w:lang w:val="en-US"/>
        </w:rPr>
        <w:t>EYE INFECTIONS</w:t>
      </w:r>
    </w:p>
    <w:p w:rsidR="007728D5" w:rsidRDefault="007728D5">
      <w:pPr>
        <w:rPr>
          <w:rFonts w:cs="Arial"/>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7868"/>
        <w:gridCol w:w="2816"/>
        <w:gridCol w:w="2203"/>
        <w:gridCol w:w="1084"/>
      </w:tblGrid>
      <w:tr w:rsidR="007728D5" w:rsidRPr="006F12D3" w:rsidTr="006F12D3">
        <w:tc>
          <w:tcPr>
            <w:tcW w:w="1617" w:type="dxa"/>
            <w:shd w:val="clear" w:color="auto" w:fill="808080"/>
          </w:tcPr>
          <w:p w:rsidR="007728D5" w:rsidRPr="006F12D3" w:rsidRDefault="007728D5" w:rsidP="006F12D3">
            <w:pPr>
              <w:autoSpaceDE w:val="0"/>
              <w:autoSpaceDN w:val="0"/>
              <w:adjustRightInd w:val="0"/>
              <w:rPr>
                <w:rFonts w:cs="Arial"/>
                <w:b/>
                <w:bCs/>
                <w:color w:val="FFFFFF"/>
              </w:rPr>
            </w:pPr>
            <w:r w:rsidRPr="006F12D3">
              <w:rPr>
                <w:rFonts w:cs="Arial"/>
                <w:b/>
                <w:bCs/>
                <w:color w:val="FFFFFF"/>
              </w:rPr>
              <w:t>Indication</w:t>
            </w:r>
          </w:p>
        </w:tc>
        <w:tc>
          <w:tcPr>
            <w:tcW w:w="7872" w:type="dxa"/>
            <w:shd w:val="clear" w:color="auto" w:fill="808080"/>
          </w:tcPr>
          <w:p w:rsidR="007728D5" w:rsidRPr="006F12D3" w:rsidRDefault="007728D5" w:rsidP="006F12D3">
            <w:pPr>
              <w:autoSpaceDE w:val="0"/>
              <w:autoSpaceDN w:val="0"/>
              <w:adjustRightInd w:val="0"/>
              <w:rPr>
                <w:rFonts w:cs="Arial"/>
                <w:b/>
                <w:bCs/>
                <w:color w:val="FFFFFF"/>
              </w:rPr>
            </w:pPr>
            <w:r w:rsidRPr="006F12D3">
              <w:rPr>
                <w:rFonts w:cs="Arial"/>
                <w:b/>
                <w:bCs/>
                <w:color w:val="FFFFFF"/>
              </w:rPr>
              <w:t xml:space="preserve">Comment </w:t>
            </w:r>
          </w:p>
        </w:tc>
        <w:tc>
          <w:tcPr>
            <w:tcW w:w="2817" w:type="dxa"/>
            <w:shd w:val="clear" w:color="auto" w:fill="808080"/>
          </w:tcPr>
          <w:p w:rsidR="007728D5" w:rsidRPr="006F12D3" w:rsidRDefault="007728D5" w:rsidP="006F12D3">
            <w:pPr>
              <w:autoSpaceDE w:val="0"/>
              <w:autoSpaceDN w:val="0"/>
              <w:adjustRightInd w:val="0"/>
              <w:rPr>
                <w:rFonts w:cs="Arial"/>
                <w:b/>
                <w:bCs/>
                <w:color w:val="FFFFFF"/>
              </w:rPr>
            </w:pPr>
            <w:r w:rsidRPr="006F12D3">
              <w:rPr>
                <w:rFonts w:cs="Arial"/>
                <w:b/>
                <w:bCs/>
                <w:color w:val="FFFFFF"/>
              </w:rPr>
              <w:t xml:space="preserve">Drug </w:t>
            </w:r>
          </w:p>
        </w:tc>
        <w:tc>
          <w:tcPr>
            <w:tcW w:w="2204" w:type="dxa"/>
            <w:shd w:val="clear" w:color="auto" w:fill="808080"/>
          </w:tcPr>
          <w:p w:rsidR="007728D5" w:rsidRPr="006F12D3" w:rsidRDefault="007728D5" w:rsidP="006F12D3">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7728D5" w:rsidRPr="006F12D3" w:rsidRDefault="007728D5" w:rsidP="006F12D3">
            <w:pPr>
              <w:autoSpaceDE w:val="0"/>
              <w:autoSpaceDN w:val="0"/>
              <w:adjustRightInd w:val="0"/>
              <w:rPr>
                <w:rFonts w:cs="Arial"/>
                <w:b/>
                <w:bCs/>
                <w:color w:val="FFFFFF"/>
              </w:rPr>
            </w:pPr>
            <w:r w:rsidRPr="006F12D3">
              <w:rPr>
                <w:rFonts w:cs="Arial"/>
                <w:b/>
                <w:bCs/>
                <w:color w:val="FFFFFF"/>
              </w:rPr>
              <w:t>Duration</w:t>
            </w:r>
          </w:p>
        </w:tc>
      </w:tr>
      <w:tr w:rsidR="00F54103" w:rsidRPr="006F12D3" w:rsidTr="006F12D3">
        <w:tc>
          <w:tcPr>
            <w:tcW w:w="1617" w:type="dxa"/>
            <w:tcBorders>
              <w:bottom w:val="single" w:sz="4" w:space="0" w:color="auto"/>
            </w:tcBorders>
            <w:shd w:val="clear" w:color="auto" w:fill="auto"/>
          </w:tcPr>
          <w:p w:rsidR="00F54103" w:rsidRPr="006F12D3" w:rsidRDefault="00F54103" w:rsidP="008E51E8">
            <w:pPr>
              <w:rPr>
                <w:b/>
                <w:lang w:val="en-US"/>
              </w:rPr>
            </w:pPr>
            <w:bookmarkStart w:id="48" w:name="conjunctivitis"/>
            <w:bookmarkEnd w:id="48"/>
            <w:r w:rsidRPr="006F12D3">
              <w:rPr>
                <w:b/>
                <w:lang w:val="en-US"/>
              </w:rPr>
              <w:t>Conjunctivitis</w:t>
            </w:r>
          </w:p>
          <w:p w:rsidR="00F54103" w:rsidRPr="006F12D3" w:rsidRDefault="00F54103" w:rsidP="008E51E8">
            <w:pPr>
              <w:rPr>
                <w:b/>
                <w:lang w:val="en-US"/>
              </w:rPr>
            </w:pPr>
          </w:p>
          <w:p w:rsidR="00F54103" w:rsidRPr="006F12D3" w:rsidRDefault="00F54103" w:rsidP="008E51E8">
            <w:pPr>
              <w:rPr>
                <w:b/>
                <w:lang w:val="en-US"/>
              </w:rPr>
            </w:pPr>
          </w:p>
          <w:p w:rsidR="00F54103" w:rsidRPr="006F12D3" w:rsidRDefault="000E74D7" w:rsidP="008E51E8">
            <w:pPr>
              <w:rPr>
                <w:b/>
                <w:lang w:val="en-US"/>
              </w:rPr>
            </w:pPr>
            <w:hyperlink w:anchor="Contents" w:history="1">
              <w:r w:rsidR="00F54103" w:rsidRPr="006F12D3">
                <w:rPr>
                  <w:rStyle w:val="Hyperlink"/>
                  <w:rFonts w:cs="Arial"/>
                  <w:b/>
                  <w:bCs/>
                  <w:color w:val="FF0000"/>
                  <w:sz w:val="16"/>
                  <w:szCs w:val="16"/>
                </w:rPr>
                <w:t>return to contents</w:t>
              </w:r>
            </w:hyperlink>
          </w:p>
          <w:p w:rsidR="00F54103" w:rsidRPr="006F12D3" w:rsidRDefault="00F54103" w:rsidP="008E51E8">
            <w:pPr>
              <w:rPr>
                <w:b/>
                <w:lang w:val="en-US"/>
              </w:rPr>
            </w:pPr>
          </w:p>
          <w:p w:rsidR="00F54103" w:rsidRPr="006F12D3" w:rsidRDefault="00F54103" w:rsidP="006F12D3">
            <w:pPr>
              <w:autoSpaceDE w:val="0"/>
              <w:autoSpaceDN w:val="0"/>
              <w:adjustRightInd w:val="0"/>
              <w:rPr>
                <w:rFonts w:cs="Arial"/>
                <w:b/>
                <w:bCs/>
              </w:rPr>
            </w:pPr>
          </w:p>
        </w:tc>
        <w:tc>
          <w:tcPr>
            <w:tcW w:w="7872" w:type="dxa"/>
            <w:tcBorders>
              <w:bottom w:val="single" w:sz="4" w:space="0" w:color="auto"/>
            </w:tcBorders>
            <w:shd w:val="clear" w:color="auto" w:fill="auto"/>
          </w:tcPr>
          <w:p w:rsidR="00F54103" w:rsidRPr="006F12D3" w:rsidRDefault="00F54103" w:rsidP="0034413A">
            <w:pPr>
              <w:numPr>
                <w:ilvl w:val="0"/>
                <w:numId w:val="20"/>
              </w:numPr>
              <w:autoSpaceDE w:val="0"/>
              <w:autoSpaceDN w:val="0"/>
              <w:adjustRightInd w:val="0"/>
              <w:rPr>
                <w:rFonts w:cs="Arial"/>
              </w:rPr>
            </w:pPr>
            <w:r w:rsidRPr="006F12D3">
              <w:rPr>
                <w:rFonts w:cs="Arial"/>
              </w:rPr>
              <w:t>Most bacterial conjunctivitis is self-limiting.</w:t>
            </w:r>
          </w:p>
          <w:p w:rsidR="00F54103" w:rsidRPr="006F12D3" w:rsidRDefault="00F54103" w:rsidP="0034413A">
            <w:pPr>
              <w:numPr>
                <w:ilvl w:val="0"/>
                <w:numId w:val="20"/>
              </w:numPr>
              <w:autoSpaceDE w:val="0"/>
              <w:autoSpaceDN w:val="0"/>
              <w:adjustRightInd w:val="0"/>
              <w:rPr>
                <w:rFonts w:cs="Arial"/>
              </w:rPr>
            </w:pPr>
            <w:r w:rsidRPr="006F12D3">
              <w:rPr>
                <w:rFonts w:cs="Arial"/>
              </w:rPr>
              <w:t>Viral infections may be associated with other upper respiratory tract symptoms</w:t>
            </w:r>
          </w:p>
          <w:p w:rsidR="00F54103" w:rsidRPr="006F12D3" w:rsidRDefault="00F54103" w:rsidP="0034413A">
            <w:pPr>
              <w:numPr>
                <w:ilvl w:val="0"/>
                <w:numId w:val="20"/>
              </w:numPr>
              <w:autoSpaceDE w:val="0"/>
              <w:autoSpaceDN w:val="0"/>
              <w:adjustRightInd w:val="0"/>
              <w:rPr>
                <w:rFonts w:cs="Arial"/>
                <w:lang w:val="en-US"/>
              </w:rPr>
            </w:pPr>
            <w:r w:rsidRPr="006F12D3">
              <w:rPr>
                <w:rFonts w:cs="Arial"/>
                <w:lang w:val="en-US"/>
              </w:rPr>
              <w:t xml:space="preserve">Mild cases may not need treatment; treat if moderate or severe or not resolving in 4-5 days. </w:t>
            </w:r>
          </w:p>
          <w:p w:rsidR="00F54103" w:rsidRPr="006F12D3" w:rsidRDefault="00F54103" w:rsidP="0034413A">
            <w:pPr>
              <w:numPr>
                <w:ilvl w:val="0"/>
                <w:numId w:val="20"/>
              </w:numPr>
              <w:autoSpaceDE w:val="0"/>
              <w:autoSpaceDN w:val="0"/>
              <w:adjustRightInd w:val="0"/>
              <w:rPr>
                <w:rFonts w:cs="Arial"/>
                <w:lang w:val="en-US"/>
              </w:rPr>
            </w:pPr>
            <w:r w:rsidRPr="006F12D3">
              <w:rPr>
                <w:rFonts w:cs="Arial"/>
                <w:lang w:val="en-US"/>
              </w:rPr>
              <w:t>Consider taking appropriate swabs before initiating treatment, including separate swabs for Chlamydia if indicated (see below).</w:t>
            </w:r>
          </w:p>
          <w:p w:rsidR="00F54103" w:rsidRPr="006F12D3" w:rsidRDefault="00F54103" w:rsidP="0034413A">
            <w:pPr>
              <w:numPr>
                <w:ilvl w:val="0"/>
                <w:numId w:val="20"/>
              </w:numPr>
              <w:autoSpaceDE w:val="0"/>
              <w:autoSpaceDN w:val="0"/>
              <w:adjustRightInd w:val="0"/>
              <w:rPr>
                <w:rFonts w:cs="Arial"/>
                <w:lang w:val="en-US"/>
              </w:rPr>
            </w:pPr>
            <w:r w:rsidRPr="006F12D3">
              <w:rPr>
                <w:rFonts w:cs="Arial"/>
                <w:lang w:val="en-US"/>
              </w:rPr>
              <w:t xml:space="preserve">Pseudomonal infection requires Gentamicin.  </w:t>
            </w:r>
            <w:r w:rsidRPr="008519CE">
              <w:rPr>
                <w:rFonts w:cs="Arial"/>
                <w:b/>
                <w:lang w:val="en-US"/>
              </w:rPr>
              <w:t>Suggest referral</w:t>
            </w:r>
            <w:r w:rsidRPr="006F12D3">
              <w:rPr>
                <w:rFonts w:cs="Arial"/>
                <w:lang w:val="en-US"/>
              </w:rPr>
              <w:t xml:space="preserve"> as risk of severe progressive infection. </w:t>
            </w: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lang w:val="en-US"/>
              </w:rPr>
            </w:pPr>
            <w:r w:rsidRPr="006F12D3">
              <w:rPr>
                <w:rFonts w:cs="Arial"/>
                <w:b/>
                <w:u w:val="single"/>
                <w:lang w:val="en-US"/>
              </w:rPr>
              <w:t>Corneal ulcers</w:t>
            </w:r>
          </w:p>
          <w:p w:rsidR="00F54103" w:rsidRPr="006F12D3" w:rsidRDefault="00F54103" w:rsidP="0034413A">
            <w:pPr>
              <w:numPr>
                <w:ilvl w:val="0"/>
                <w:numId w:val="55"/>
              </w:numPr>
              <w:autoSpaceDE w:val="0"/>
              <w:autoSpaceDN w:val="0"/>
              <w:adjustRightInd w:val="0"/>
              <w:rPr>
                <w:rFonts w:cs="Arial"/>
                <w:bCs/>
                <w:lang w:val="en-US"/>
              </w:rPr>
            </w:pPr>
            <w:r w:rsidRPr="006F12D3">
              <w:rPr>
                <w:rFonts w:cs="Arial"/>
                <w:lang w:val="en-US"/>
              </w:rPr>
              <w:t>R</w:t>
            </w:r>
            <w:r w:rsidRPr="006F12D3">
              <w:rPr>
                <w:rFonts w:cs="Arial"/>
              </w:rPr>
              <w:t>efer urgently to the eye Department – do not treat with topical antibiotics as this can interfere with subsequent microbiological investigation</w:t>
            </w: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b/>
                <w:u w:val="single"/>
                <w:lang w:val="en-US"/>
              </w:rPr>
            </w:pPr>
            <w:r w:rsidRPr="006F12D3">
              <w:rPr>
                <w:rFonts w:cs="Arial"/>
                <w:b/>
                <w:u w:val="single"/>
                <w:lang w:val="en-US"/>
              </w:rPr>
              <w:t>Neonatal</w:t>
            </w:r>
          </w:p>
          <w:p w:rsidR="00F54103" w:rsidRPr="006F12D3" w:rsidRDefault="00F54103" w:rsidP="0034413A">
            <w:pPr>
              <w:numPr>
                <w:ilvl w:val="0"/>
                <w:numId w:val="20"/>
              </w:numPr>
              <w:autoSpaceDE w:val="0"/>
              <w:autoSpaceDN w:val="0"/>
              <w:adjustRightInd w:val="0"/>
              <w:rPr>
                <w:rFonts w:cs="Arial"/>
                <w:bCs/>
                <w:iCs/>
                <w:lang w:val="en-US"/>
              </w:rPr>
            </w:pPr>
            <w:r w:rsidRPr="006F12D3">
              <w:rPr>
                <w:rFonts w:cs="Arial"/>
                <w:bCs/>
                <w:i/>
                <w:iCs/>
                <w:lang w:val="en-US"/>
              </w:rPr>
              <w:t>Neisseria gonorrhoea</w:t>
            </w:r>
            <w:r w:rsidRPr="006F12D3">
              <w:rPr>
                <w:rFonts w:cs="Arial"/>
                <w:bCs/>
                <w:iCs/>
                <w:lang w:val="en-US"/>
              </w:rPr>
              <w:t xml:space="preserve"> causes conjunctivitis in the first few days of life and </w:t>
            </w:r>
            <w:r w:rsidRPr="006F12D3">
              <w:rPr>
                <w:rFonts w:cs="Arial"/>
                <w:bCs/>
                <w:i/>
                <w:iCs/>
                <w:lang w:val="en-US"/>
              </w:rPr>
              <w:t xml:space="preserve">Chlamydia trachomatis </w:t>
            </w:r>
            <w:r w:rsidRPr="006F12D3">
              <w:rPr>
                <w:rFonts w:cs="Arial"/>
                <w:bCs/>
                <w:iCs/>
                <w:lang w:val="en-US"/>
              </w:rPr>
              <w:t>at around 5-14 days.</w:t>
            </w:r>
          </w:p>
          <w:p w:rsidR="00F54103" w:rsidRPr="006F12D3" w:rsidRDefault="00F54103" w:rsidP="0034413A">
            <w:pPr>
              <w:numPr>
                <w:ilvl w:val="0"/>
                <w:numId w:val="20"/>
              </w:numPr>
              <w:autoSpaceDE w:val="0"/>
              <w:autoSpaceDN w:val="0"/>
              <w:adjustRightInd w:val="0"/>
              <w:rPr>
                <w:rFonts w:cs="Arial"/>
                <w:bCs/>
                <w:iCs/>
                <w:lang w:val="en-US"/>
              </w:rPr>
            </w:pPr>
            <w:r w:rsidRPr="006F12D3">
              <w:rPr>
                <w:rFonts w:cs="Arial"/>
                <w:bCs/>
                <w:iCs/>
                <w:lang w:val="en-US"/>
              </w:rPr>
              <w:t xml:space="preserve">Urgently refer </w:t>
            </w:r>
            <w:r w:rsidR="0066290E">
              <w:rPr>
                <w:rFonts w:cs="Arial"/>
                <w:bCs/>
                <w:iCs/>
                <w:lang w:val="en-US"/>
              </w:rPr>
              <w:t xml:space="preserve">to Paediatrics; </w:t>
            </w:r>
            <w:r w:rsidRPr="006F12D3">
              <w:rPr>
                <w:rFonts w:cs="Arial"/>
                <w:bCs/>
                <w:iCs/>
                <w:lang w:val="en-US"/>
              </w:rPr>
              <w:t>all infants in the first 28 days of life with conjunctivitis</w:t>
            </w:r>
            <w:r w:rsidR="0066290E">
              <w:rPr>
                <w:rFonts w:cs="Arial"/>
                <w:bCs/>
                <w:iCs/>
                <w:lang w:val="en-US"/>
              </w:rPr>
              <w:t>,</w:t>
            </w:r>
            <w:r w:rsidRPr="006F12D3">
              <w:rPr>
                <w:rFonts w:cs="Arial"/>
                <w:bCs/>
                <w:iCs/>
                <w:lang w:val="en-US"/>
              </w:rPr>
              <w:t xml:space="preserve"> for same day assessment and management of their conjunctivitis. </w:t>
            </w:r>
          </w:p>
          <w:p w:rsidR="00F54103" w:rsidRPr="006F12D3" w:rsidRDefault="00F54103" w:rsidP="0034413A">
            <w:pPr>
              <w:numPr>
                <w:ilvl w:val="0"/>
                <w:numId w:val="20"/>
              </w:numPr>
              <w:autoSpaceDE w:val="0"/>
              <w:autoSpaceDN w:val="0"/>
              <w:adjustRightInd w:val="0"/>
              <w:rPr>
                <w:rFonts w:cs="Arial"/>
                <w:b/>
                <w:bCs/>
                <w:iCs/>
                <w:color w:val="000000"/>
                <w:lang w:val="en-US"/>
              </w:rPr>
            </w:pPr>
            <w:r w:rsidRPr="006F12D3">
              <w:rPr>
                <w:rFonts w:cs="Arial"/>
                <w:bCs/>
                <w:iCs/>
                <w:color w:val="000000"/>
                <w:lang w:val="en-US"/>
              </w:rPr>
              <w:t xml:space="preserve">NB. </w:t>
            </w:r>
            <w:r w:rsidRPr="006F12D3">
              <w:rPr>
                <w:rFonts w:cs="Arial"/>
                <w:color w:val="000000"/>
              </w:rPr>
              <w:t>A simple sticky eye (when there are no signs of conjunctival inflammation) does not usually require specialist assessment.</w:t>
            </w:r>
          </w:p>
          <w:p w:rsidR="00F54103" w:rsidRPr="006F12D3" w:rsidRDefault="00F54103" w:rsidP="006F12D3">
            <w:pPr>
              <w:autoSpaceDE w:val="0"/>
              <w:autoSpaceDN w:val="0"/>
              <w:adjustRightInd w:val="0"/>
              <w:rPr>
                <w:rFonts w:cs="Arial"/>
                <w:b/>
                <w:bCs/>
                <w:iCs/>
                <w:color w:val="000000"/>
                <w:lang w:val="en-US"/>
              </w:rPr>
            </w:pPr>
          </w:p>
          <w:p w:rsidR="00F54103" w:rsidRPr="006F12D3" w:rsidRDefault="00F54103" w:rsidP="006F12D3">
            <w:pPr>
              <w:autoSpaceDE w:val="0"/>
              <w:autoSpaceDN w:val="0"/>
              <w:adjustRightInd w:val="0"/>
              <w:rPr>
                <w:rFonts w:cs="Arial"/>
                <w:b/>
                <w:bCs/>
                <w:iCs/>
                <w:u w:val="single"/>
                <w:lang w:val="en-US"/>
              </w:rPr>
            </w:pPr>
            <w:r w:rsidRPr="006F12D3">
              <w:rPr>
                <w:rFonts w:cs="Arial"/>
                <w:b/>
                <w:bCs/>
                <w:iCs/>
                <w:u w:val="single"/>
                <w:lang w:val="en-US"/>
              </w:rPr>
              <w:t>Contact lens associated infections</w:t>
            </w:r>
          </w:p>
          <w:p w:rsidR="00F54103" w:rsidRPr="006F12D3" w:rsidRDefault="00F54103" w:rsidP="0034413A">
            <w:pPr>
              <w:numPr>
                <w:ilvl w:val="0"/>
                <w:numId w:val="20"/>
              </w:numPr>
              <w:autoSpaceDE w:val="0"/>
              <w:autoSpaceDN w:val="0"/>
              <w:adjustRightInd w:val="0"/>
              <w:rPr>
                <w:rFonts w:cs="Arial"/>
                <w:i/>
                <w:iCs/>
                <w:lang w:val="en-US"/>
              </w:rPr>
            </w:pPr>
            <w:r w:rsidRPr="006F12D3">
              <w:rPr>
                <w:rFonts w:cs="Arial"/>
                <w:i/>
                <w:iCs/>
                <w:lang w:val="en-US"/>
              </w:rPr>
              <w:t xml:space="preserve">Acanthamoeba </w:t>
            </w:r>
            <w:r w:rsidRPr="006F12D3">
              <w:rPr>
                <w:rFonts w:cs="Arial"/>
                <w:lang w:val="en-US"/>
              </w:rPr>
              <w:t xml:space="preserve">spp is a cause of corneal ulcer primarily in contact lens wearers </w:t>
            </w:r>
          </w:p>
          <w:p w:rsidR="00F54103" w:rsidRPr="006F12D3" w:rsidRDefault="00F54103" w:rsidP="0034413A">
            <w:pPr>
              <w:numPr>
                <w:ilvl w:val="0"/>
                <w:numId w:val="20"/>
              </w:numPr>
              <w:autoSpaceDE w:val="0"/>
              <w:autoSpaceDN w:val="0"/>
              <w:adjustRightInd w:val="0"/>
              <w:rPr>
                <w:rFonts w:cs="Arial"/>
                <w:i/>
                <w:iCs/>
                <w:lang w:val="en-US"/>
              </w:rPr>
            </w:pPr>
            <w:r w:rsidRPr="006F12D3">
              <w:rPr>
                <w:rFonts w:cs="Arial"/>
                <w:bCs/>
                <w:iCs/>
                <w:lang w:val="en-US"/>
              </w:rPr>
              <w:t>For contact lens wearers with keratitis, the contact lens should be sent for culture in a sample of contact lens fluid.</w:t>
            </w:r>
          </w:p>
          <w:p w:rsidR="00F54103" w:rsidRPr="006F12D3" w:rsidRDefault="00F54103" w:rsidP="0034413A">
            <w:pPr>
              <w:numPr>
                <w:ilvl w:val="0"/>
                <w:numId w:val="20"/>
              </w:numPr>
              <w:autoSpaceDE w:val="0"/>
              <w:autoSpaceDN w:val="0"/>
              <w:adjustRightInd w:val="0"/>
              <w:rPr>
                <w:rFonts w:cs="Arial"/>
                <w:bCs/>
                <w:iCs/>
                <w:lang w:val="en-US"/>
              </w:rPr>
            </w:pPr>
            <w:r w:rsidRPr="006F12D3">
              <w:rPr>
                <w:rFonts w:cs="Arial"/>
                <w:bCs/>
                <w:iCs/>
                <w:lang w:val="en-US"/>
              </w:rPr>
              <w:t>Urgently refer to eye specialist</w:t>
            </w:r>
          </w:p>
          <w:p w:rsidR="00F54103" w:rsidRPr="006F12D3" w:rsidRDefault="00F54103" w:rsidP="006F12D3">
            <w:pPr>
              <w:autoSpaceDE w:val="0"/>
              <w:autoSpaceDN w:val="0"/>
              <w:adjustRightInd w:val="0"/>
              <w:rPr>
                <w:rFonts w:cs="Arial"/>
                <w:bCs/>
                <w:iCs/>
                <w:lang w:val="en-US"/>
              </w:rPr>
            </w:pPr>
          </w:p>
          <w:p w:rsidR="00F54103" w:rsidRPr="006F12D3" w:rsidRDefault="00F54103" w:rsidP="006F12D3">
            <w:pPr>
              <w:autoSpaceDE w:val="0"/>
              <w:autoSpaceDN w:val="0"/>
              <w:adjustRightInd w:val="0"/>
              <w:rPr>
                <w:rFonts w:cs="Arial"/>
                <w:b/>
                <w:bCs/>
                <w:i/>
                <w:iCs/>
                <w:u w:val="single"/>
                <w:lang w:val="en-US"/>
              </w:rPr>
            </w:pPr>
            <w:r w:rsidRPr="006F12D3">
              <w:rPr>
                <w:rFonts w:cs="Arial"/>
                <w:b/>
                <w:bCs/>
                <w:i/>
                <w:iCs/>
                <w:u w:val="single"/>
                <w:lang w:val="en-US"/>
              </w:rPr>
              <w:t>Chlamydia trachomatis</w:t>
            </w:r>
          </w:p>
          <w:p w:rsidR="00F54103" w:rsidRPr="006F12D3" w:rsidRDefault="00F54103" w:rsidP="0034413A">
            <w:pPr>
              <w:numPr>
                <w:ilvl w:val="0"/>
                <w:numId w:val="20"/>
              </w:numPr>
              <w:autoSpaceDE w:val="0"/>
              <w:autoSpaceDN w:val="0"/>
              <w:adjustRightInd w:val="0"/>
              <w:rPr>
                <w:rFonts w:cs="Arial"/>
                <w:bCs/>
                <w:lang w:val="en-US"/>
              </w:rPr>
            </w:pPr>
            <w:r w:rsidRPr="006F12D3">
              <w:rPr>
                <w:rFonts w:cs="Arial"/>
                <w:bCs/>
                <w:i/>
                <w:lang w:val="en-US"/>
              </w:rPr>
              <w:t>C. trachomatis</w:t>
            </w:r>
            <w:r w:rsidRPr="006F12D3">
              <w:rPr>
                <w:rFonts w:cs="Arial"/>
                <w:bCs/>
                <w:lang w:val="en-US"/>
              </w:rPr>
              <w:t xml:space="preserve"> can cause acute follicular conjunctivitis in adults (usually associated with sexually transmitted genital infection) and neonates</w:t>
            </w:r>
          </w:p>
          <w:p w:rsidR="00F54103" w:rsidRPr="006F12D3" w:rsidRDefault="00F54103" w:rsidP="0034413A">
            <w:pPr>
              <w:numPr>
                <w:ilvl w:val="0"/>
                <w:numId w:val="20"/>
              </w:numPr>
              <w:autoSpaceDE w:val="0"/>
              <w:autoSpaceDN w:val="0"/>
              <w:adjustRightInd w:val="0"/>
              <w:rPr>
                <w:rFonts w:cs="Arial"/>
                <w:bCs/>
                <w:lang w:val="en-US"/>
              </w:rPr>
            </w:pPr>
            <w:r w:rsidRPr="006F12D3">
              <w:rPr>
                <w:rFonts w:cs="Arial"/>
                <w:bCs/>
                <w:lang w:val="en-US"/>
              </w:rPr>
              <w:t xml:space="preserve">Use specific Chlamydia swabs i.e. urethral or vaginal, and ensure the conjunctiva is swabbed not the discharge from the eye.  </w:t>
            </w:r>
          </w:p>
          <w:p w:rsidR="00F54103" w:rsidRPr="006F12D3" w:rsidRDefault="00F54103" w:rsidP="0034413A">
            <w:pPr>
              <w:numPr>
                <w:ilvl w:val="0"/>
                <w:numId w:val="20"/>
              </w:numPr>
              <w:autoSpaceDE w:val="0"/>
              <w:autoSpaceDN w:val="0"/>
              <w:adjustRightInd w:val="0"/>
              <w:rPr>
                <w:rFonts w:cs="Arial"/>
                <w:bCs/>
                <w:lang w:val="en-US"/>
              </w:rPr>
            </w:pPr>
            <w:r w:rsidRPr="006F12D3">
              <w:rPr>
                <w:rFonts w:cs="Arial"/>
                <w:bCs/>
                <w:lang w:val="en-US"/>
              </w:rPr>
              <w:t>Refer patient to local eye and STD clinics immediately</w:t>
            </w: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b/>
                <w:bCs/>
                <w:i/>
                <w:iCs/>
                <w:u w:val="single"/>
                <w:lang w:val="en-US"/>
              </w:rPr>
            </w:pPr>
            <w:r w:rsidRPr="006F12D3">
              <w:rPr>
                <w:rFonts w:cs="Arial"/>
                <w:b/>
                <w:bCs/>
                <w:i/>
                <w:iCs/>
                <w:u w:val="single"/>
                <w:lang w:val="en-US"/>
              </w:rPr>
              <w:t>Herpes simplex  virus</w:t>
            </w:r>
          </w:p>
          <w:p w:rsidR="00F54103" w:rsidRPr="006F12D3" w:rsidRDefault="00F54103" w:rsidP="0034413A">
            <w:pPr>
              <w:numPr>
                <w:ilvl w:val="0"/>
                <w:numId w:val="20"/>
              </w:numPr>
              <w:autoSpaceDE w:val="0"/>
              <w:autoSpaceDN w:val="0"/>
              <w:adjustRightInd w:val="0"/>
              <w:rPr>
                <w:rFonts w:cs="Arial"/>
              </w:rPr>
            </w:pPr>
            <w:r w:rsidRPr="006F12D3">
              <w:rPr>
                <w:rFonts w:cs="Arial"/>
                <w:lang w:val="en-US"/>
              </w:rPr>
              <w:t>Refer immediately to eye casualty</w:t>
            </w:r>
          </w:p>
          <w:p w:rsidR="00F54103" w:rsidRPr="006F12D3" w:rsidRDefault="00F54103" w:rsidP="006F12D3">
            <w:pPr>
              <w:autoSpaceDE w:val="0"/>
              <w:autoSpaceDN w:val="0"/>
              <w:adjustRightInd w:val="0"/>
              <w:rPr>
                <w:rFonts w:cs="Arial"/>
                <w:b/>
                <w:bCs/>
              </w:rPr>
            </w:pPr>
          </w:p>
        </w:tc>
        <w:tc>
          <w:tcPr>
            <w:tcW w:w="2817" w:type="dxa"/>
            <w:tcBorders>
              <w:bottom w:val="single" w:sz="4" w:space="0" w:color="auto"/>
            </w:tcBorders>
            <w:shd w:val="clear" w:color="auto" w:fill="auto"/>
          </w:tcPr>
          <w:p w:rsidR="005129C7" w:rsidRDefault="00F54103" w:rsidP="00F44532">
            <w:pPr>
              <w:autoSpaceDE w:val="0"/>
              <w:autoSpaceDN w:val="0"/>
              <w:adjustRightInd w:val="0"/>
              <w:rPr>
                <w:rFonts w:cs="Arial"/>
                <w:b/>
                <w:bCs/>
                <w:lang w:val="en-US"/>
              </w:rPr>
            </w:pPr>
            <w:r>
              <w:rPr>
                <w:rFonts w:cs="Arial"/>
                <w:b/>
                <w:bCs/>
                <w:lang w:val="en-US"/>
              </w:rPr>
              <w:t>First choice:</w:t>
            </w:r>
          </w:p>
          <w:p w:rsidR="00F54103" w:rsidRPr="009B764B" w:rsidRDefault="00F54103" w:rsidP="00F44532">
            <w:pPr>
              <w:autoSpaceDE w:val="0"/>
              <w:autoSpaceDN w:val="0"/>
              <w:adjustRightInd w:val="0"/>
              <w:rPr>
                <w:rFonts w:cs="Arial"/>
                <w:b/>
                <w:bCs/>
                <w:lang w:val="en-US"/>
              </w:rPr>
            </w:pPr>
            <w:r w:rsidRPr="00901F3D">
              <w:rPr>
                <w:rFonts w:cs="Arial"/>
                <w:bCs/>
                <w:lang w:val="en-US"/>
              </w:rPr>
              <w:t xml:space="preserve">Topical Chloramphenicol </w:t>
            </w:r>
          </w:p>
          <w:p w:rsidR="00F54103" w:rsidRPr="009B764B" w:rsidRDefault="00F54103" w:rsidP="00F44532">
            <w:pPr>
              <w:autoSpaceDE w:val="0"/>
              <w:autoSpaceDN w:val="0"/>
              <w:adjustRightInd w:val="0"/>
              <w:rPr>
                <w:rFonts w:cs="Arial"/>
                <w:b/>
                <w:bCs/>
                <w:lang w:val="en-US"/>
              </w:rPr>
            </w:pPr>
          </w:p>
          <w:p w:rsidR="00F54103" w:rsidRPr="009B764B" w:rsidRDefault="00F54103" w:rsidP="00F44532">
            <w:pPr>
              <w:autoSpaceDE w:val="0"/>
              <w:autoSpaceDN w:val="0"/>
              <w:adjustRightInd w:val="0"/>
              <w:rPr>
                <w:rFonts w:cs="Arial"/>
                <w:b/>
                <w:bCs/>
                <w:lang w:val="en-US"/>
              </w:rPr>
            </w:pPr>
          </w:p>
          <w:p w:rsidR="00F54103" w:rsidRPr="009B764B" w:rsidRDefault="00F54103" w:rsidP="00F44532">
            <w:pPr>
              <w:autoSpaceDE w:val="0"/>
              <w:autoSpaceDN w:val="0"/>
              <w:adjustRightInd w:val="0"/>
              <w:rPr>
                <w:rFonts w:cs="Arial"/>
                <w:b/>
                <w:bCs/>
                <w:lang w:val="en-US"/>
              </w:rPr>
            </w:pPr>
          </w:p>
          <w:p w:rsidR="00F54103" w:rsidRDefault="00F54103" w:rsidP="00F44532">
            <w:pPr>
              <w:autoSpaceDE w:val="0"/>
              <w:autoSpaceDN w:val="0"/>
              <w:adjustRightInd w:val="0"/>
              <w:rPr>
                <w:rFonts w:cs="Arial"/>
                <w:b/>
                <w:bCs/>
                <w:lang w:val="en-US"/>
              </w:rPr>
            </w:pPr>
          </w:p>
          <w:p w:rsidR="00F54103" w:rsidRDefault="00F54103" w:rsidP="00F44532">
            <w:pPr>
              <w:autoSpaceDE w:val="0"/>
              <w:autoSpaceDN w:val="0"/>
              <w:adjustRightInd w:val="0"/>
              <w:rPr>
                <w:rFonts w:cs="Arial"/>
                <w:b/>
                <w:bCs/>
                <w:lang w:val="en-US"/>
              </w:rPr>
            </w:pPr>
          </w:p>
          <w:p w:rsidR="00F54103" w:rsidRDefault="00F54103" w:rsidP="00F44532">
            <w:pPr>
              <w:autoSpaceDE w:val="0"/>
              <w:autoSpaceDN w:val="0"/>
              <w:adjustRightInd w:val="0"/>
              <w:rPr>
                <w:rFonts w:cs="Arial"/>
                <w:b/>
                <w:bCs/>
                <w:lang w:val="en-US"/>
              </w:rPr>
            </w:pPr>
          </w:p>
          <w:p w:rsidR="00F54103" w:rsidRDefault="00F54103" w:rsidP="00F44532">
            <w:pPr>
              <w:autoSpaceDE w:val="0"/>
              <w:autoSpaceDN w:val="0"/>
              <w:adjustRightInd w:val="0"/>
              <w:rPr>
                <w:rFonts w:cs="Arial"/>
                <w:b/>
                <w:bCs/>
                <w:lang w:val="en-US"/>
              </w:rPr>
            </w:pPr>
          </w:p>
          <w:p w:rsidR="00F54103" w:rsidRPr="009B764B" w:rsidRDefault="00F54103" w:rsidP="00F44532">
            <w:pPr>
              <w:autoSpaceDE w:val="0"/>
              <w:autoSpaceDN w:val="0"/>
              <w:adjustRightInd w:val="0"/>
              <w:rPr>
                <w:rFonts w:cs="Arial"/>
                <w:bCs/>
                <w:lang w:val="en-US"/>
              </w:rPr>
            </w:pPr>
          </w:p>
          <w:p w:rsidR="00F54103" w:rsidRPr="007A4367" w:rsidRDefault="00F54103" w:rsidP="00F44532">
            <w:pPr>
              <w:autoSpaceDE w:val="0"/>
              <w:autoSpaceDN w:val="0"/>
              <w:adjustRightInd w:val="0"/>
              <w:rPr>
                <w:rFonts w:cs="Arial"/>
                <w:b/>
                <w:bCs/>
                <w:lang w:val="en-US"/>
              </w:rPr>
            </w:pPr>
            <w:r w:rsidRPr="007A4367">
              <w:rPr>
                <w:rFonts w:cs="Arial"/>
                <w:b/>
                <w:bCs/>
                <w:lang w:val="en-US"/>
              </w:rPr>
              <w:t>Alternative choices:</w:t>
            </w:r>
          </w:p>
          <w:p w:rsidR="00F54103" w:rsidRPr="009B764B" w:rsidRDefault="00F54103" w:rsidP="00F44532">
            <w:pPr>
              <w:autoSpaceDE w:val="0"/>
              <w:autoSpaceDN w:val="0"/>
              <w:adjustRightInd w:val="0"/>
              <w:rPr>
                <w:rFonts w:cs="Arial"/>
                <w:i/>
                <w:iCs/>
                <w:lang w:val="en-US"/>
              </w:rPr>
            </w:pPr>
            <w:r w:rsidRPr="009B764B">
              <w:rPr>
                <w:rFonts w:cs="Arial"/>
                <w:lang w:val="en-US"/>
              </w:rPr>
              <w:t>Fusidic acid (Fucithalmic</w:t>
            </w:r>
            <w:r w:rsidRPr="009B764B">
              <w:rPr>
                <w:rFonts w:cs="Arial"/>
                <w:vertAlign w:val="superscript"/>
                <w:lang w:val="en-US"/>
              </w:rPr>
              <w:t>®</w:t>
            </w:r>
            <w:r w:rsidRPr="009B764B">
              <w:rPr>
                <w:rFonts w:cs="Arial"/>
                <w:lang w:val="en-US"/>
              </w:rPr>
              <w:t xml:space="preserve">) eye drops - only for </w:t>
            </w:r>
            <w:r>
              <w:rPr>
                <w:rFonts w:cs="Arial"/>
                <w:lang w:val="en-US"/>
              </w:rPr>
              <w:t>gram-positive organisms particularly</w:t>
            </w:r>
            <w:r w:rsidR="005129C7">
              <w:rPr>
                <w:rFonts w:cs="Arial"/>
                <w:lang w:val="en-US"/>
              </w:rPr>
              <w:t xml:space="preserve"> </w:t>
            </w:r>
            <w:r w:rsidRPr="009B764B">
              <w:rPr>
                <w:rFonts w:cs="Arial"/>
                <w:i/>
                <w:iCs/>
                <w:lang w:val="en-US"/>
              </w:rPr>
              <w:t>S</w:t>
            </w:r>
            <w:r w:rsidRPr="009B764B">
              <w:rPr>
                <w:rFonts w:cs="Arial"/>
                <w:lang w:val="en-US"/>
              </w:rPr>
              <w:t xml:space="preserve">. </w:t>
            </w:r>
            <w:r>
              <w:rPr>
                <w:rFonts w:cs="Arial"/>
                <w:i/>
                <w:iCs/>
                <w:lang w:val="en-US"/>
              </w:rPr>
              <w:t>a</w:t>
            </w:r>
            <w:r w:rsidRPr="009B764B">
              <w:rPr>
                <w:rFonts w:cs="Arial"/>
                <w:i/>
                <w:iCs/>
                <w:lang w:val="en-US"/>
              </w:rPr>
              <w:t>ureus</w:t>
            </w:r>
          </w:p>
          <w:p w:rsidR="00F54103" w:rsidRPr="009B764B" w:rsidRDefault="00F54103" w:rsidP="00F44532">
            <w:pPr>
              <w:autoSpaceDE w:val="0"/>
              <w:autoSpaceDN w:val="0"/>
              <w:adjustRightInd w:val="0"/>
              <w:rPr>
                <w:rFonts w:cs="Arial"/>
                <w:b/>
                <w:bCs/>
                <w:lang w:val="en-US"/>
              </w:rPr>
            </w:pPr>
          </w:p>
          <w:p w:rsidR="00F54103" w:rsidRPr="009B764B" w:rsidRDefault="00F54103" w:rsidP="00F44532">
            <w:pPr>
              <w:autoSpaceDE w:val="0"/>
              <w:autoSpaceDN w:val="0"/>
              <w:adjustRightInd w:val="0"/>
              <w:rPr>
                <w:rFonts w:cs="Arial"/>
                <w:bCs/>
                <w:lang w:val="en-US"/>
              </w:rPr>
            </w:pPr>
            <w:r w:rsidRPr="009B764B">
              <w:rPr>
                <w:rFonts w:cs="Arial"/>
                <w:bCs/>
                <w:lang w:val="en-US"/>
              </w:rPr>
              <w:t>or</w:t>
            </w:r>
          </w:p>
          <w:p w:rsidR="00F54103" w:rsidRPr="009B764B" w:rsidRDefault="00F54103" w:rsidP="00F44532">
            <w:pPr>
              <w:autoSpaceDE w:val="0"/>
              <w:autoSpaceDN w:val="0"/>
              <w:adjustRightInd w:val="0"/>
              <w:rPr>
                <w:rFonts w:cs="Arial"/>
                <w:bCs/>
                <w:lang w:val="en-US"/>
              </w:rPr>
            </w:pPr>
          </w:p>
          <w:p w:rsidR="00F54103" w:rsidRPr="009B764B" w:rsidRDefault="00F54103" w:rsidP="00F44532">
            <w:pPr>
              <w:autoSpaceDE w:val="0"/>
              <w:autoSpaceDN w:val="0"/>
              <w:adjustRightInd w:val="0"/>
              <w:rPr>
                <w:rFonts w:cs="Arial"/>
                <w:bCs/>
                <w:lang w:val="en-US"/>
              </w:rPr>
            </w:pPr>
            <w:r>
              <w:rPr>
                <w:rFonts w:cs="Arial"/>
                <w:bCs/>
                <w:lang w:val="en-US"/>
              </w:rPr>
              <w:t>T</w:t>
            </w:r>
            <w:r w:rsidRPr="009B764B">
              <w:rPr>
                <w:rFonts w:cs="Arial"/>
                <w:bCs/>
                <w:lang w:val="en-US"/>
              </w:rPr>
              <w:t>opical Gentamicin</w:t>
            </w:r>
            <w:r>
              <w:rPr>
                <w:rFonts w:cs="Arial"/>
                <w:bCs/>
                <w:lang w:val="en-US"/>
              </w:rPr>
              <w:t xml:space="preserve"> (if pseudomonas)</w:t>
            </w:r>
          </w:p>
          <w:p w:rsidR="00F54103" w:rsidRDefault="00F54103" w:rsidP="00F44532">
            <w:pPr>
              <w:autoSpaceDE w:val="0"/>
              <w:autoSpaceDN w:val="0"/>
              <w:adjustRightInd w:val="0"/>
              <w:rPr>
                <w:rFonts w:cs="Arial"/>
                <w:b/>
                <w:bCs/>
              </w:rPr>
            </w:pPr>
          </w:p>
        </w:tc>
        <w:tc>
          <w:tcPr>
            <w:tcW w:w="2204" w:type="dxa"/>
            <w:tcBorders>
              <w:bottom w:val="single" w:sz="4" w:space="0" w:color="auto"/>
            </w:tcBorders>
            <w:shd w:val="clear" w:color="auto" w:fill="auto"/>
          </w:tcPr>
          <w:p w:rsidR="00F54103" w:rsidRPr="006F12D3" w:rsidRDefault="00F54103" w:rsidP="006F12D3">
            <w:pPr>
              <w:autoSpaceDE w:val="0"/>
              <w:autoSpaceDN w:val="0"/>
              <w:adjustRightInd w:val="0"/>
              <w:rPr>
                <w:rFonts w:cs="Arial"/>
                <w:b/>
                <w:lang w:val="en-US"/>
              </w:rPr>
            </w:pPr>
          </w:p>
          <w:p w:rsidR="00F54103" w:rsidRPr="006F12D3" w:rsidRDefault="00F54103" w:rsidP="006F12D3">
            <w:pPr>
              <w:autoSpaceDE w:val="0"/>
              <w:autoSpaceDN w:val="0"/>
              <w:adjustRightInd w:val="0"/>
              <w:rPr>
                <w:rFonts w:cs="Arial"/>
                <w:lang w:val="en-US"/>
              </w:rPr>
            </w:pPr>
            <w:r w:rsidRPr="006F12D3">
              <w:rPr>
                <w:rFonts w:cs="Arial"/>
                <w:b/>
                <w:lang w:val="en-US"/>
              </w:rPr>
              <w:t>drops</w:t>
            </w:r>
            <w:r w:rsidRPr="006F12D3">
              <w:rPr>
                <w:rFonts w:cs="Arial"/>
                <w:lang w:val="en-US"/>
              </w:rPr>
              <w:t>: 1 drop 2-hourly for 2 days then 4 hourly (whilst awake) and</w:t>
            </w:r>
          </w:p>
          <w:p w:rsidR="00F54103" w:rsidRPr="006F12D3" w:rsidRDefault="00F54103" w:rsidP="006F12D3">
            <w:pPr>
              <w:autoSpaceDE w:val="0"/>
              <w:autoSpaceDN w:val="0"/>
              <w:adjustRightInd w:val="0"/>
              <w:rPr>
                <w:rFonts w:cs="Arial"/>
                <w:lang w:val="en-US"/>
              </w:rPr>
            </w:pPr>
            <w:r w:rsidRPr="006F12D3">
              <w:rPr>
                <w:rFonts w:cs="Arial"/>
                <w:b/>
                <w:lang w:val="en-US"/>
              </w:rPr>
              <w:t>ointment</w:t>
            </w:r>
            <w:r w:rsidRPr="006F12D3">
              <w:rPr>
                <w:rFonts w:cs="Arial"/>
                <w:lang w:val="en-US"/>
              </w:rPr>
              <w:t>: at night</w:t>
            </w: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lang w:val="en-US"/>
              </w:rPr>
            </w:pPr>
            <w:r w:rsidRPr="006F12D3">
              <w:rPr>
                <w:rFonts w:cs="Arial"/>
                <w:lang w:val="en-US"/>
              </w:rPr>
              <w:t>If ointment used alone then 3-4 times daily</w:t>
            </w: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lang w:val="en-US"/>
              </w:rPr>
            </w:pPr>
            <w:r w:rsidRPr="006F12D3">
              <w:rPr>
                <w:rFonts w:cs="Arial"/>
                <w:lang w:val="en-US"/>
              </w:rPr>
              <w:t xml:space="preserve">Apply twice </w:t>
            </w:r>
            <w:r w:rsidR="005129C7">
              <w:rPr>
                <w:rFonts w:cs="Arial"/>
                <w:lang w:val="en-US"/>
              </w:rPr>
              <w:t xml:space="preserve">each </w:t>
            </w:r>
            <w:r w:rsidRPr="006F12D3">
              <w:rPr>
                <w:rFonts w:cs="Arial"/>
                <w:lang w:val="en-US"/>
              </w:rPr>
              <w:t>day</w:t>
            </w: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lang w:val="en-US"/>
              </w:rPr>
            </w:pPr>
          </w:p>
          <w:p w:rsidR="00F54103" w:rsidRPr="006F12D3" w:rsidRDefault="00F54103" w:rsidP="006F12D3">
            <w:pPr>
              <w:autoSpaceDE w:val="0"/>
              <w:autoSpaceDN w:val="0"/>
              <w:adjustRightInd w:val="0"/>
              <w:rPr>
                <w:rFonts w:cs="Arial"/>
                <w:lang w:val="en-US"/>
              </w:rPr>
            </w:pPr>
          </w:p>
          <w:p w:rsidR="00F54103" w:rsidRDefault="00F54103" w:rsidP="006F12D3">
            <w:pPr>
              <w:autoSpaceDE w:val="0"/>
              <w:autoSpaceDN w:val="0"/>
              <w:adjustRightInd w:val="0"/>
              <w:rPr>
                <w:rFonts w:cs="Arial"/>
                <w:b/>
                <w:lang w:val="en-US"/>
              </w:rPr>
            </w:pPr>
          </w:p>
          <w:p w:rsidR="00B47B5F" w:rsidRPr="006F12D3" w:rsidRDefault="00B47B5F" w:rsidP="006F12D3">
            <w:pPr>
              <w:autoSpaceDE w:val="0"/>
              <w:autoSpaceDN w:val="0"/>
              <w:adjustRightInd w:val="0"/>
              <w:rPr>
                <w:rFonts w:cs="Arial"/>
                <w:b/>
                <w:lang w:val="en-US"/>
              </w:rPr>
            </w:pPr>
          </w:p>
          <w:p w:rsidR="00F54103" w:rsidRPr="006F12D3" w:rsidRDefault="00F54103" w:rsidP="006F12D3">
            <w:pPr>
              <w:autoSpaceDE w:val="0"/>
              <w:autoSpaceDN w:val="0"/>
              <w:adjustRightInd w:val="0"/>
              <w:rPr>
                <w:rFonts w:cs="Arial"/>
                <w:lang w:val="en-US"/>
              </w:rPr>
            </w:pPr>
            <w:r w:rsidRPr="006F12D3">
              <w:rPr>
                <w:rFonts w:cs="Arial"/>
                <w:b/>
                <w:lang w:val="en-US"/>
              </w:rPr>
              <w:t>drops</w:t>
            </w:r>
            <w:r w:rsidRPr="006F12D3">
              <w:rPr>
                <w:rFonts w:cs="Arial"/>
                <w:lang w:val="en-US"/>
              </w:rPr>
              <w:t>: 1 drop 2-hourly (if severe); qds when controlled</w:t>
            </w:r>
          </w:p>
          <w:p w:rsidR="00F54103" w:rsidRPr="006F12D3" w:rsidRDefault="00F54103" w:rsidP="006F12D3">
            <w:pPr>
              <w:autoSpaceDE w:val="0"/>
              <w:autoSpaceDN w:val="0"/>
              <w:adjustRightInd w:val="0"/>
              <w:rPr>
                <w:rFonts w:cs="Arial"/>
                <w:b/>
                <w:bCs/>
                <w:sz w:val="18"/>
                <w:szCs w:val="18"/>
              </w:rPr>
            </w:pPr>
          </w:p>
        </w:tc>
        <w:tc>
          <w:tcPr>
            <w:tcW w:w="1078" w:type="dxa"/>
            <w:tcBorders>
              <w:bottom w:val="single" w:sz="4" w:space="0" w:color="auto"/>
            </w:tcBorders>
            <w:shd w:val="clear" w:color="auto" w:fill="auto"/>
          </w:tcPr>
          <w:p w:rsidR="00F54103" w:rsidRDefault="00F54103" w:rsidP="006F12D3">
            <w:pPr>
              <w:autoSpaceDE w:val="0"/>
              <w:autoSpaceDN w:val="0"/>
              <w:adjustRightInd w:val="0"/>
              <w:rPr>
                <w:rFonts w:cs="Arial"/>
                <w:b/>
                <w:bCs/>
                <w:sz w:val="18"/>
                <w:szCs w:val="18"/>
              </w:rPr>
            </w:pPr>
          </w:p>
          <w:p w:rsidR="00D72F53" w:rsidRDefault="00D72F53" w:rsidP="006F12D3">
            <w:pPr>
              <w:autoSpaceDE w:val="0"/>
              <w:autoSpaceDN w:val="0"/>
              <w:adjustRightInd w:val="0"/>
              <w:rPr>
                <w:rFonts w:cs="Arial"/>
                <w:bCs/>
              </w:rPr>
            </w:pPr>
          </w:p>
          <w:p w:rsidR="008519CE" w:rsidRPr="00D72F53" w:rsidRDefault="008519CE" w:rsidP="006F12D3">
            <w:pPr>
              <w:autoSpaceDE w:val="0"/>
              <w:autoSpaceDN w:val="0"/>
              <w:adjustRightInd w:val="0"/>
              <w:rPr>
                <w:rFonts w:cs="Arial"/>
                <w:bCs/>
              </w:rPr>
            </w:pPr>
            <w:r w:rsidRPr="00D72F53">
              <w:rPr>
                <w:rFonts w:cs="Arial"/>
                <w:bCs/>
              </w:rPr>
              <w:t>For 48 hours after resolution</w:t>
            </w:r>
          </w:p>
          <w:p w:rsidR="008519CE" w:rsidRPr="00D72F53" w:rsidRDefault="008519CE" w:rsidP="006F12D3">
            <w:pPr>
              <w:autoSpaceDE w:val="0"/>
              <w:autoSpaceDN w:val="0"/>
              <w:adjustRightInd w:val="0"/>
              <w:rPr>
                <w:rFonts w:cs="Arial"/>
                <w:bCs/>
              </w:rPr>
            </w:pPr>
          </w:p>
          <w:p w:rsidR="008519CE" w:rsidRPr="00D72F53" w:rsidRDefault="008519CE" w:rsidP="006F12D3">
            <w:pPr>
              <w:autoSpaceDE w:val="0"/>
              <w:autoSpaceDN w:val="0"/>
              <w:adjustRightInd w:val="0"/>
              <w:rPr>
                <w:rFonts w:cs="Arial"/>
                <w:bCs/>
              </w:rPr>
            </w:pPr>
          </w:p>
          <w:p w:rsidR="008519CE" w:rsidRPr="00D72F53" w:rsidRDefault="008519CE" w:rsidP="006F12D3">
            <w:pPr>
              <w:autoSpaceDE w:val="0"/>
              <w:autoSpaceDN w:val="0"/>
              <w:adjustRightInd w:val="0"/>
              <w:rPr>
                <w:rFonts w:cs="Arial"/>
                <w:bCs/>
              </w:rPr>
            </w:pPr>
          </w:p>
          <w:p w:rsidR="008519CE" w:rsidRPr="00D72F53" w:rsidRDefault="008519CE" w:rsidP="006F12D3">
            <w:pPr>
              <w:autoSpaceDE w:val="0"/>
              <w:autoSpaceDN w:val="0"/>
              <w:adjustRightInd w:val="0"/>
              <w:rPr>
                <w:rFonts w:cs="Arial"/>
                <w:bCs/>
              </w:rPr>
            </w:pPr>
          </w:p>
          <w:p w:rsidR="008519CE" w:rsidRDefault="008519CE" w:rsidP="006F12D3">
            <w:pPr>
              <w:autoSpaceDE w:val="0"/>
              <w:autoSpaceDN w:val="0"/>
              <w:adjustRightInd w:val="0"/>
              <w:rPr>
                <w:rFonts w:cs="Arial"/>
                <w:bCs/>
              </w:rPr>
            </w:pPr>
          </w:p>
          <w:p w:rsidR="008519CE" w:rsidRPr="006F12D3" w:rsidRDefault="008519CE" w:rsidP="006F12D3">
            <w:pPr>
              <w:autoSpaceDE w:val="0"/>
              <w:autoSpaceDN w:val="0"/>
              <w:adjustRightInd w:val="0"/>
              <w:rPr>
                <w:rFonts w:cs="Arial"/>
                <w:b/>
                <w:bCs/>
                <w:sz w:val="18"/>
                <w:szCs w:val="18"/>
              </w:rPr>
            </w:pPr>
            <w:r w:rsidRPr="00D72F53">
              <w:rPr>
                <w:rFonts w:cs="Arial"/>
                <w:bCs/>
              </w:rPr>
              <w:t>For 48 hours after resolution</w:t>
            </w:r>
          </w:p>
        </w:tc>
      </w:tr>
    </w:tbl>
    <w:p w:rsidR="007728D5" w:rsidRDefault="007728D5">
      <w:pPr>
        <w:rPr>
          <w:rFonts w:cs="Arial"/>
        </w:rPr>
        <w:sectPr w:rsidR="007728D5" w:rsidSect="00815A01">
          <w:pgSz w:w="16838" w:h="11906" w:orient="landscape" w:code="9"/>
          <w:pgMar w:top="851" w:right="1134" w:bottom="851" w:left="720" w:header="454" w:footer="454" w:gutter="0"/>
          <w:cols w:space="708"/>
          <w:docGrid w:linePitch="360"/>
        </w:sectPr>
      </w:pPr>
    </w:p>
    <w:p w:rsidR="00C15DE4" w:rsidRDefault="00C15DE4" w:rsidP="00C15DE4">
      <w:pPr>
        <w:rPr>
          <w:rFonts w:cs="Arial"/>
        </w:rPr>
      </w:pPr>
      <w:bookmarkStart w:id="49" w:name="_SKIN_/_SOFT"/>
      <w:bookmarkStart w:id="50" w:name="_Bites"/>
      <w:bookmarkStart w:id="51" w:name="_Dermatophyte"/>
      <w:bookmarkStart w:id="52" w:name="_Dermatophyte_1"/>
      <w:bookmarkStart w:id="53" w:name="_EYE_INFECTIONS"/>
      <w:bookmarkStart w:id="54" w:name="_Threadworm"/>
      <w:bookmarkEnd w:id="49"/>
      <w:bookmarkEnd w:id="50"/>
      <w:bookmarkEnd w:id="51"/>
      <w:bookmarkEnd w:id="52"/>
      <w:bookmarkEnd w:id="53"/>
      <w:bookmarkEnd w:id="54"/>
      <w:r>
        <w:rPr>
          <w:b/>
          <w:lang w:val="en-US"/>
        </w:rPr>
        <w:t xml:space="preserve">6. </w:t>
      </w:r>
      <w:bookmarkStart w:id="55" w:name="parasitic"/>
      <w:bookmarkEnd w:id="55"/>
      <w:r>
        <w:rPr>
          <w:b/>
          <w:lang w:val="en-US"/>
        </w:rPr>
        <w:t>PARASITIC INFECTIONS</w:t>
      </w:r>
    </w:p>
    <w:p w:rsidR="000C1000" w:rsidRDefault="000C1000">
      <w:pPr>
        <w:tabs>
          <w:tab w:val="left" w:pos="1448"/>
          <w:tab w:val="left" w:pos="4068"/>
          <w:tab w:val="left" w:pos="6408"/>
          <w:tab w:val="left" w:pos="8208"/>
          <w:tab w:val="left" w:pos="9288"/>
        </w:tabs>
        <w:rPr>
          <w:rFonts w:cs="Arial"/>
          <w:sz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7872"/>
        <w:gridCol w:w="2817"/>
        <w:gridCol w:w="1977"/>
        <w:gridCol w:w="1305"/>
      </w:tblGrid>
      <w:tr w:rsidR="00C15DE4" w:rsidRPr="006F12D3" w:rsidTr="00D610B4">
        <w:tc>
          <w:tcPr>
            <w:tcW w:w="1617" w:type="dxa"/>
            <w:shd w:val="clear" w:color="auto" w:fill="808080"/>
          </w:tcPr>
          <w:p w:rsidR="00C15DE4" w:rsidRPr="006F12D3" w:rsidRDefault="00C15DE4" w:rsidP="006F12D3">
            <w:pPr>
              <w:autoSpaceDE w:val="0"/>
              <w:autoSpaceDN w:val="0"/>
              <w:adjustRightInd w:val="0"/>
              <w:rPr>
                <w:rFonts w:cs="Arial"/>
                <w:b/>
                <w:bCs/>
                <w:color w:val="FFFFFF"/>
              </w:rPr>
            </w:pPr>
            <w:r w:rsidRPr="006F12D3">
              <w:rPr>
                <w:rFonts w:cs="Arial"/>
                <w:b/>
                <w:bCs/>
                <w:color w:val="FFFFFF"/>
              </w:rPr>
              <w:t>Indication</w:t>
            </w:r>
          </w:p>
        </w:tc>
        <w:tc>
          <w:tcPr>
            <w:tcW w:w="7872" w:type="dxa"/>
            <w:shd w:val="clear" w:color="auto" w:fill="808080"/>
          </w:tcPr>
          <w:p w:rsidR="00C15DE4" w:rsidRPr="006F12D3" w:rsidRDefault="00C15DE4" w:rsidP="006F12D3">
            <w:pPr>
              <w:autoSpaceDE w:val="0"/>
              <w:autoSpaceDN w:val="0"/>
              <w:adjustRightInd w:val="0"/>
              <w:rPr>
                <w:rFonts w:cs="Arial"/>
                <w:b/>
                <w:bCs/>
                <w:color w:val="FFFFFF"/>
              </w:rPr>
            </w:pPr>
            <w:r w:rsidRPr="006F12D3">
              <w:rPr>
                <w:rFonts w:cs="Arial"/>
                <w:b/>
                <w:bCs/>
                <w:color w:val="FFFFFF"/>
              </w:rPr>
              <w:t xml:space="preserve">Comment </w:t>
            </w:r>
          </w:p>
        </w:tc>
        <w:tc>
          <w:tcPr>
            <w:tcW w:w="2817" w:type="dxa"/>
            <w:shd w:val="clear" w:color="auto" w:fill="808080"/>
          </w:tcPr>
          <w:p w:rsidR="00C15DE4" w:rsidRPr="006F12D3" w:rsidRDefault="00C15DE4" w:rsidP="006F12D3">
            <w:pPr>
              <w:autoSpaceDE w:val="0"/>
              <w:autoSpaceDN w:val="0"/>
              <w:adjustRightInd w:val="0"/>
              <w:rPr>
                <w:rFonts w:cs="Arial"/>
                <w:b/>
                <w:bCs/>
                <w:color w:val="FFFFFF"/>
              </w:rPr>
            </w:pPr>
            <w:r w:rsidRPr="006F12D3">
              <w:rPr>
                <w:rFonts w:cs="Arial"/>
                <w:b/>
                <w:bCs/>
                <w:color w:val="FFFFFF"/>
              </w:rPr>
              <w:t xml:space="preserve">Drug </w:t>
            </w:r>
          </w:p>
        </w:tc>
        <w:tc>
          <w:tcPr>
            <w:tcW w:w="1977" w:type="dxa"/>
            <w:shd w:val="clear" w:color="auto" w:fill="808080"/>
          </w:tcPr>
          <w:p w:rsidR="00C15DE4" w:rsidRPr="006F12D3" w:rsidRDefault="00C15DE4" w:rsidP="006F12D3">
            <w:pPr>
              <w:autoSpaceDE w:val="0"/>
              <w:autoSpaceDN w:val="0"/>
              <w:adjustRightInd w:val="0"/>
              <w:rPr>
                <w:rFonts w:cs="Arial"/>
                <w:b/>
                <w:bCs/>
                <w:color w:val="FFFFFF"/>
              </w:rPr>
            </w:pPr>
            <w:r w:rsidRPr="006F12D3">
              <w:rPr>
                <w:rFonts w:cs="Arial"/>
                <w:b/>
                <w:bCs/>
                <w:color w:val="FFFFFF"/>
              </w:rPr>
              <w:t>Dose</w:t>
            </w:r>
          </w:p>
        </w:tc>
        <w:tc>
          <w:tcPr>
            <w:tcW w:w="1305" w:type="dxa"/>
            <w:shd w:val="clear" w:color="auto" w:fill="808080"/>
          </w:tcPr>
          <w:p w:rsidR="00C15DE4" w:rsidRPr="006F12D3" w:rsidRDefault="00C15DE4" w:rsidP="006F12D3">
            <w:pPr>
              <w:autoSpaceDE w:val="0"/>
              <w:autoSpaceDN w:val="0"/>
              <w:adjustRightInd w:val="0"/>
              <w:rPr>
                <w:rFonts w:cs="Arial"/>
                <w:b/>
                <w:bCs/>
                <w:color w:val="FFFFFF"/>
              </w:rPr>
            </w:pPr>
            <w:r w:rsidRPr="006F12D3">
              <w:rPr>
                <w:rFonts w:cs="Arial"/>
                <w:b/>
                <w:bCs/>
                <w:color w:val="FFFFFF"/>
              </w:rPr>
              <w:t>Duration</w:t>
            </w:r>
          </w:p>
        </w:tc>
      </w:tr>
      <w:tr w:rsidR="00D7150B" w:rsidRPr="006F12D3" w:rsidTr="00D610B4">
        <w:tc>
          <w:tcPr>
            <w:tcW w:w="1617" w:type="dxa"/>
            <w:tcBorders>
              <w:bottom w:val="single" w:sz="4" w:space="0" w:color="auto"/>
            </w:tcBorders>
            <w:shd w:val="clear" w:color="auto" w:fill="auto"/>
          </w:tcPr>
          <w:p w:rsidR="00D7150B" w:rsidRPr="006F12D3" w:rsidRDefault="00D7150B" w:rsidP="008E51E8">
            <w:pPr>
              <w:rPr>
                <w:b/>
              </w:rPr>
            </w:pPr>
            <w:bookmarkStart w:id="56" w:name="threadworms"/>
            <w:bookmarkEnd w:id="56"/>
            <w:r w:rsidRPr="006F12D3">
              <w:rPr>
                <w:b/>
              </w:rPr>
              <w:t>Threadworm</w:t>
            </w:r>
          </w:p>
          <w:p w:rsidR="004F1817" w:rsidRPr="006F12D3" w:rsidRDefault="004F1817" w:rsidP="008E51E8">
            <w:pPr>
              <w:rPr>
                <w:b/>
              </w:rPr>
            </w:pPr>
          </w:p>
          <w:p w:rsidR="004F1817" w:rsidRPr="00AC1E15" w:rsidRDefault="000E74D7" w:rsidP="008E51E8">
            <w:hyperlink r:id="rId75" w:history="1">
              <w:r w:rsidR="006A78D6" w:rsidRPr="00AC1E15">
                <w:rPr>
                  <w:rStyle w:val="Hyperlink"/>
                </w:rPr>
                <w:t>CKS -Threadworm</w:t>
              </w:r>
            </w:hyperlink>
          </w:p>
          <w:p w:rsidR="006A78D6" w:rsidRPr="006F12D3" w:rsidRDefault="006A78D6" w:rsidP="008E51E8">
            <w:pPr>
              <w:rPr>
                <w:b/>
              </w:rPr>
            </w:pPr>
          </w:p>
          <w:p w:rsidR="006A78D6" w:rsidRPr="006F12D3" w:rsidRDefault="006A78D6" w:rsidP="008E51E8">
            <w:pPr>
              <w:rPr>
                <w:b/>
              </w:rPr>
            </w:pPr>
          </w:p>
          <w:p w:rsidR="006A78D6" w:rsidRPr="006F12D3" w:rsidRDefault="006A78D6" w:rsidP="008E51E8">
            <w:pPr>
              <w:rPr>
                <w:b/>
              </w:rPr>
            </w:pPr>
          </w:p>
          <w:p w:rsidR="004F1817" w:rsidRPr="006F12D3" w:rsidRDefault="000E74D7" w:rsidP="008E51E8">
            <w:pPr>
              <w:rPr>
                <w:b/>
                <w:lang w:val="en-US"/>
              </w:rPr>
            </w:pPr>
            <w:hyperlink w:anchor="Contents" w:history="1">
              <w:r w:rsidR="004F1817" w:rsidRPr="006F12D3">
                <w:rPr>
                  <w:rStyle w:val="Hyperlink"/>
                  <w:rFonts w:cs="Arial"/>
                  <w:b/>
                  <w:bCs/>
                  <w:color w:val="FF0000"/>
                  <w:sz w:val="16"/>
                  <w:szCs w:val="16"/>
                </w:rPr>
                <w:t>return to contents</w:t>
              </w:r>
            </w:hyperlink>
          </w:p>
        </w:tc>
        <w:tc>
          <w:tcPr>
            <w:tcW w:w="7872" w:type="dxa"/>
            <w:tcBorders>
              <w:bottom w:val="single" w:sz="4" w:space="0" w:color="auto"/>
            </w:tcBorders>
            <w:shd w:val="clear" w:color="auto" w:fill="auto"/>
          </w:tcPr>
          <w:p w:rsidR="0067280B" w:rsidRPr="006F12D3" w:rsidRDefault="00D7150B" w:rsidP="0034413A">
            <w:pPr>
              <w:numPr>
                <w:ilvl w:val="0"/>
                <w:numId w:val="21"/>
              </w:numPr>
              <w:autoSpaceDE w:val="0"/>
              <w:autoSpaceDN w:val="0"/>
              <w:adjustRightInd w:val="0"/>
              <w:rPr>
                <w:rFonts w:cs="Arial"/>
                <w:color w:val="000000"/>
              </w:rPr>
            </w:pPr>
            <w:r w:rsidRPr="006F12D3">
              <w:rPr>
                <w:rFonts w:cs="Arial"/>
                <w:color w:val="000000"/>
              </w:rPr>
              <w:t xml:space="preserve">Mebendazole is the drug of choice for treating threadworm infection in patients over 6 months. </w:t>
            </w:r>
            <w:r w:rsidR="00030E35" w:rsidRPr="006F12D3">
              <w:rPr>
                <w:rFonts w:cs="Arial"/>
                <w:color w:val="000000"/>
              </w:rPr>
              <w:t>(nb. 6 months to 2 yrs is unlicensed</w:t>
            </w:r>
            <w:r w:rsidR="007E1A2B" w:rsidRPr="006F12D3">
              <w:rPr>
                <w:rFonts w:cs="Arial"/>
                <w:color w:val="000000"/>
              </w:rPr>
              <w:t xml:space="preserve"> but recommended in BNFc</w:t>
            </w:r>
            <w:r w:rsidR="00030E35" w:rsidRPr="006F12D3">
              <w:rPr>
                <w:rFonts w:cs="Arial"/>
                <w:color w:val="000000"/>
              </w:rPr>
              <w:t>)</w:t>
            </w:r>
            <w:r w:rsidRPr="006F12D3">
              <w:rPr>
                <w:rFonts w:cs="Arial"/>
                <w:color w:val="000000"/>
              </w:rPr>
              <w:t xml:space="preserve"> </w:t>
            </w:r>
          </w:p>
          <w:p w:rsidR="0067280B" w:rsidRPr="006F12D3" w:rsidRDefault="0029248C" w:rsidP="0034413A">
            <w:pPr>
              <w:numPr>
                <w:ilvl w:val="0"/>
                <w:numId w:val="21"/>
              </w:numPr>
              <w:autoSpaceDE w:val="0"/>
              <w:autoSpaceDN w:val="0"/>
              <w:adjustRightInd w:val="0"/>
              <w:rPr>
                <w:rFonts w:cs="Arial"/>
                <w:color w:val="000000"/>
              </w:rPr>
            </w:pPr>
            <w:r>
              <w:rPr>
                <w:rFonts w:cs="Arial"/>
                <w:color w:val="000000"/>
              </w:rPr>
              <w:t>Children under 6 months – hygiene measures alone should be used</w:t>
            </w:r>
            <w:r w:rsidR="0067280B" w:rsidRPr="006F12D3">
              <w:rPr>
                <w:rFonts w:cs="Arial"/>
                <w:color w:val="000000"/>
              </w:rPr>
              <w:t>.</w:t>
            </w:r>
          </w:p>
          <w:p w:rsidR="0067280B" w:rsidRPr="006F12D3" w:rsidRDefault="0067280B" w:rsidP="006F12D3">
            <w:pPr>
              <w:autoSpaceDE w:val="0"/>
              <w:autoSpaceDN w:val="0"/>
              <w:adjustRightInd w:val="0"/>
              <w:rPr>
                <w:rFonts w:cs="Arial"/>
                <w:color w:val="000000"/>
              </w:rPr>
            </w:pPr>
          </w:p>
          <w:p w:rsidR="0067280B" w:rsidRPr="006F12D3" w:rsidRDefault="0067280B" w:rsidP="006F12D3">
            <w:pPr>
              <w:autoSpaceDE w:val="0"/>
              <w:autoSpaceDN w:val="0"/>
              <w:adjustRightInd w:val="0"/>
              <w:rPr>
                <w:rFonts w:cs="Arial"/>
                <w:b/>
                <w:color w:val="000000"/>
              </w:rPr>
            </w:pPr>
            <w:r w:rsidRPr="006F12D3">
              <w:rPr>
                <w:rFonts w:cs="Arial"/>
                <w:b/>
                <w:color w:val="000000"/>
              </w:rPr>
              <w:t xml:space="preserve">Treatment with </w:t>
            </w:r>
            <w:r w:rsidR="00FA4578" w:rsidRPr="006F12D3">
              <w:rPr>
                <w:rFonts w:cs="Arial"/>
                <w:b/>
                <w:color w:val="000000"/>
              </w:rPr>
              <w:t xml:space="preserve">either </w:t>
            </w:r>
            <w:r w:rsidRPr="006F12D3">
              <w:rPr>
                <w:rFonts w:cs="Arial"/>
                <w:b/>
                <w:color w:val="000000"/>
              </w:rPr>
              <w:t>must be combined with hygiene measures as outlined below</w:t>
            </w:r>
            <w:r w:rsidR="00FA4578" w:rsidRPr="006F12D3">
              <w:rPr>
                <w:rFonts w:cs="Arial"/>
                <w:b/>
                <w:color w:val="000000"/>
              </w:rPr>
              <w:t>.  All household members should be treated at the same time.</w:t>
            </w:r>
          </w:p>
          <w:p w:rsidR="00FA4578" w:rsidRPr="006F12D3" w:rsidRDefault="00FA4578" w:rsidP="006F12D3">
            <w:pPr>
              <w:autoSpaceDE w:val="0"/>
              <w:autoSpaceDN w:val="0"/>
              <w:adjustRightInd w:val="0"/>
              <w:rPr>
                <w:rFonts w:cs="Arial"/>
                <w:color w:val="000000"/>
              </w:rPr>
            </w:pPr>
          </w:p>
          <w:p w:rsidR="0067280B" w:rsidRPr="006F12D3" w:rsidRDefault="0067280B" w:rsidP="0034413A">
            <w:pPr>
              <w:numPr>
                <w:ilvl w:val="0"/>
                <w:numId w:val="21"/>
              </w:numPr>
              <w:autoSpaceDE w:val="0"/>
              <w:autoSpaceDN w:val="0"/>
              <w:adjustRightInd w:val="0"/>
              <w:rPr>
                <w:rFonts w:cs="Arial"/>
                <w:color w:val="000000"/>
              </w:rPr>
            </w:pPr>
            <w:r w:rsidRPr="006F12D3">
              <w:rPr>
                <w:rFonts w:cs="Arial"/>
                <w:b/>
                <w:color w:val="000000"/>
              </w:rPr>
              <w:t xml:space="preserve">Treatment with an anthelmintic is contraindicated in children aged less than </w:t>
            </w:r>
            <w:r w:rsidR="0029248C">
              <w:rPr>
                <w:rFonts w:cs="Arial"/>
                <w:b/>
                <w:color w:val="000000"/>
              </w:rPr>
              <w:t>6</w:t>
            </w:r>
            <w:r w:rsidRPr="006F12D3">
              <w:rPr>
                <w:rFonts w:cs="Arial"/>
                <w:b/>
                <w:color w:val="000000"/>
              </w:rPr>
              <w:t> months and women in the first trimester of pregnancy</w:t>
            </w:r>
            <w:r w:rsidRPr="006F12D3">
              <w:rPr>
                <w:rFonts w:cs="Arial"/>
                <w:color w:val="000000"/>
              </w:rPr>
              <w:t xml:space="preserve">. Women in the second or third trimester and women who are breastfeeding may </w:t>
            </w:r>
            <w:r w:rsidR="00FA4578" w:rsidRPr="006F12D3">
              <w:rPr>
                <w:rFonts w:cs="Arial"/>
                <w:color w:val="000000"/>
              </w:rPr>
              <w:t xml:space="preserve">also </w:t>
            </w:r>
            <w:r w:rsidRPr="006F12D3">
              <w:rPr>
                <w:rFonts w:cs="Arial"/>
                <w:color w:val="000000"/>
              </w:rPr>
              <w:t>prefer not to take an anthelmintic</w:t>
            </w:r>
          </w:p>
          <w:p w:rsidR="00FA4578" w:rsidRPr="006F12D3" w:rsidRDefault="00FA4578" w:rsidP="0034413A">
            <w:pPr>
              <w:numPr>
                <w:ilvl w:val="0"/>
                <w:numId w:val="21"/>
              </w:numPr>
              <w:autoSpaceDE w:val="0"/>
              <w:autoSpaceDN w:val="0"/>
              <w:adjustRightInd w:val="0"/>
              <w:rPr>
                <w:rFonts w:cs="Arial"/>
                <w:color w:val="000000"/>
              </w:rPr>
            </w:pPr>
            <w:r w:rsidRPr="006F12D3">
              <w:rPr>
                <w:rFonts w:cs="Arial"/>
                <w:b/>
                <w:color w:val="000000"/>
              </w:rPr>
              <w:t>For people who do not wish to take an anthelmintic, and those in whom an anthelmintic is not recommended</w:t>
            </w:r>
            <w:r w:rsidRPr="006F12D3">
              <w:rPr>
                <w:rFonts w:cs="Arial"/>
                <w:color w:val="000000"/>
              </w:rPr>
              <w:t xml:space="preserve">, advise physical removal of the eggs, combined with </w:t>
            </w:r>
            <w:hyperlink r:id="rId76" w:anchor="!scenariorecommendation:2" w:history="1">
              <w:r w:rsidRPr="006F12D3">
                <w:rPr>
                  <w:rFonts w:cs="Arial"/>
                  <w:color w:val="000000"/>
                </w:rPr>
                <w:t>hygiene</w:t>
              </w:r>
            </w:hyperlink>
            <w:r w:rsidRPr="006F12D3">
              <w:rPr>
                <w:rFonts w:cs="Arial"/>
                <w:color w:val="000000"/>
              </w:rPr>
              <w:t xml:space="preserve"> measures.</w:t>
            </w:r>
          </w:p>
          <w:p w:rsidR="0067280B" w:rsidRPr="006F12D3" w:rsidRDefault="0067280B" w:rsidP="0067280B">
            <w:pPr>
              <w:pStyle w:val="ListParagraph"/>
              <w:rPr>
                <w:rFonts w:cs="Arial"/>
                <w:color w:val="000000"/>
              </w:rPr>
            </w:pPr>
          </w:p>
          <w:p w:rsidR="0067280B" w:rsidRPr="006F12D3" w:rsidRDefault="0067280B" w:rsidP="006F12D3">
            <w:pPr>
              <w:autoSpaceDE w:val="0"/>
              <w:autoSpaceDN w:val="0"/>
              <w:adjustRightInd w:val="0"/>
              <w:rPr>
                <w:rFonts w:cs="Arial"/>
                <w:b/>
                <w:color w:val="000000"/>
              </w:rPr>
            </w:pPr>
            <w:r w:rsidRPr="006F12D3">
              <w:rPr>
                <w:rFonts w:cs="Arial"/>
                <w:b/>
                <w:color w:val="000000"/>
              </w:rPr>
              <w:t>Environmental hygiene measures — undertake on the first day of treatment:</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Wash sleepwear, bed linen, towels, cuddly toys at normal temperatures and rinse well.</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Thoroughly vacuum and dust, paying particular attention to the bedrooms, including vacuuming mattresses.</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Thoroughly clean the bathroom by 'damp-dusting' surfaces, washing the cloth frequently in hot water.</w:t>
            </w:r>
          </w:p>
          <w:p w:rsidR="0067280B" w:rsidRPr="006F12D3" w:rsidRDefault="0067280B" w:rsidP="006F12D3">
            <w:pPr>
              <w:autoSpaceDE w:val="0"/>
              <w:autoSpaceDN w:val="0"/>
              <w:adjustRightInd w:val="0"/>
              <w:rPr>
                <w:rFonts w:cs="Arial"/>
                <w:color w:val="000000"/>
              </w:rPr>
            </w:pPr>
          </w:p>
          <w:p w:rsidR="0067280B" w:rsidRPr="006F12D3" w:rsidRDefault="0067280B" w:rsidP="006F12D3">
            <w:pPr>
              <w:autoSpaceDE w:val="0"/>
              <w:autoSpaceDN w:val="0"/>
              <w:adjustRightInd w:val="0"/>
              <w:rPr>
                <w:rFonts w:cs="Arial"/>
                <w:b/>
                <w:color w:val="000000"/>
              </w:rPr>
            </w:pPr>
            <w:r w:rsidRPr="006F12D3">
              <w:rPr>
                <w:rFonts w:cs="Arial"/>
                <w:b/>
                <w:color w:val="000000"/>
              </w:rPr>
              <w:t>Strict personal hygiene measures — for 2 weeks if combined with drug treatment or for 6 weeks if used alone:</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Wear close-fitting underpants or knickers at night. Change them every morning.</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Cotton gloves may help prevent night-time scratching. Wash them daily.</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Bath or shower immediately on rising each morning, washing around the anus to remove any eggs laid by the worms during the night.</w:t>
            </w:r>
          </w:p>
          <w:p w:rsidR="0067280B" w:rsidRPr="006F12D3" w:rsidRDefault="0067280B" w:rsidP="006F12D3">
            <w:pPr>
              <w:autoSpaceDE w:val="0"/>
              <w:autoSpaceDN w:val="0"/>
              <w:adjustRightInd w:val="0"/>
              <w:rPr>
                <w:rFonts w:cs="Arial"/>
                <w:color w:val="000000"/>
              </w:rPr>
            </w:pPr>
          </w:p>
          <w:p w:rsidR="0067280B" w:rsidRPr="006F12D3" w:rsidRDefault="0067280B" w:rsidP="006F12D3">
            <w:pPr>
              <w:autoSpaceDE w:val="0"/>
              <w:autoSpaceDN w:val="0"/>
              <w:adjustRightInd w:val="0"/>
              <w:rPr>
                <w:rFonts w:cs="Arial"/>
                <w:b/>
                <w:color w:val="000000"/>
              </w:rPr>
            </w:pPr>
            <w:r w:rsidRPr="006F12D3">
              <w:rPr>
                <w:rFonts w:cs="Arial"/>
                <w:b/>
                <w:color w:val="000000"/>
              </w:rPr>
              <w:t>General personal hygiene measures — encourage all the time for all household members:</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Wash hands and scrub under the nails first thing in the morning, after using the toilet or changing nappies, and before eating or preparing food.</w:t>
            </w:r>
          </w:p>
          <w:p w:rsidR="0067280B" w:rsidRPr="006F12D3" w:rsidRDefault="0067280B" w:rsidP="0034413A">
            <w:pPr>
              <w:numPr>
                <w:ilvl w:val="0"/>
                <w:numId w:val="21"/>
              </w:numPr>
              <w:autoSpaceDE w:val="0"/>
              <w:autoSpaceDN w:val="0"/>
              <w:adjustRightInd w:val="0"/>
              <w:rPr>
                <w:rFonts w:cs="Arial"/>
                <w:color w:val="000000"/>
              </w:rPr>
            </w:pPr>
            <w:r w:rsidRPr="006F12D3">
              <w:rPr>
                <w:rFonts w:cs="Arial"/>
                <w:color w:val="000000"/>
              </w:rPr>
              <w:t>Discourage nail biting and finger sucking.</w:t>
            </w:r>
          </w:p>
          <w:p w:rsidR="00D7150B" w:rsidRPr="006F12D3" w:rsidRDefault="0067280B" w:rsidP="0034413A">
            <w:pPr>
              <w:numPr>
                <w:ilvl w:val="0"/>
                <w:numId w:val="21"/>
              </w:numPr>
              <w:autoSpaceDE w:val="0"/>
              <w:autoSpaceDN w:val="0"/>
              <w:adjustRightInd w:val="0"/>
              <w:rPr>
                <w:rFonts w:cs="Arial"/>
                <w:color w:val="000000"/>
              </w:rPr>
            </w:pPr>
            <w:r w:rsidRPr="006F12D3">
              <w:rPr>
                <w:rFonts w:cs="Arial"/>
                <w:color w:val="000000"/>
              </w:rPr>
              <w:t>Avoid the use of 'communal' or shared towels or flannels.</w:t>
            </w:r>
          </w:p>
        </w:tc>
        <w:tc>
          <w:tcPr>
            <w:tcW w:w="2817" w:type="dxa"/>
            <w:tcBorders>
              <w:bottom w:val="single" w:sz="4" w:space="0" w:color="auto"/>
            </w:tcBorders>
            <w:shd w:val="clear" w:color="auto" w:fill="auto"/>
          </w:tcPr>
          <w:p w:rsidR="0029248C" w:rsidRDefault="0029248C" w:rsidP="004F1E3D">
            <w:pPr>
              <w:rPr>
                <w:rFonts w:cs="Arial"/>
                <w:b/>
                <w:bCs/>
                <w:color w:val="000000"/>
              </w:rPr>
            </w:pPr>
            <w:r>
              <w:rPr>
                <w:rFonts w:cs="Arial"/>
                <w:b/>
                <w:bCs/>
                <w:color w:val="000000"/>
              </w:rPr>
              <w:t>Children Under 6 months</w:t>
            </w:r>
          </w:p>
          <w:p w:rsidR="0029248C" w:rsidRPr="00D610B4" w:rsidRDefault="0029248C" w:rsidP="004F1E3D">
            <w:pPr>
              <w:rPr>
                <w:rFonts w:cs="Arial"/>
                <w:bCs/>
                <w:color w:val="000000"/>
              </w:rPr>
            </w:pPr>
            <w:r w:rsidRPr="00D610B4">
              <w:rPr>
                <w:rFonts w:cs="Arial"/>
                <w:bCs/>
                <w:color w:val="000000"/>
              </w:rPr>
              <w:t>Hygiene measures</w:t>
            </w:r>
          </w:p>
          <w:p w:rsidR="0029248C" w:rsidRDefault="0029248C" w:rsidP="004F1E3D">
            <w:pPr>
              <w:rPr>
                <w:rFonts w:cs="Arial"/>
                <w:b/>
                <w:bCs/>
                <w:color w:val="000000"/>
              </w:rPr>
            </w:pPr>
          </w:p>
          <w:p w:rsidR="0029248C" w:rsidRDefault="0029248C" w:rsidP="004F1E3D">
            <w:pPr>
              <w:rPr>
                <w:rFonts w:cs="Arial"/>
                <w:b/>
                <w:bCs/>
                <w:color w:val="000000"/>
              </w:rPr>
            </w:pPr>
          </w:p>
          <w:p w:rsidR="00030E35" w:rsidRDefault="0029248C" w:rsidP="008E51E8">
            <w:pPr>
              <w:rPr>
                <w:rFonts w:cs="Arial"/>
                <w:b/>
                <w:bCs/>
                <w:color w:val="000000"/>
              </w:rPr>
            </w:pPr>
            <w:r>
              <w:rPr>
                <w:rFonts w:cs="Arial"/>
                <w:b/>
                <w:bCs/>
                <w:color w:val="000000"/>
              </w:rPr>
              <w:t xml:space="preserve">Non pregnant </w:t>
            </w:r>
            <w:r w:rsidR="004F1E3D" w:rsidRPr="00D610B4">
              <w:rPr>
                <w:rFonts w:cs="Arial"/>
                <w:b/>
                <w:bCs/>
                <w:color w:val="000000"/>
              </w:rPr>
              <w:t>Adults and children over 6 months</w:t>
            </w:r>
            <w:r w:rsidR="00455A59" w:rsidRPr="006F12D3">
              <w:rPr>
                <w:rFonts w:cs="Arial"/>
                <w:bCs/>
                <w:color w:val="000000"/>
              </w:rPr>
              <w:t xml:space="preserve"> </w:t>
            </w:r>
          </w:p>
          <w:p w:rsidR="0029248C" w:rsidRPr="006F12D3" w:rsidRDefault="0029248C" w:rsidP="0029248C">
            <w:pPr>
              <w:rPr>
                <w:rFonts w:cs="Arial"/>
                <w:bCs/>
                <w:color w:val="000000"/>
              </w:rPr>
            </w:pPr>
            <w:r w:rsidRPr="006F12D3">
              <w:rPr>
                <w:rFonts w:cs="Arial"/>
                <w:bCs/>
                <w:color w:val="000000"/>
              </w:rPr>
              <w:t>Mebendazole Tabs</w:t>
            </w:r>
          </w:p>
          <w:p w:rsidR="0029248C" w:rsidRPr="006F12D3" w:rsidRDefault="0029248C" w:rsidP="008E51E8">
            <w:pPr>
              <w:rPr>
                <w:rFonts w:cs="Arial"/>
                <w:b/>
                <w:bCs/>
                <w:color w:val="000000"/>
              </w:rPr>
            </w:pPr>
          </w:p>
          <w:p w:rsidR="00D7150B" w:rsidRPr="006F12D3" w:rsidRDefault="00D7150B" w:rsidP="008E51E8">
            <w:pPr>
              <w:rPr>
                <w:rFonts w:cs="Arial"/>
                <w:bCs/>
                <w:color w:val="000000"/>
              </w:rPr>
            </w:pPr>
          </w:p>
          <w:p w:rsidR="00D7150B" w:rsidRPr="006F12D3" w:rsidRDefault="00030E35" w:rsidP="00030E35">
            <w:pPr>
              <w:rPr>
                <w:b/>
              </w:rPr>
            </w:pPr>
            <w:r w:rsidRPr="006F12D3">
              <w:rPr>
                <w:b/>
              </w:rPr>
              <w:t>Pregnancy</w:t>
            </w:r>
            <w:r w:rsidR="0001044D" w:rsidRPr="006F12D3">
              <w:rPr>
                <w:b/>
              </w:rPr>
              <w:t xml:space="preserve"> &amp; Breastfeeding</w:t>
            </w:r>
          </w:p>
          <w:p w:rsidR="00883A00" w:rsidRPr="006F12D3" w:rsidRDefault="0001044D" w:rsidP="0001044D">
            <w:pPr>
              <w:rPr>
                <w:rFonts w:cs="Arial"/>
                <w:bCs/>
                <w:color w:val="000000"/>
              </w:rPr>
            </w:pPr>
            <w:r w:rsidRPr="006F12D3">
              <w:rPr>
                <w:rFonts w:cs="Arial"/>
                <w:bCs/>
                <w:color w:val="000000"/>
              </w:rPr>
              <w:t>P</w:t>
            </w:r>
            <w:r w:rsidR="00883A00" w:rsidRPr="006F12D3">
              <w:rPr>
                <w:rFonts w:cs="Arial"/>
                <w:bCs/>
                <w:color w:val="000000"/>
              </w:rPr>
              <w:t>hysical removal of eggs combined with hygiene methods is the preferred treatment.</w:t>
            </w:r>
          </w:p>
          <w:p w:rsidR="00455A59" w:rsidRPr="006F12D3" w:rsidRDefault="00455A59" w:rsidP="0001044D">
            <w:pPr>
              <w:rPr>
                <w:rFonts w:cs="Arial"/>
                <w:bCs/>
                <w:color w:val="000000"/>
              </w:rPr>
            </w:pPr>
          </w:p>
          <w:p w:rsidR="00455A59" w:rsidRPr="006F12D3" w:rsidRDefault="0029248C" w:rsidP="00455A59">
            <w:pPr>
              <w:rPr>
                <w:rFonts w:cs="Arial"/>
                <w:b/>
                <w:bCs/>
                <w:color w:val="000000"/>
              </w:rPr>
            </w:pPr>
            <w:r>
              <w:rPr>
                <w:rFonts w:cs="Arial"/>
                <w:b/>
                <w:bCs/>
                <w:color w:val="000000"/>
              </w:rPr>
              <w:t>M</w:t>
            </w:r>
            <w:r w:rsidR="00455A59" w:rsidRPr="006F12D3">
              <w:rPr>
                <w:rFonts w:cs="Arial"/>
                <w:b/>
                <w:bCs/>
                <w:color w:val="000000"/>
              </w:rPr>
              <w:t xml:space="preserve">ebendazole should </w:t>
            </w:r>
            <w:r>
              <w:rPr>
                <w:rFonts w:cs="Arial"/>
                <w:b/>
                <w:bCs/>
                <w:color w:val="000000"/>
              </w:rPr>
              <w:t xml:space="preserve">not </w:t>
            </w:r>
            <w:r w:rsidR="00455A59" w:rsidRPr="006F12D3">
              <w:rPr>
                <w:rFonts w:cs="Arial"/>
                <w:b/>
                <w:bCs/>
                <w:color w:val="000000"/>
              </w:rPr>
              <w:t>be used in the first trimester of pregnancy.</w:t>
            </w:r>
          </w:p>
          <w:p w:rsidR="00455A59" w:rsidRPr="006F12D3" w:rsidRDefault="00455A59" w:rsidP="0001044D">
            <w:pPr>
              <w:rPr>
                <w:b/>
              </w:rPr>
            </w:pPr>
          </w:p>
          <w:p w:rsidR="00455A59" w:rsidRPr="006F12D3" w:rsidRDefault="00455A59" w:rsidP="00455A59">
            <w:pPr>
              <w:rPr>
                <w:rFonts w:cs="Arial"/>
                <w:bCs/>
                <w:color w:val="000000"/>
              </w:rPr>
            </w:pPr>
            <w:r w:rsidRPr="006F12D3">
              <w:rPr>
                <w:rFonts w:cs="Arial"/>
                <w:bCs/>
                <w:color w:val="000000"/>
              </w:rPr>
              <w:t xml:space="preserve">If drug treatment is considered necessary in the second or third trimester of pregnancy or in breastfeeding, mebendazole is the anthelmintic of choice. </w:t>
            </w:r>
          </w:p>
          <w:p w:rsidR="00455A59" w:rsidRPr="006F12D3" w:rsidRDefault="00455A59" w:rsidP="0001044D">
            <w:pPr>
              <w:rPr>
                <w:color w:val="4A4A4A"/>
                <w:sz w:val="22"/>
                <w:szCs w:val="22"/>
              </w:rPr>
            </w:pPr>
            <w:r w:rsidRPr="006F12D3">
              <w:rPr>
                <w:rFonts w:cs="Arial"/>
                <w:bCs/>
                <w:color w:val="000000"/>
              </w:rPr>
              <w:t>Use in this way is unlicensed and contraindicated by manufacturers</w:t>
            </w:r>
            <w:r w:rsidR="00614B09" w:rsidRPr="006F12D3">
              <w:rPr>
                <w:rFonts w:cs="Arial"/>
                <w:bCs/>
                <w:color w:val="000000"/>
              </w:rPr>
              <w:t xml:space="preserve">.  </w:t>
            </w:r>
            <w:r w:rsidR="00614B09" w:rsidRPr="006F12D3">
              <w:rPr>
                <w:rFonts w:cs="Arial"/>
                <w:b/>
                <w:bCs/>
                <w:color w:val="000000"/>
              </w:rPr>
              <w:t>Rep</w:t>
            </w:r>
            <w:r w:rsidRPr="006F12D3">
              <w:rPr>
                <w:b/>
              </w:rPr>
              <w:t>ort any exposure in pregnancy to UKTIS</w:t>
            </w:r>
            <w:r w:rsidR="00614B09" w:rsidRPr="006F12D3">
              <w:rPr>
                <w:b/>
              </w:rPr>
              <w:t xml:space="preserve">: </w:t>
            </w:r>
            <w:r w:rsidR="00614B09" w:rsidRPr="006F12D3">
              <w:rPr>
                <w:b/>
              </w:rPr>
              <w:sym w:font="Wingdings 2" w:char="F027"/>
            </w:r>
            <w:r w:rsidRPr="006F12D3">
              <w:rPr>
                <w:b/>
              </w:rPr>
              <w:t>0</w:t>
            </w:r>
            <w:r w:rsidR="00513952">
              <w:rPr>
                <w:b/>
              </w:rPr>
              <w:t>3</w:t>
            </w:r>
            <w:r w:rsidRPr="006F12D3">
              <w:rPr>
                <w:b/>
              </w:rPr>
              <w:t>44 892 0909.</w:t>
            </w:r>
          </w:p>
          <w:p w:rsidR="00455A59" w:rsidRPr="006F12D3" w:rsidRDefault="00455A59" w:rsidP="0001044D">
            <w:pPr>
              <w:rPr>
                <w:color w:val="4A4A4A"/>
                <w:sz w:val="22"/>
                <w:szCs w:val="22"/>
              </w:rPr>
            </w:pPr>
          </w:p>
          <w:p w:rsidR="00455A59" w:rsidRPr="006F12D3" w:rsidRDefault="000E74D7" w:rsidP="0001044D">
            <w:pPr>
              <w:rPr>
                <w:b/>
              </w:rPr>
            </w:pPr>
            <w:hyperlink r:id="rId77" w:history="1">
              <w:r w:rsidR="00455A59" w:rsidRPr="006F12D3">
                <w:rPr>
                  <w:rStyle w:val="Hyperlink"/>
                  <w:b/>
                </w:rPr>
                <w:t>http://www.uktis.org/</w:t>
              </w:r>
            </w:hyperlink>
          </w:p>
          <w:p w:rsidR="00455A59" w:rsidRPr="006F12D3" w:rsidRDefault="00455A59" w:rsidP="0001044D">
            <w:pPr>
              <w:rPr>
                <w:b/>
              </w:rPr>
            </w:pPr>
          </w:p>
        </w:tc>
        <w:tc>
          <w:tcPr>
            <w:tcW w:w="1977" w:type="dxa"/>
            <w:tcBorders>
              <w:bottom w:val="single" w:sz="4" w:space="0" w:color="auto"/>
            </w:tcBorders>
            <w:shd w:val="clear" w:color="auto" w:fill="auto"/>
          </w:tcPr>
          <w:p w:rsidR="00D7150B" w:rsidRPr="006F12D3" w:rsidRDefault="00D7150B"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D7150B" w:rsidRPr="006F12D3" w:rsidRDefault="004F1E3D" w:rsidP="008E51E8">
            <w:pPr>
              <w:rPr>
                <w:rFonts w:cs="Arial"/>
                <w:color w:val="000000"/>
                <w:sz w:val="18"/>
                <w:szCs w:val="18"/>
              </w:rPr>
            </w:pPr>
            <w:r w:rsidRPr="006F12D3">
              <w:rPr>
                <w:rFonts w:cs="Arial"/>
                <w:color w:val="000000"/>
                <w:sz w:val="18"/>
                <w:szCs w:val="18"/>
              </w:rPr>
              <w:t>1</w:t>
            </w:r>
            <w:r w:rsidR="00D7150B" w:rsidRPr="006F12D3">
              <w:rPr>
                <w:rFonts w:cs="Arial"/>
                <w:color w:val="000000"/>
                <w:sz w:val="18"/>
                <w:szCs w:val="18"/>
              </w:rPr>
              <w:t xml:space="preserve">00mg as single dose </w:t>
            </w:r>
          </w:p>
          <w:p w:rsidR="00690A23" w:rsidRPr="006F12D3" w:rsidRDefault="00690A23" w:rsidP="00D7150B">
            <w:pPr>
              <w:rPr>
                <w:rFonts w:cs="Arial"/>
                <w:color w:val="000000"/>
                <w:sz w:val="18"/>
                <w:szCs w:val="18"/>
              </w:rPr>
            </w:pPr>
          </w:p>
          <w:p w:rsidR="00D7150B" w:rsidRPr="006F12D3" w:rsidRDefault="00D7150B" w:rsidP="004F1E3D">
            <w:pPr>
              <w:rPr>
                <w:rFonts w:cs="Arial"/>
                <w:color w:val="000000"/>
                <w:sz w:val="18"/>
                <w:szCs w:val="18"/>
              </w:rPr>
            </w:pPr>
          </w:p>
          <w:p w:rsidR="00030E35" w:rsidRPr="006F12D3" w:rsidRDefault="00030E35" w:rsidP="004F1E3D">
            <w:pPr>
              <w:rPr>
                <w:rFonts w:cs="Arial"/>
                <w:bCs/>
                <w:color w:val="000000"/>
                <w:sz w:val="18"/>
                <w:szCs w:val="18"/>
              </w:rPr>
            </w:pPr>
          </w:p>
          <w:p w:rsidR="00D7150B" w:rsidRPr="006F12D3" w:rsidRDefault="00D7150B" w:rsidP="004F1E3D">
            <w:pPr>
              <w:pStyle w:val="Default"/>
              <w:rPr>
                <w:rFonts w:ascii="Arial" w:hAnsi="Arial" w:cs="Arial"/>
                <w:sz w:val="18"/>
                <w:szCs w:val="18"/>
                <w:lang w:eastAsia="en-US"/>
              </w:rPr>
            </w:pPr>
          </w:p>
        </w:tc>
        <w:tc>
          <w:tcPr>
            <w:tcW w:w="1305" w:type="dxa"/>
            <w:tcBorders>
              <w:bottom w:val="single" w:sz="4" w:space="0" w:color="auto"/>
            </w:tcBorders>
            <w:shd w:val="clear" w:color="auto" w:fill="auto"/>
          </w:tcPr>
          <w:p w:rsidR="00D7150B" w:rsidRPr="006F12D3" w:rsidRDefault="00D7150B"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29248C" w:rsidRDefault="0029248C" w:rsidP="008E51E8">
            <w:pPr>
              <w:rPr>
                <w:rFonts w:cs="Arial"/>
                <w:color w:val="000000"/>
                <w:sz w:val="18"/>
                <w:szCs w:val="18"/>
              </w:rPr>
            </w:pPr>
          </w:p>
          <w:p w:rsidR="00D7150B" w:rsidRPr="006F12D3" w:rsidRDefault="004F1E3D" w:rsidP="008E51E8">
            <w:pPr>
              <w:rPr>
                <w:rFonts w:cs="Arial"/>
                <w:color w:val="000000"/>
                <w:sz w:val="18"/>
                <w:szCs w:val="18"/>
              </w:rPr>
            </w:pPr>
            <w:r w:rsidRPr="006F12D3">
              <w:rPr>
                <w:rFonts w:cs="Arial"/>
                <w:color w:val="000000"/>
                <w:sz w:val="18"/>
                <w:szCs w:val="18"/>
              </w:rPr>
              <w:t>stat</w:t>
            </w:r>
          </w:p>
          <w:p w:rsidR="00D7150B" w:rsidRPr="006F12D3" w:rsidRDefault="00D7150B" w:rsidP="008E51E8">
            <w:pPr>
              <w:rPr>
                <w:rFonts w:cs="Arial"/>
                <w:color w:val="000000"/>
                <w:sz w:val="18"/>
                <w:szCs w:val="18"/>
              </w:rPr>
            </w:pPr>
          </w:p>
          <w:p w:rsidR="0029248C" w:rsidRPr="006F12D3" w:rsidRDefault="0029248C" w:rsidP="0029248C">
            <w:pPr>
              <w:rPr>
                <w:rFonts w:cs="Arial"/>
                <w:color w:val="000000"/>
                <w:sz w:val="18"/>
                <w:szCs w:val="18"/>
              </w:rPr>
            </w:pPr>
            <w:r w:rsidRPr="006F12D3">
              <w:rPr>
                <w:rFonts w:cs="Arial"/>
                <w:color w:val="000000"/>
                <w:sz w:val="18"/>
                <w:szCs w:val="18"/>
              </w:rPr>
              <w:t>repeat after 14 days if infestation persists or has re-occurred</w:t>
            </w:r>
          </w:p>
          <w:p w:rsidR="00D7150B" w:rsidRPr="006F12D3" w:rsidRDefault="00D7150B" w:rsidP="008E51E8">
            <w:pPr>
              <w:rPr>
                <w:rFonts w:cs="Arial"/>
                <w:color w:val="000000"/>
                <w:sz w:val="18"/>
                <w:szCs w:val="18"/>
              </w:rPr>
            </w:pPr>
          </w:p>
          <w:p w:rsidR="00D7150B" w:rsidRPr="006F12D3" w:rsidRDefault="00D7150B" w:rsidP="008E51E8">
            <w:pPr>
              <w:rPr>
                <w:rFonts w:cs="Arial"/>
                <w:color w:val="000000"/>
                <w:sz w:val="18"/>
                <w:szCs w:val="18"/>
              </w:rPr>
            </w:pPr>
          </w:p>
          <w:p w:rsidR="00030E35" w:rsidRPr="006F12D3" w:rsidRDefault="00030E35" w:rsidP="008E51E8">
            <w:pPr>
              <w:rPr>
                <w:rFonts w:cs="Arial"/>
                <w:color w:val="000000"/>
                <w:sz w:val="18"/>
                <w:szCs w:val="18"/>
              </w:rPr>
            </w:pPr>
          </w:p>
          <w:p w:rsidR="00690A23" w:rsidRPr="006F12D3" w:rsidRDefault="00690A23" w:rsidP="008E51E8">
            <w:pPr>
              <w:rPr>
                <w:rFonts w:cs="Arial"/>
                <w:color w:val="000000"/>
                <w:sz w:val="18"/>
                <w:szCs w:val="18"/>
              </w:rPr>
            </w:pPr>
          </w:p>
          <w:p w:rsidR="00D7150B" w:rsidRPr="006F12D3" w:rsidRDefault="00D7150B" w:rsidP="008E51E8">
            <w:pPr>
              <w:rPr>
                <w:rFonts w:cs="Arial"/>
                <w:color w:val="000000"/>
                <w:sz w:val="18"/>
                <w:szCs w:val="18"/>
              </w:rPr>
            </w:pPr>
          </w:p>
          <w:p w:rsidR="00D7150B" w:rsidRPr="006F12D3" w:rsidRDefault="00D7150B" w:rsidP="008E51E8">
            <w:pPr>
              <w:rPr>
                <w:rFonts w:cs="Arial"/>
                <w:color w:val="000000"/>
                <w:sz w:val="18"/>
                <w:szCs w:val="18"/>
              </w:rPr>
            </w:pPr>
          </w:p>
        </w:tc>
      </w:tr>
    </w:tbl>
    <w:p w:rsidR="004F1E3D" w:rsidRDefault="004F1E3D">
      <w:pPr>
        <w:tabs>
          <w:tab w:val="left" w:pos="1448"/>
          <w:tab w:val="left" w:pos="4068"/>
          <w:tab w:val="left" w:pos="6408"/>
          <w:tab w:val="left" w:pos="8208"/>
          <w:tab w:val="left" w:pos="9288"/>
        </w:tabs>
        <w:rPr>
          <w:rFonts w:cs="Arial"/>
          <w:sz w:val="16"/>
        </w:rPr>
        <w:sectPr w:rsidR="004F1E3D" w:rsidSect="00815A01">
          <w:pgSz w:w="16838" w:h="11906" w:orient="landscape" w:code="9"/>
          <w:pgMar w:top="851" w:right="1134" w:bottom="851" w:left="720" w:header="454" w:footer="454" w:gutter="0"/>
          <w:cols w:space="708"/>
          <w:docGrid w:linePitch="360"/>
        </w:sectPr>
      </w:pPr>
    </w:p>
    <w:p w:rsidR="00B05D9A" w:rsidRDefault="00B05D9A" w:rsidP="00B05D9A">
      <w:pPr>
        <w:rPr>
          <w:rFonts w:cs="Arial"/>
        </w:rPr>
      </w:pPr>
      <w:r>
        <w:rPr>
          <w:b/>
          <w:lang w:val="en-US"/>
        </w:rPr>
        <w:t xml:space="preserve">7. </w:t>
      </w:r>
      <w:bookmarkStart w:id="57" w:name="genital"/>
      <w:bookmarkEnd w:id="57"/>
      <w:r>
        <w:rPr>
          <w:b/>
          <w:lang w:val="en-US"/>
        </w:rPr>
        <w:t>GENITAL TRACT INFECTIONS</w:t>
      </w:r>
    </w:p>
    <w:p w:rsidR="00B05D9A" w:rsidRDefault="00B05D9A" w:rsidP="00B05D9A">
      <w:pPr>
        <w:tabs>
          <w:tab w:val="left" w:pos="1448"/>
          <w:tab w:val="left" w:pos="4068"/>
          <w:tab w:val="left" w:pos="6408"/>
          <w:tab w:val="left" w:pos="8208"/>
          <w:tab w:val="left" w:pos="9288"/>
        </w:tabs>
        <w:rPr>
          <w:rFonts w:cs="Arial"/>
          <w:sz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7872"/>
        <w:gridCol w:w="2817"/>
        <w:gridCol w:w="2204"/>
        <w:gridCol w:w="1078"/>
      </w:tblGrid>
      <w:tr w:rsidR="00B05D9A" w:rsidRPr="006F12D3" w:rsidTr="006F12D3">
        <w:tc>
          <w:tcPr>
            <w:tcW w:w="1617" w:type="dxa"/>
            <w:shd w:val="clear" w:color="auto" w:fill="808080"/>
          </w:tcPr>
          <w:p w:rsidR="00B05D9A" w:rsidRPr="006F12D3" w:rsidRDefault="00B05D9A" w:rsidP="006F12D3">
            <w:pPr>
              <w:autoSpaceDE w:val="0"/>
              <w:autoSpaceDN w:val="0"/>
              <w:adjustRightInd w:val="0"/>
              <w:rPr>
                <w:rFonts w:cs="Arial"/>
                <w:b/>
                <w:bCs/>
                <w:color w:val="FFFFFF"/>
              </w:rPr>
            </w:pPr>
            <w:r w:rsidRPr="006F12D3">
              <w:rPr>
                <w:rFonts w:cs="Arial"/>
                <w:b/>
                <w:bCs/>
                <w:color w:val="FFFFFF"/>
              </w:rPr>
              <w:t>Indication</w:t>
            </w:r>
          </w:p>
        </w:tc>
        <w:tc>
          <w:tcPr>
            <w:tcW w:w="7872" w:type="dxa"/>
            <w:shd w:val="clear" w:color="auto" w:fill="808080"/>
          </w:tcPr>
          <w:p w:rsidR="00B05D9A" w:rsidRPr="006F12D3" w:rsidRDefault="00B05D9A" w:rsidP="006F12D3">
            <w:pPr>
              <w:autoSpaceDE w:val="0"/>
              <w:autoSpaceDN w:val="0"/>
              <w:adjustRightInd w:val="0"/>
              <w:rPr>
                <w:rFonts w:cs="Arial"/>
                <w:b/>
                <w:bCs/>
                <w:color w:val="FFFFFF"/>
              </w:rPr>
            </w:pPr>
            <w:r w:rsidRPr="006F12D3">
              <w:rPr>
                <w:rFonts w:cs="Arial"/>
                <w:b/>
                <w:bCs/>
                <w:color w:val="FFFFFF"/>
              </w:rPr>
              <w:t xml:space="preserve">Comment </w:t>
            </w:r>
          </w:p>
        </w:tc>
        <w:tc>
          <w:tcPr>
            <w:tcW w:w="2817" w:type="dxa"/>
            <w:shd w:val="clear" w:color="auto" w:fill="808080"/>
          </w:tcPr>
          <w:p w:rsidR="00B05D9A" w:rsidRPr="006F12D3" w:rsidRDefault="00B05D9A" w:rsidP="006F12D3">
            <w:pPr>
              <w:autoSpaceDE w:val="0"/>
              <w:autoSpaceDN w:val="0"/>
              <w:adjustRightInd w:val="0"/>
              <w:rPr>
                <w:rFonts w:cs="Arial"/>
                <w:b/>
                <w:bCs/>
                <w:color w:val="FFFFFF"/>
              </w:rPr>
            </w:pPr>
            <w:r w:rsidRPr="006F12D3">
              <w:rPr>
                <w:rFonts w:cs="Arial"/>
                <w:b/>
                <w:bCs/>
                <w:color w:val="FFFFFF"/>
              </w:rPr>
              <w:t xml:space="preserve">Drug </w:t>
            </w:r>
          </w:p>
        </w:tc>
        <w:tc>
          <w:tcPr>
            <w:tcW w:w="2204" w:type="dxa"/>
            <w:shd w:val="clear" w:color="auto" w:fill="808080"/>
          </w:tcPr>
          <w:p w:rsidR="00B05D9A" w:rsidRPr="006F12D3" w:rsidRDefault="00B05D9A" w:rsidP="006F12D3">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B05D9A" w:rsidRPr="006F12D3" w:rsidRDefault="00B05D9A" w:rsidP="006F12D3">
            <w:pPr>
              <w:autoSpaceDE w:val="0"/>
              <w:autoSpaceDN w:val="0"/>
              <w:adjustRightInd w:val="0"/>
              <w:rPr>
                <w:rFonts w:cs="Arial"/>
                <w:b/>
                <w:bCs/>
                <w:color w:val="FFFFFF"/>
              </w:rPr>
            </w:pPr>
            <w:r w:rsidRPr="006F12D3">
              <w:rPr>
                <w:rFonts w:cs="Arial"/>
                <w:b/>
                <w:bCs/>
                <w:color w:val="FFFFFF"/>
              </w:rPr>
              <w:t>Duration</w:t>
            </w:r>
          </w:p>
        </w:tc>
      </w:tr>
      <w:tr w:rsidR="009159FF" w:rsidRPr="006F12D3" w:rsidTr="006F12D3">
        <w:tc>
          <w:tcPr>
            <w:tcW w:w="1617" w:type="dxa"/>
            <w:shd w:val="clear" w:color="auto" w:fill="auto"/>
          </w:tcPr>
          <w:p w:rsidR="009159FF" w:rsidRPr="006F12D3" w:rsidRDefault="00052830" w:rsidP="00B05D9A">
            <w:pPr>
              <w:rPr>
                <w:b/>
                <w:lang w:val="en-US"/>
              </w:rPr>
            </w:pPr>
            <w:bookmarkStart w:id="58" w:name="candidiasis"/>
            <w:bookmarkEnd w:id="58"/>
            <w:r>
              <w:rPr>
                <w:b/>
                <w:lang w:val="en-US"/>
              </w:rPr>
              <w:t xml:space="preserve">Vaginal </w:t>
            </w:r>
            <w:r w:rsidR="009159FF" w:rsidRPr="006F12D3">
              <w:rPr>
                <w:b/>
                <w:lang w:val="en-US"/>
              </w:rPr>
              <w:t>Candidiasis</w:t>
            </w:r>
          </w:p>
          <w:p w:rsidR="00052830" w:rsidRDefault="000E74D7" w:rsidP="00052830">
            <w:pPr>
              <w:rPr>
                <w:rFonts w:cs="Arial"/>
                <w:color w:val="000000"/>
              </w:rPr>
            </w:pPr>
            <w:hyperlink r:id="rId78" w:history="1">
              <w:r w:rsidR="00052830">
                <w:rPr>
                  <w:rStyle w:val="Hyperlink"/>
                  <w:rFonts w:cs="Arial"/>
                </w:rPr>
                <w:t>STI Guideline (RCGP &amp; BASHH)</w:t>
              </w:r>
            </w:hyperlink>
          </w:p>
          <w:p w:rsidR="009763BA" w:rsidRDefault="009763BA" w:rsidP="006F12D3">
            <w:pPr>
              <w:autoSpaceDE w:val="0"/>
              <w:autoSpaceDN w:val="0"/>
              <w:adjustRightInd w:val="0"/>
              <w:rPr>
                <w:rFonts w:cs="Arial"/>
                <w:b/>
                <w:bCs/>
              </w:rPr>
            </w:pPr>
          </w:p>
          <w:p w:rsidR="00336138" w:rsidRPr="008E7BBF" w:rsidRDefault="000E74D7" w:rsidP="00336138">
            <w:pPr>
              <w:autoSpaceDE w:val="0"/>
              <w:autoSpaceDN w:val="0"/>
              <w:adjustRightInd w:val="0"/>
              <w:rPr>
                <w:rFonts w:cs="Arial"/>
                <w:bCs/>
              </w:rPr>
            </w:pPr>
            <w:hyperlink r:id="rId79" w:history="1">
              <w:r w:rsidR="00336138">
                <w:rPr>
                  <w:rStyle w:val="Hyperlink"/>
                  <w:rFonts w:cs="Arial"/>
                  <w:bCs/>
                </w:rPr>
                <w:t>PHE</w:t>
              </w:r>
            </w:hyperlink>
          </w:p>
          <w:p w:rsidR="008A596F" w:rsidRDefault="008A596F" w:rsidP="006F12D3">
            <w:pPr>
              <w:autoSpaceDE w:val="0"/>
              <w:autoSpaceDN w:val="0"/>
              <w:adjustRightInd w:val="0"/>
              <w:rPr>
                <w:rFonts w:cs="Arial"/>
                <w:b/>
                <w:bCs/>
              </w:rPr>
            </w:pPr>
          </w:p>
          <w:p w:rsidR="009763BA" w:rsidRPr="006F12D3" w:rsidRDefault="009763BA" w:rsidP="006F12D3">
            <w:pPr>
              <w:autoSpaceDE w:val="0"/>
              <w:autoSpaceDN w:val="0"/>
              <w:adjustRightInd w:val="0"/>
              <w:rPr>
                <w:rFonts w:cs="Arial"/>
                <w:b/>
                <w:bCs/>
              </w:rPr>
            </w:pPr>
          </w:p>
          <w:p w:rsidR="009159FF" w:rsidRPr="006F12D3" w:rsidRDefault="000E74D7" w:rsidP="006F12D3">
            <w:pPr>
              <w:autoSpaceDE w:val="0"/>
              <w:autoSpaceDN w:val="0"/>
              <w:adjustRightInd w:val="0"/>
              <w:rPr>
                <w:rFonts w:cs="Arial"/>
                <w:b/>
                <w:bCs/>
              </w:rPr>
            </w:pPr>
            <w:hyperlink w:anchor="Contents" w:history="1">
              <w:r w:rsidR="009159FF" w:rsidRPr="006F12D3">
                <w:rPr>
                  <w:rStyle w:val="Hyperlink"/>
                  <w:rFonts w:cs="Arial"/>
                  <w:b/>
                  <w:bCs/>
                  <w:color w:val="FF0000"/>
                  <w:sz w:val="16"/>
                  <w:szCs w:val="16"/>
                </w:rPr>
                <w:t>return to contents</w:t>
              </w:r>
            </w:hyperlink>
          </w:p>
        </w:tc>
        <w:tc>
          <w:tcPr>
            <w:tcW w:w="7872" w:type="dxa"/>
            <w:shd w:val="clear" w:color="auto" w:fill="auto"/>
          </w:tcPr>
          <w:p w:rsidR="009159FF" w:rsidRPr="006F12D3" w:rsidRDefault="009159FF" w:rsidP="0034413A">
            <w:pPr>
              <w:numPr>
                <w:ilvl w:val="0"/>
                <w:numId w:val="22"/>
              </w:numPr>
              <w:autoSpaceDE w:val="0"/>
              <w:autoSpaceDN w:val="0"/>
              <w:adjustRightInd w:val="0"/>
            </w:pPr>
            <w:r w:rsidRPr="006F12D3">
              <w:t xml:space="preserve">All topical and oral azoles give </w:t>
            </w:r>
            <w:r w:rsidR="002838D2">
              <w:t>75</w:t>
            </w:r>
            <w:r w:rsidRPr="006F12D3">
              <w:t>% cure.</w:t>
            </w:r>
          </w:p>
          <w:p w:rsidR="00C94D46" w:rsidRPr="00C94D46" w:rsidRDefault="009159FF" w:rsidP="0034413A">
            <w:pPr>
              <w:numPr>
                <w:ilvl w:val="0"/>
                <w:numId w:val="22"/>
              </w:numPr>
              <w:autoSpaceDE w:val="0"/>
              <w:autoSpaceDN w:val="0"/>
              <w:adjustRightInd w:val="0"/>
              <w:rPr>
                <w:rFonts w:cs="Arial"/>
                <w:b/>
                <w:bCs/>
              </w:rPr>
            </w:pPr>
            <w:r w:rsidRPr="006F12D3">
              <w:t>Avoid use of oral azoles in pregnancy</w:t>
            </w:r>
            <w:r w:rsidR="002838D2">
              <w:t xml:space="preserve">. </w:t>
            </w:r>
          </w:p>
          <w:p w:rsidR="009159FF" w:rsidRPr="006F12D3" w:rsidRDefault="002838D2" w:rsidP="0034413A">
            <w:pPr>
              <w:numPr>
                <w:ilvl w:val="0"/>
                <w:numId w:val="22"/>
              </w:numPr>
              <w:autoSpaceDE w:val="0"/>
              <w:autoSpaceDN w:val="0"/>
              <w:adjustRightInd w:val="0"/>
              <w:rPr>
                <w:rFonts w:cs="Arial"/>
                <w:b/>
                <w:bCs/>
              </w:rPr>
            </w:pPr>
            <w:r>
              <w:t xml:space="preserve">Intravaginal treatment </w:t>
            </w:r>
            <w:r w:rsidR="00C94D46">
              <w:t>requires longer duration of treatment in pregnancy</w:t>
            </w:r>
          </w:p>
        </w:tc>
        <w:tc>
          <w:tcPr>
            <w:tcW w:w="2817" w:type="dxa"/>
            <w:shd w:val="clear" w:color="auto" w:fill="auto"/>
          </w:tcPr>
          <w:p w:rsidR="009159FF" w:rsidRPr="0042321F" w:rsidRDefault="009159FF" w:rsidP="006F12D3">
            <w:pPr>
              <w:autoSpaceDE w:val="0"/>
              <w:autoSpaceDN w:val="0"/>
              <w:adjustRightInd w:val="0"/>
              <w:rPr>
                <w:rFonts w:cs="Arial"/>
                <w:sz w:val="18"/>
                <w:szCs w:val="18"/>
                <w:lang w:val="en-US"/>
              </w:rPr>
            </w:pPr>
            <w:r w:rsidRPr="0042321F">
              <w:rPr>
                <w:rFonts w:cs="Arial"/>
                <w:sz w:val="18"/>
                <w:szCs w:val="18"/>
                <w:lang w:val="en-US"/>
              </w:rPr>
              <w:t>Clotrimazole 10%</w:t>
            </w:r>
          </w:p>
          <w:p w:rsidR="009159FF" w:rsidRPr="0042321F" w:rsidRDefault="009159F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sz w:val="18"/>
                <w:szCs w:val="18"/>
                <w:lang w:val="en-US"/>
              </w:rPr>
            </w:pPr>
            <w:r w:rsidRPr="0042321F">
              <w:rPr>
                <w:rFonts w:cs="Arial"/>
                <w:sz w:val="18"/>
                <w:szCs w:val="18"/>
                <w:lang w:val="en-US"/>
              </w:rPr>
              <w:t>or Clotrimazole</w:t>
            </w:r>
          </w:p>
          <w:p w:rsidR="009159FF" w:rsidRPr="0042321F" w:rsidRDefault="009159F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sz w:val="18"/>
                <w:szCs w:val="18"/>
                <w:lang w:val="en-US"/>
              </w:rPr>
            </w:pPr>
            <w:r w:rsidRPr="0042321F">
              <w:rPr>
                <w:rFonts w:cs="Arial"/>
                <w:sz w:val="18"/>
                <w:szCs w:val="18"/>
                <w:lang w:val="en-US"/>
              </w:rPr>
              <w:t>or Fluconazole</w:t>
            </w:r>
          </w:p>
          <w:p w:rsidR="00C94D46" w:rsidRPr="0042321F" w:rsidRDefault="00C94D46" w:rsidP="006F12D3">
            <w:pPr>
              <w:autoSpaceDE w:val="0"/>
              <w:autoSpaceDN w:val="0"/>
              <w:adjustRightInd w:val="0"/>
              <w:rPr>
                <w:rFonts w:cs="Arial"/>
                <w:sz w:val="18"/>
                <w:szCs w:val="18"/>
                <w:lang w:val="en-US"/>
              </w:rPr>
            </w:pPr>
          </w:p>
          <w:p w:rsidR="00C94D46" w:rsidRPr="0042321F" w:rsidRDefault="00C94D46" w:rsidP="00C94D46">
            <w:pPr>
              <w:autoSpaceDE w:val="0"/>
              <w:autoSpaceDN w:val="0"/>
              <w:adjustRightInd w:val="0"/>
              <w:rPr>
                <w:rFonts w:cs="Arial"/>
                <w:b/>
                <w:color w:val="000000"/>
                <w:sz w:val="18"/>
                <w:szCs w:val="18"/>
                <w:lang w:val="en-US"/>
              </w:rPr>
            </w:pPr>
            <w:r w:rsidRPr="0042321F">
              <w:rPr>
                <w:rFonts w:cs="Arial"/>
                <w:b/>
                <w:color w:val="000000"/>
                <w:sz w:val="18"/>
                <w:szCs w:val="18"/>
                <w:lang w:val="en-US"/>
              </w:rPr>
              <w:t>In pregnancy</w:t>
            </w:r>
          </w:p>
          <w:p w:rsidR="00C94D46" w:rsidRPr="0042321F" w:rsidRDefault="00C94D46" w:rsidP="00C94D46">
            <w:pPr>
              <w:autoSpaceDE w:val="0"/>
              <w:autoSpaceDN w:val="0"/>
              <w:adjustRightInd w:val="0"/>
              <w:rPr>
                <w:rFonts w:cs="Arial"/>
                <w:b/>
                <w:color w:val="000000"/>
                <w:sz w:val="18"/>
                <w:szCs w:val="18"/>
                <w:lang w:val="en-US"/>
              </w:rPr>
            </w:pPr>
            <w:r w:rsidRPr="0042321F">
              <w:rPr>
                <w:rFonts w:cs="Arial"/>
                <w:sz w:val="18"/>
                <w:szCs w:val="18"/>
                <w:lang w:val="en-US"/>
              </w:rPr>
              <w:t>Clotrimazole</w:t>
            </w:r>
          </w:p>
          <w:p w:rsidR="00C94D46" w:rsidRPr="0042321F" w:rsidRDefault="00C94D46" w:rsidP="00C94D46">
            <w:pPr>
              <w:autoSpaceDE w:val="0"/>
              <w:autoSpaceDN w:val="0"/>
              <w:adjustRightInd w:val="0"/>
              <w:rPr>
                <w:rFonts w:cs="Arial"/>
                <w:b/>
                <w:bCs/>
                <w:sz w:val="18"/>
                <w:szCs w:val="18"/>
              </w:rPr>
            </w:pPr>
          </w:p>
          <w:p w:rsidR="00052830" w:rsidRPr="0042321F" w:rsidRDefault="00052830" w:rsidP="00C94D46">
            <w:pPr>
              <w:autoSpaceDE w:val="0"/>
              <w:autoSpaceDN w:val="0"/>
              <w:adjustRightInd w:val="0"/>
              <w:rPr>
                <w:rFonts w:cs="Arial"/>
                <w:b/>
                <w:bCs/>
                <w:sz w:val="18"/>
                <w:szCs w:val="18"/>
              </w:rPr>
            </w:pPr>
          </w:p>
          <w:p w:rsidR="00052830" w:rsidRPr="0042321F" w:rsidRDefault="0028072A" w:rsidP="00C94D46">
            <w:pPr>
              <w:autoSpaceDE w:val="0"/>
              <w:autoSpaceDN w:val="0"/>
              <w:adjustRightInd w:val="0"/>
              <w:rPr>
                <w:rFonts w:cs="Arial"/>
                <w:b/>
                <w:bCs/>
                <w:sz w:val="18"/>
                <w:szCs w:val="18"/>
              </w:rPr>
            </w:pPr>
            <w:r w:rsidRPr="0042321F">
              <w:rPr>
                <w:rFonts w:cs="Arial"/>
                <w:bCs/>
                <w:sz w:val="18"/>
                <w:szCs w:val="18"/>
              </w:rPr>
              <w:t xml:space="preserve">or </w:t>
            </w:r>
            <w:r w:rsidR="00052830" w:rsidRPr="0042321F">
              <w:rPr>
                <w:rFonts w:cs="Arial"/>
                <w:bCs/>
                <w:sz w:val="18"/>
                <w:szCs w:val="18"/>
              </w:rPr>
              <w:t xml:space="preserve">Miconazole 2% </w:t>
            </w:r>
            <w:r w:rsidR="001319A8">
              <w:rPr>
                <w:rFonts w:cs="Arial"/>
                <w:bCs/>
                <w:sz w:val="18"/>
                <w:szCs w:val="18"/>
              </w:rPr>
              <w:t xml:space="preserve">vaginal </w:t>
            </w:r>
            <w:r w:rsidR="00052830" w:rsidRPr="0042321F">
              <w:rPr>
                <w:rFonts w:cs="Arial"/>
                <w:bCs/>
                <w:sz w:val="18"/>
                <w:szCs w:val="18"/>
              </w:rPr>
              <w:t>cream</w:t>
            </w:r>
          </w:p>
        </w:tc>
        <w:tc>
          <w:tcPr>
            <w:tcW w:w="2204" w:type="dxa"/>
            <w:shd w:val="clear" w:color="auto" w:fill="auto"/>
          </w:tcPr>
          <w:p w:rsidR="009159FF" w:rsidRPr="0042321F" w:rsidRDefault="009159FF" w:rsidP="009159FF">
            <w:pPr>
              <w:autoSpaceDE w:val="0"/>
              <w:autoSpaceDN w:val="0"/>
              <w:adjustRightInd w:val="0"/>
              <w:rPr>
                <w:rFonts w:cs="Arial"/>
                <w:sz w:val="18"/>
                <w:szCs w:val="18"/>
                <w:lang w:val="en-US"/>
              </w:rPr>
            </w:pPr>
            <w:r w:rsidRPr="0042321F">
              <w:rPr>
                <w:rFonts w:cs="Arial"/>
                <w:sz w:val="18"/>
                <w:szCs w:val="18"/>
                <w:lang w:val="en-US"/>
              </w:rPr>
              <w:t>5g vaginal cream (pv)</w:t>
            </w:r>
          </w:p>
          <w:p w:rsidR="009159FF" w:rsidRPr="0042321F" w:rsidRDefault="009159FF" w:rsidP="009159FF">
            <w:pPr>
              <w:autoSpaceDE w:val="0"/>
              <w:autoSpaceDN w:val="0"/>
              <w:adjustRightInd w:val="0"/>
              <w:rPr>
                <w:rFonts w:cs="Arial"/>
                <w:sz w:val="18"/>
                <w:szCs w:val="18"/>
                <w:lang w:val="en-US"/>
              </w:rPr>
            </w:pPr>
          </w:p>
          <w:p w:rsidR="009159FF" w:rsidRPr="0042321F" w:rsidRDefault="009159FF" w:rsidP="009159FF">
            <w:pPr>
              <w:autoSpaceDE w:val="0"/>
              <w:autoSpaceDN w:val="0"/>
              <w:adjustRightInd w:val="0"/>
              <w:rPr>
                <w:rFonts w:cs="Arial"/>
                <w:sz w:val="18"/>
                <w:szCs w:val="18"/>
                <w:lang w:val="en-US"/>
              </w:rPr>
            </w:pPr>
            <w:r w:rsidRPr="0042321F">
              <w:rPr>
                <w:rFonts w:cs="Arial"/>
                <w:sz w:val="18"/>
                <w:szCs w:val="18"/>
                <w:lang w:val="en-US"/>
              </w:rPr>
              <w:t>500 mg pessary (pv)</w:t>
            </w:r>
          </w:p>
          <w:p w:rsidR="009159FF" w:rsidRPr="0042321F" w:rsidRDefault="009159FF" w:rsidP="009159FF">
            <w:pPr>
              <w:autoSpaceDE w:val="0"/>
              <w:autoSpaceDN w:val="0"/>
              <w:adjustRightInd w:val="0"/>
              <w:rPr>
                <w:rFonts w:cs="Arial"/>
                <w:sz w:val="18"/>
                <w:szCs w:val="18"/>
                <w:lang w:val="en-US"/>
              </w:rPr>
            </w:pPr>
          </w:p>
          <w:p w:rsidR="009159FF" w:rsidRPr="0042321F" w:rsidRDefault="009159FF" w:rsidP="009159FF">
            <w:pPr>
              <w:autoSpaceDE w:val="0"/>
              <w:autoSpaceDN w:val="0"/>
              <w:adjustRightInd w:val="0"/>
              <w:rPr>
                <w:rFonts w:cs="Arial"/>
                <w:sz w:val="18"/>
                <w:szCs w:val="18"/>
                <w:lang w:val="en-US"/>
              </w:rPr>
            </w:pPr>
            <w:r w:rsidRPr="0042321F">
              <w:rPr>
                <w:rFonts w:cs="Arial"/>
                <w:sz w:val="18"/>
                <w:szCs w:val="18"/>
                <w:lang w:val="en-US"/>
              </w:rPr>
              <w:t>150 mg orally</w:t>
            </w:r>
          </w:p>
          <w:p w:rsidR="00C94D46" w:rsidRPr="0042321F" w:rsidRDefault="00C94D46" w:rsidP="009159FF">
            <w:pPr>
              <w:autoSpaceDE w:val="0"/>
              <w:autoSpaceDN w:val="0"/>
              <w:adjustRightInd w:val="0"/>
              <w:rPr>
                <w:rFonts w:cs="Arial"/>
                <w:sz w:val="18"/>
                <w:szCs w:val="18"/>
                <w:lang w:val="en-US"/>
              </w:rPr>
            </w:pPr>
          </w:p>
          <w:p w:rsidR="00C94D46" w:rsidRPr="0042321F" w:rsidRDefault="00C94D46" w:rsidP="009159FF">
            <w:pPr>
              <w:autoSpaceDE w:val="0"/>
              <w:autoSpaceDN w:val="0"/>
              <w:adjustRightInd w:val="0"/>
              <w:rPr>
                <w:rFonts w:cs="Arial"/>
                <w:sz w:val="18"/>
                <w:szCs w:val="18"/>
                <w:lang w:val="en-US"/>
              </w:rPr>
            </w:pPr>
          </w:p>
          <w:p w:rsidR="00C94D46" w:rsidRPr="0042321F" w:rsidRDefault="00C94D46" w:rsidP="00C94D46">
            <w:pPr>
              <w:autoSpaceDE w:val="0"/>
              <w:autoSpaceDN w:val="0"/>
              <w:adjustRightInd w:val="0"/>
              <w:rPr>
                <w:rFonts w:cs="Arial"/>
                <w:sz w:val="18"/>
                <w:szCs w:val="18"/>
                <w:lang w:val="en-US"/>
              </w:rPr>
            </w:pPr>
            <w:r w:rsidRPr="0042321F">
              <w:rPr>
                <w:rFonts w:cs="Arial"/>
                <w:sz w:val="18"/>
                <w:szCs w:val="18"/>
                <w:lang w:val="en-US"/>
              </w:rPr>
              <w:t>100 mg pessary at night (pv)</w:t>
            </w:r>
          </w:p>
          <w:p w:rsidR="00052830" w:rsidRPr="0042321F" w:rsidRDefault="00052830" w:rsidP="00C94D46">
            <w:pPr>
              <w:autoSpaceDE w:val="0"/>
              <w:autoSpaceDN w:val="0"/>
              <w:adjustRightInd w:val="0"/>
              <w:rPr>
                <w:rFonts w:cs="Arial"/>
                <w:sz w:val="18"/>
                <w:szCs w:val="18"/>
                <w:lang w:val="en-US"/>
              </w:rPr>
            </w:pPr>
          </w:p>
          <w:p w:rsidR="00052830" w:rsidRPr="0042321F" w:rsidRDefault="00052830" w:rsidP="00C94D46">
            <w:pPr>
              <w:autoSpaceDE w:val="0"/>
              <w:autoSpaceDN w:val="0"/>
              <w:adjustRightInd w:val="0"/>
              <w:rPr>
                <w:rFonts w:cs="Arial"/>
                <w:sz w:val="18"/>
                <w:szCs w:val="18"/>
                <w:lang w:val="en-US"/>
              </w:rPr>
            </w:pPr>
            <w:r w:rsidRPr="0042321F">
              <w:rPr>
                <w:rFonts w:cs="Arial"/>
                <w:bCs/>
                <w:sz w:val="18"/>
                <w:szCs w:val="18"/>
              </w:rPr>
              <w:t>5g intravaginal BD</w:t>
            </w:r>
          </w:p>
          <w:p w:rsidR="00C94D46" w:rsidRPr="0042321F" w:rsidRDefault="00C94D46" w:rsidP="009159FF">
            <w:pPr>
              <w:autoSpaceDE w:val="0"/>
              <w:autoSpaceDN w:val="0"/>
              <w:adjustRightInd w:val="0"/>
              <w:rPr>
                <w:rFonts w:cs="Arial"/>
                <w:b/>
                <w:bCs/>
                <w:sz w:val="18"/>
                <w:szCs w:val="18"/>
              </w:rPr>
            </w:pPr>
          </w:p>
        </w:tc>
        <w:tc>
          <w:tcPr>
            <w:tcW w:w="1078" w:type="dxa"/>
            <w:shd w:val="clear" w:color="auto" w:fill="auto"/>
          </w:tcPr>
          <w:p w:rsidR="009159FF" w:rsidRPr="0042321F" w:rsidRDefault="009159FF" w:rsidP="00B05D9A">
            <w:pPr>
              <w:rPr>
                <w:rFonts w:cs="Arial"/>
                <w:sz w:val="18"/>
                <w:szCs w:val="18"/>
              </w:rPr>
            </w:pPr>
            <w:r w:rsidRPr="0042321F">
              <w:rPr>
                <w:rFonts w:cs="Arial"/>
                <w:sz w:val="18"/>
                <w:szCs w:val="18"/>
              </w:rPr>
              <w:t>stat</w:t>
            </w:r>
          </w:p>
          <w:p w:rsidR="009159FF" w:rsidRPr="0042321F" w:rsidRDefault="009159FF" w:rsidP="00B05D9A">
            <w:pPr>
              <w:rPr>
                <w:rFonts w:cs="Arial"/>
                <w:sz w:val="18"/>
                <w:szCs w:val="18"/>
              </w:rPr>
            </w:pPr>
          </w:p>
          <w:p w:rsidR="009159FF" w:rsidRPr="0042321F" w:rsidRDefault="009159FF" w:rsidP="00B05D9A">
            <w:pPr>
              <w:rPr>
                <w:rFonts w:cs="Arial"/>
                <w:sz w:val="18"/>
                <w:szCs w:val="18"/>
              </w:rPr>
            </w:pPr>
            <w:r w:rsidRPr="0042321F">
              <w:rPr>
                <w:rFonts w:cs="Arial"/>
                <w:sz w:val="18"/>
                <w:szCs w:val="18"/>
              </w:rPr>
              <w:t>stat</w:t>
            </w:r>
          </w:p>
          <w:p w:rsidR="009159FF" w:rsidRPr="0042321F" w:rsidRDefault="009159FF" w:rsidP="00B05D9A">
            <w:pPr>
              <w:rPr>
                <w:rFonts w:cs="Arial"/>
                <w:sz w:val="18"/>
                <w:szCs w:val="18"/>
              </w:rPr>
            </w:pPr>
          </w:p>
          <w:p w:rsidR="009159FF" w:rsidRPr="0042321F" w:rsidRDefault="009159FF" w:rsidP="006F12D3">
            <w:pPr>
              <w:autoSpaceDE w:val="0"/>
              <w:autoSpaceDN w:val="0"/>
              <w:adjustRightInd w:val="0"/>
              <w:rPr>
                <w:rFonts w:cs="Arial"/>
                <w:sz w:val="18"/>
                <w:szCs w:val="18"/>
              </w:rPr>
            </w:pPr>
            <w:r w:rsidRPr="0042321F">
              <w:rPr>
                <w:rFonts w:cs="Arial"/>
                <w:sz w:val="18"/>
                <w:szCs w:val="18"/>
              </w:rPr>
              <w:t>stat</w:t>
            </w:r>
          </w:p>
          <w:p w:rsidR="00C94D46" w:rsidRPr="0042321F" w:rsidRDefault="00C94D46" w:rsidP="006F12D3">
            <w:pPr>
              <w:autoSpaceDE w:val="0"/>
              <w:autoSpaceDN w:val="0"/>
              <w:adjustRightInd w:val="0"/>
              <w:rPr>
                <w:rFonts w:cs="Arial"/>
                <w:sz w:val="18"/>
                <w:szCs w:val="18"/>
              </w:rPr>
            </w:pPr>
          </w:p>
          <w:p w:rsidR="00C94D46" w:rsidRPr="0042321F" w:rsidRDefault="00C94D46" w:rsidP="006F12D3">
            <w:pPr>
              <w:autoSpaceDE w:val="0"/>
              <w:autoSpaceDN w:val="0"/>
              <w:adjustRightInd w:val="0"/>
              <w:rPr>
                <w:rFonts w:cs="Arial"/>
                <w:sz w:val="18"/>
                <w:szCs w:val="18"/>
              </w:rPr>
            </w:pPr>
          </w:p>
          <w:p w:rsidR="00C94D46" w:rsidRPr="0042321F" w:rsidRDefault="00C94D46" w:rsidP="006F12D3">
            <w:pPr>
              <w:autoSpaceDE w:val="0"/>
              <w:autoSpaceDN w:val="0"/>
              <w:adjustRightInd w:val="0"/>
              <w:rPr>
                <w:rFonts w:cs="Arial"/>
                <w:sz w:val="18"/>
                <w:szCs w:val="18"/>
              </w:rPr>
            </w:pPr>
            <w:r w:rsidRPr="0042321F">
              <w:rPr>
                <w:rFonts w:cs="Arial"/>
                <w:sz w:val="18"/>
                <w:szCs w:val="18"/>
              </w:rPr>
              <w:t>6 nights</w:t>
            </w:r>
          </w:p>
          <w:p w:rsidR="00C94D46" w:rsidRDefault="00C94D46" w:rsidP="006F12D3">
            <w:pPr>
              <w:autoSpaceDE w:val="0"/>
              <w:autoSpaceDN w:val="0"/>
              <w:adjustRightInd w:val="0"/>
              <w:rPr>
                <w:rFonts w:cs="Arial"/>
                <w:b/>
                <w:bCs/>
                <w:sz w:val="18"/>
                <w:szCs w:val="18"/>
              </w:rPr>
            </w:pPr>
          </w:p>
          <w:p w:rsidR="0042321F" w:rsidRPr="0042321F" w:rsidRDefault="0042321F" w:rsidP="006F12D3">
            <w:pPr>
              <w:autoSpaceDE w:val="0"/>
              <w:autoSpaceDN w:val="0"/>
              <w:adjustRightInd w:val="0"/>
              <w:rPr>
                <w:rFonts w:cs="Arial"/>
                <w:b/>
                <w:bCs/>
                <w:sz w:val="18"/>
                <w:szCs w:val="18"/>
              </w:rPr>
            </w:pPr>
          </w:p>
          <w:p w:rsidR="00052830" w:rsidRPr="0042321F" w:rsidRDefault="00052830" w:rsidP="006F12D3">
            <w:pPr>
              <w:autoSpaceDE w:val="0"/>
              <w:autoSpaceDN w:val="0"/>
              <w:adjustRightInd w:val="0"/>
              <w:rPr>
                <w:rFonts w:cs="Arial"/>
                <w:bCs/>
                <w:sz w:val="18"/>
                <w:szCs w:val="18"/>
              </w:rPr>
            </w:pPr>
            <w:r w:rsidRPr="0042321F">
              <w:rPr>
                <w:rFonts w:cs="Arial"/>
                <w:bCs/>
                <w:sz w:val="18"/>
                <w:szCs w:val="18"/>
              </w:rPr>
              <w:t>7 nights</w:t>
            </w:r>
          </w:p>
        </w:tc>
      </w:tr>
      <w:tr w:rsidR="009159FF" w:rsidRPr="006F12D3" w:rsidTr="006F12D3">
        <w:tc>
          <w:tcPr>
            <w:tcW w:w="1617" w:type="dxa"/>
            <w:shd w:val="clear" w:color="auto" w:fill="auto"/>
          </w:tcPr>
          <w:p w:rsidR="009159FF" w:rsidRPr="006F12D3" w:rsidRDefault="009159FF" w:rsidP="00B05D9A">
            <w:pPr>
              <w:rPr>
                <w:b/>
                <w:lang w:val="en-US"/>
              </w:rPr>
            </w:pPr>
            <w:bookmarkStart w:id="59" w:name="bacterial_vaginosis"/>
            <w:bookmarkEnd w:id="59"/>
            <w:r w:rsidRPr="006F12D3">
              <w:rPr>
                <w:b/>
                <w:lang w:val="en-US"/>
              </w:rPr>
              <w:t>Bacterial</w:t>
            </w:r>
          </w:p>
          <w:p w:rsidR="009159FF" w:rsidRPr="006F12D3" w:rsidRDefault="009159FF" w:rsidP="00B05D9A">
            <w:pPr>
              <w:rPr>
                <w:b/>
                <w:lang w:val="en-US"/>
              </w:rPr>
            </w:pPr>
            <w:r w:rsidRPr="006F12D3">
              <w:rPr>
                <w:b/>
                <w:lang w:val="en-US"/>
              </w:rPr>
              <w:t>Vaginosis</w:t>
            </w:r>
          </w:p>
          <w:p w:rsidR="009159FF" w:rsidRPr="006F12D3" w:rsidRDefault="009159FF" w:rsidP="00B05D9A">
            <w:pPr>
              <w:rPr>
                <w:rFonts w:cs="Arial"/>
                <w:b/>
                <w:bCs/>
                <w:color w:val="000000"/>
                <w:lang w:val="en-US"/>
              </w:rPr>
            </w:pPr>
          </w:p>
          <w:p w:rsidR="00052830" w:rsidRDefault="000E74D7" w:rsidP="00052830">
            <w:pPr>
              <w:rPr>
                <w:rFonts w:cs="Arial"/>
                <w:color w:val="000000"/>
              </w:rPr>
            </w:pPr>
            <w:hyperlink r:id="rId80" w:history="1">
              <w:r w:rsidR="00052830">
                <w:rPr>
                  <w:rStyle w:val="Hyperlink"/>
                  <w:rFonts w:cs="Arial"/>
                </w:rPr>
                <w:t>STI Guideline (RCGP &amp; BASHH)</w:t>
              </w:r>
            </w:hyperlink>
          </w:p>
          <w:p w:rsidR="009159FF" w:rsidRPr="006F12D3" w:rsidRDefault="009159FF" w:rsidP="006F12D3">
            <w:pPr>
              <w:autoSpaceDE w:val="0"/>
              <w:autoSpaceDN w:val="0"/>
              <w:adjustRightInd w:val="0"/>
              <w:rPr>
                <w:rFonts w:cs="Arial"/>
              </w:rPr>
            </w:pPr>
          </w:p>
          <w:p w:rsidR="009159FF" w:rsidRPr="006F12D3" w:rsidRDefault="000E74D7" w:rsidP="006F12D3">
            <w:pPr>
              <w:autoSpaceDE w:val="0"/>
              <w:autoSpaceDN w:val="0"/>
              <w:adjustRightInd w:val="0"/>
              <w:rPr>
                <w:rFonts w:cs="Arial"/>
                <w:b/>
                <w:bCs/>
              </w:rPr>
            </w:pPr>
            <w:hyperlink w:anchor="Contents" w:history="1">
              <w:r w:rsidR="009159FF" w:rsidRPr="006F12D3">
                <w:rPr>
                  <w:rStyle w:val="Hyperlink"/>
                  <w:rFonts w:cs="Arial"/>
                  <w:b/>
                  <w:bCs/>
                  <w:color w:val="FF0000"/>
                  <w:sz w:val="16"/>
                  <w:szCs w:val="16"/>
                </w:rPr>
                <w:t>return to contents</w:t>
              </w:r>
            </w:hyperlink>
          </w:p>
        </w:tc>
        <w:tc>
          <w:tcPr>
            <w:tcW w:w="7872" w:type="dxa"/>
            <w:shd w:val="clear" w:color="auto" w:fill="auto"/>
          </w:tcPr>
          <w:p w:rsidR="009159FF" w:rsidRPr="00E045CF" w:rsidRDefault="009159FF" w:rsidP="0034413A">
            <w:pPr>
              <w:numPr>
                <w:ilvl w:val="0"/>
                <w:numId w:val="22"/>
              </w:numPr>
              <w:autoSpaceDE w:val="0"/>
              <w:autoSpaceDN w:val="0"/>
              <w:adjustRightInd w:val="0"/>
            </w:pPr>
            <w:r w:rsidRPr="00E045CF">
              <w:t xml:space="preserve">Oral metronidazole is as effective as topical treatment but is cheaper. </w:t>
            </w:r>
          </w:p>
          <w:p w:rsidR="009159FF" w:rsidRPr="00E045CF" w:rsidRDefault="009159FF" w:rsidP="0034413A">
            <w:pPr>
              <w:numPr>
                <w:ilvl w:val="0"/>
                <w:numId w:val="22"/>
              </w:numPr>
              <w:autoSpaceDE w:val="0"/>
              <w:autoSpaceDN w:val="0"/>
              <w:adjustRightInd w:val="0"/>
            </w:pPr>
            <w:r w:rsidRPr="00E045CF">
              <w:rPr>
                <w:rFonts w:cs="Arial"/>
              </w:rPr>
              <w:t xml:space="preserve">Trials show that the 2g stat dose is slightly less effective at 4 week follow-up, this should be considered only where patient compliance is considered a problem </w:t>
            </w:r>
          </w:p>
          <w:p w:rsidR="009159FF" w:rsidRPr="00E045CF" w:rsidRDefault="009159FF" w:rsidP="0034413A">
            <w:pPr>
              <w:numPr>
                <w:ilvl w:val="0"/>
                <w:numId w:val="22"/>
              </w:numPr>
              <w:autoSpaceDE w:val="0"/>
              <w:autoSpaceDN w:val="0"/>
              <w:adjustRightInd w:val="0"/>
            </w:pPr>
            <w:r>
              <w:t>In Pregnancy</w:t>
            </w:r>
            <w:r w:rsidRPr="00E045CF">
              <w:t xml:space="preserve"> avoid 2g single dose metronidazole.</w:t>
            </w:r>
          </w:p>
          <w:p w:rsidR="009159FF" w:rsidRPr="00E045CF" w:rsidRDefault="009159FF" w:rsidP="0034413A">
            <w:pPr>
              <w:numPr>
                <w:ilvl w:val="0"/>
                <w:numId w:val="22"/>
              </w:numPr>
              <w:autoSpaceDE w:val="0"/>
              <w:autoSpaceDN w:val="0"/>
              <w:adjustRightInd w:val="0"/>
            </w:pPr>
            <w:r w:rsidRPr="00E045CF">
              <w:t>Breastfeeding – systemic metronidazole and clindamycin enter breast milk therefore use intravaginal treatment</w:t>
            </w:r>
          </w:p>
          <w:p w:rsidR="009159FF" w:rsidRPr="00E045CF" w:rsidRDefault="009159FF" w:rsidP="0034413A">
            <w:pPr>
              <w:numPr>
                <w:ilvl w:val="0"/>
                <w:numId w:val="22"/>
              </w:numPr>
              <w:autoSpaceDE w:val="0"/>
              <w:autoSpaceDN w:val="0"/>
              <w:adjustRightInd w:val="0"/>
              <w:rPr>
                <w:rFonts w:cs="Arial"/>
                <w:lang w:val="en-US"/>
              </w:rPr>
            </w:pPr>
            <w:r w:rsidRPr="00E045CF">
              <w:t>Treating partners does not reduce relapse.</w:t>
            </w:r>
          </w:p>
          <w:p w:rsidR="009159FF" w:rsidRPr="00E045CF" w:rsidRDefault="009159FF" w:rsidP="009159FF">
            <w:pPr>
              <w:autoSpaceDE w:val="0"/>
              <w:autoSpaceDN w:val="0"/>
              <w:adjustRightInd w:val="0"/>
              <w:rPr>
                <w:rFonts w:cs="Arial"/>
                <w:b/>
                <w:bCs/>
              </w:rPr>
            </w:pPr>
          </w:p>
        </w:tc>
        <w:tc>
          <w:tcPr>
            <w:tcW w:w="2817" w:type="dxa"/>
            <w:shd w:val="clear" w:color="auto" w:fill="auto"/>
          </w:tcPr>
          <w:p w:rsidR="009159FF" w:rsidRPr="0042321F" w:rsidRDefault="009159FF" w:rsidP="00B05D9A">
            <w:pPr>
              <w:rPr>
                <w:rFonts w:cs="Arial"/>
                <w:b/>
                <w:bCs/>
                <w:color w:val="000000"/>
                <w:sz w:val="18"/>
                <w:szCs w:val="18"/>
              </w:rPr>
            </w:pPr>
            <w:r w:rsidRPr="0042321F">
              <w:rPr>
                <w:rFonts w:cs="Arial"/>
                <w:b/>
                <w:bCs/>
                <w:color w:val="000000"/>
                <w:sz w:val="18"/>
                <w:szCs w:val="18"/>
              </w:rPr>
              <w:t>First Choice</w:t>
            </w:r>
          </w:p>
          <w:p w:rsidR="009159FF" w:rsidRPr="0042321F" w:rsidRDefault="009159FF" w:rsidP="00B05D9A">
            <w:pPr>
              <w:rPr>
                <w:rFonts w:cs="Arial"/>
                <w:bCs/>
                <w:color w:val="000000"/>
                <w:sz w:val="18"/>
                <w:szCs w:val="18"/>
              </w:rPr>
            </w:pPr>
            <w:r w:rsidRPr="0042321F">
              <w:rPr>
                <w:rFonts w:cs="Arial"/>
                <w:bCs/>
                <w:color w:val="000000"/>
                <w:sz w:val="18"/>
                <w:szCs w:val="18"/>
              </w:rPr>
              <w:t xml:space="preserve">Metronidazole tablets </w:t>
            </w:r>
          </w:p>
          <w:p w:rsidR="009159FF" w:rsidRPr="0042321F" w:rsidRDefault="009159FF" w:rsidP="00B05D9A">
            <w:pPr>
              <w:rPr>
                <w:rFonts w:cs="Arial"/>
                <w:bCs/>
                <w:color w:val="000000"/>
                <w:sz w:val="18"/>
                <w:szCs w:val="18"/>
              </w:rPr>
            </w:pPr>
          </w:p>
          <w:p w:rsidR="009159FF" w:rsidRPr="0042321F" w:rsidRDefault="009159FF" w:rsidP="00B05D9A">
            <w:pPr>
              <w:rPr>
                <w:rFonts w:cs="Arial"/>
                <w:bCs/>
                <w:color w:val="000000"/>
                <w:sz w:val="18"/>
                <w:szCs w:val="18"/>
              </w:rPr>
            </w:pPr>
            <w:r w:rsidRPr="0042321F">
              <w:rPr>
                <w:rFonts w:cs="Arial"/>
                <w:bCs/>
                <w:color w:val="000000"/>
                <w:sz w:val="18"/>
                <w:szCs w:val="18"/>
              </w:rPr>
              <w:t>or</w:t>
            </w:r>
          </w:p>
          <w:p w:rsidR="009159FF" w:rsidRPr="0042321F" w:rsidRDefault="009159FF" w:rsidP="00B05D9A">
            <w:pPr>
              <w:rPr>
                <w:rFonts w:cs="Arial"/>
                <w:bCs/>
                <w:color w:val="000000"/>
                <w:sz w:val="18"/>
                <w:szCs w:val="18"/>
              </w:rPr>
            </w:pPr>
            <w:r w:rsidRPr="0042321F">
              <w:rPr>
                <w:rFonts w:cs="Arial"/>
                <w:bCs/>
                <w:color w:val="000000"/>
                <w:sz w:val="18"/>
                <w:szCs w:val="18"/>
              </w:rPr>
              <w:t xml:space="preserve">Metronidazole </w:t>
            </w:r>
            <w:r w:rsidR="00DC11B9" w:rsidRPr="0042321F">
              <w:rPr>
                <w:rFonts w:cs="Arial"/>
                <w:bCs/>
                <w:color w:val="000000"/>
                <w:sz w:val="18"/>
                <w:szCs w:val="18"/>
              </w:rPr>
              <w:t xml:space="preserve">0.75% </w:t>
            </w:r>
            <w:r w:rsidRPr="0042321F">
              <w:rPr>
                <w:rFonts w:cs="Arial"/>
                <w:bCs/>
                <w:color w:val="000000"/>
                <w:sz w:val="18"/>
                <w:szCs w:val="18"/>
              </w:rPr>
              <w:t xml:space="preserve">vaginal gel </w:t>
            </w:r>
          </w:p>
          <w:p w:rsidR="009159FF" w:rsidRPr="0042321F" w:rsidRDefault="009159FF" w:rsidP="00B05D9A">
            <w:pPr>
              <w:rPr>
                <w:rFonts w:cs="Arial"/>
                <w:bCs/>
                <w:color w:val="000000"/>
                <w:sz w:val="18"/>
                <w:szCs w:val="18"/>
              </w:rPr>
            </w:pPr>
          </w:p>
          <w:p w:rsidR="009159FF" w:rsidRPr="0042321F" w:rsidRDefault="009159FF" w:rsidP="00B05D9A">
            <w:pPr>
              <w:rPr>
                <w:rFonts w:cs="Arial"/>
                <w:b/>
                <w:bCs/>
                <w:color w:val="000000"/>
                <w:sz w:val="18"/>
                <w:szCs w:val="18"/>
              </w:rPr>
            </w:pPr>
            <w:r w:rsidRPr="0042321F">
              <w:rPr>
                <w:rFonts w:cs="Arial"/>
                <w:b/>
                <w:bCs/>
                <w:color w:val="000000"/>
                <w:sz w:val="18"/>
                <w:szCs w:val="18"/>
              </w:rPr>
              <w:t>Second Choice:</w:t>
            </w:r>
          </w:p>
          <w:p w:rsidR="009159FF" w:rsidRPr="0042321F" w:rsidRDefault="009159FF" w:rsidP="006F12D3">
            <w:pPr>
              <w:autoSpaceDE w:val="0"/>
              <w:autoSpaceDN w:val="0"/>
              <w:adjustRightInd w:val="0"/>
              <w:rPr>
                <w:rFonts w:cs="Arial"/>
                <w:b/>
                <w:bCs/>
                <w:sz w:val="18"/>
                <w:szCs w:val="18"/>
              </w:rPr>
            </w:pPr>
            <w:r w:rsidRPr="0042321F">
              <w:rPr>
                <w:rFonts w:cs="Arial"/>
                <w:bCs/>
                <w:color w:val="000000"/>
                <w:sz w:val="18"/>
                <w:szCs w:val="18"/>
              </w:rPr>
              <w:t>Clindamycin 2% Cream</w:t>
            </w:r>
          </w:p>
        </w:tc>
        <w:tc>
          <w:tcPr>
            <w:tcW w:w="2204" w:type="dxa"/>
            <w:shd w:val="clear" w:color="auto" w:fill="auto"/>
          </w:tcPr>
          <w:p w:rsidR="009159FF" w:rsidRPr="0042321F" w:rsidRDefault="009159FF" w:rsidP="00B05D9A">
            <w:pPr>
              <w:rPr>
                <w:rFonts w:cs="Arial"/>
                <w:color w:val="000000"/>
                <w:sz w:val="18"/>
                <w:szCs w:val="18"/>
              </w:rPr>
            </w:pPr>
          </w:p>
          <w:p w:rsidR="009159FF" w:rsidRPr="0042321F" w:rsidRDefault="009159FF" w:rsidP="00B05D9A">
            <w:pPr>
              <w:rPr>
                <w:rFonts w:cs="Arial"/>
                <w:color w:val="000000"/>
                <w:sz w:val="18"/>
                <w:szCs w:val="18"/>
              </w:rPr>
            </w:pPr>
            <w:r w:rsidRPr="0042321F">
              <w:rPr>
                <w:rFonts w:cs="Arial"/>
                <w:color w:val="000000"/>
                <w:sz w:val="18"/>
                <w:szCs w:val="18"/>
              </w:rPr>
              <w:t>400mg bd</w:t>
            </w:r>
          </w:p>
          <w:p w:rsidR="009159FF" w:rsidRPr="0042321F" w:rsidRDefault="009159FF" w:rsidP="00B05D9A">
            <w:pPr>
              <w:rPr>
                <w:rFonts w:cs="Arial"/>
                <w:color w:val="000000"/>
                <w:sz w:val="18"/>
                <w:szCs w:val="18"/>
              </w:rPr>
            </w:pPr>
            <w:r w:rsidRPr="0042321F">
              <w:rPr>
                <w:rFonts w:cs="Arial"/>
                <w:color w:val="000000"/>
                <w:sz w:val="18"/>
                <w:szCs w:val="18"/>
              </w:rPr>
              <w:t>or 2g</w:t>
            </w:r>
          </w:p>
          <w:p w:rsidR="009159FF" w:rsidRPr="0042321F" w:rsidRDefault="009159FF" w:rsidP="00B05D9A">
            <w:pPr>
              <w:rPr>
                <w:rFonts w:cs="Arial"/>
                <w:color w:val="000000"/>
                <w:sz w:val="18"/>
                <w:szCs w:val="18"/>
              </w:rPr>
            </w:pPr>
          </w:p>
          <w:p w:rsidR="009159FF" w:rsidRPr="0042321F" w:rsidRDefault="009159FF" w:rsidP="00B05D9A">
            <w:pPr>
              <w:rPr>
                <w:rFonts w:cs="Arial"/>
                <w:color w:val="000000"/>
                <w:sz w:val="18"/>
                <w:szCs w:val="18"/>
              </w:rPr>
            </w:pPr>
            <w:r w:rsidRPr="0042321F">
              <w:rPr>
                <w:rFonts w:cs="Arial"/>
                <w:color w:val="000000"/>
                <w:sz w:val="18"/>
                <w:szCs w:val="18"/>
              </w:rPr>
              <w:t xml:space="preserve">one </w:t>
            </w:r>
            <w:r w:rsidR="00336138" w:rsidRPr="0042321F">
              <w:rPr>
                <w:rFonts w:cs="Arial"/>
                <w:color w:val="000000"/>
                <w:sz w:val="18"/>
                <w:szCs w:val="18"/>
              </w:rPr>
              <w:t xml:space="preserve">5g </w:t>
            </w:r>
            <w:r w:rsidRPr="0042321F">
              <w:rPr>
                <w:rFonts w:cs="Arial"/>
                <w:color w:val="000000"/>
                <w:sz w:val="18"/>
                <w:szCs w:val="18"/>
              </w:rPr>
              <w:t>applicator full at night</w:t>
            </w:r>
          </w:p>
          <w:p w:rsidR="009159FF" w:rsidRPr="0042321F" w:rsidRDefault="009159FF" w:rsidP="00B05D9A">
            <w:pPr>
              <w:rPr>
                <w:rFonts w:cs="Arial"/>
                <w:color w:val="000000"/>
                <w:sz w:val="18"/>
                <w:szCs w:val="18"/>
              </w:rPr>
            </w:pPr>
          </w:p>
          <w:p w:rsidR="009159FF" w:rsidRPr="0042321F" w:rsidRDefault="009159FF" w:rsidP="006F12D3">
            <w:pPr>
              <w:autoSpaceDE w:val="0"/>
              <w:autoSpaceDN w:val="0"/>
              <w:adjustRightInd w:val="0"/>
              <w:rPr>
                <w:rFonts w:cs="Arial"/>
                <w:b/>
                <w:bCs/>
                <w:sz w:val="18"/>
                <w:szCs w:val="18"/>
              </w:rPr>
            </w:pPr>
            <w:r w:rsidRPr="0042321F">
              <w:rPr>
                <w:rFonts w:cs="Arial"/>
                <w:color w:val="000000"/>
                <w:sz w:val="18"/>
                <w:szCs w:val="18"/>
              </w:rPr>
              <w:t xml:space="preserve">one </w:t>
            </w:r>
            <w:r w:rsidR="00336138" w:rsidRPr="0042321F">
              <w:rPr>
                <w:rFonts w:cs="Arial"/>
                <w:color w:val="000000"/>
                <w:sz w:val="18"/>
                <w:szCs w:val="18"/>
              </w:rPr>
              <w:t xml:space="preserve">5g </w:t>
            </w:r>
            <w:r w:rsidRPr="0042321F">
              <w:rPr>
                <w:rFonts w:cs="Arial"/>
                <w:color w:val="000000"/>
                <w:sz w:val="18"/>
                <w:szCs w:val="18"/>
              </w:rPr>
              <w:t>applicator full at night</w:t>
            </w:r>
          </w:p>
        </w:tc>
        <w:tc>
          <w:tcPr>
            <w:tcW w:w="1078" w:type="dxa"/>
            <w:shd w:val="clear" w:color="auto" w:fill="auto"/>
          </w:tcPr>
          <w:p w:rsidR="009159FF" w:rsidRPr="0042321F" w:rsidRDefault="009159FF" w:rsidP="00B05D9A">
            <w:pPr>
              <w:rPr>
                <w:rFonts w:cs="Arial"/>
                <w:sz w:val="18"/>
                <w:szCs w:val="18"/>
              </w:rPr>
            </w:pPr>
          </w:p>
          <w:p w:rsidR="009159FF" w:rsidRPr="0042321F" w:rsidRDefault="009159FF" w:rsidP="00B05D9A">
            <w:pPr>
              <w:rPr>
                <w:rFonts w:cs="Arial"/>
                <w:sz w:val="18"/>
                <w:szCs w:val="18"/>
              </w:rPr>
            </w:pPr>
            <w:r w:rsidRPr="0042321F">
              <w:rPr>
                <w:rFonts w:cs="Arial"/>
                <w:sz w:val="18"/>
                <w:szCs w:val="18"/>
              </w:rPr>
              <w:t>7 days</w:t>
            </w:r>
          </w:p>
          <w:p w:rsidR="009159FF" w:rsidRPr="0042321F" w:rsidRDefault="009159FF" w:rsidP="00B05D9A">
            <w:pPr>
              <w:rPr>
                <w:rFonts w:cs="Arial"/>
                <w:sz w:val="18"/>
                <w:szCs w:val="18"/>
              </w:rPr>
            </w:pPr>
            <w:r w:rsidRPr="0042321F">
              <w:rPr>
                <w:rFonts w:cs="Arial"/>
                <w:sz w:val="18"/>
                <w:szCs w:val="18"/>
              </w:rPr>
              <w:t>stat</w:t>
            </w:r>
          </w:p>
          <w:p w:rsidR="009159FF" w:rsidRPr="0042321F" w:rsidRDefault="009159FF" w:rsidP="00B05D9A">
            <w:pPr>
              <w:rPr>
                <w:rFonts w:cs="Arial"/>
                <w:sz w:val="18"/>
                <w:szCs w:val="18"/>
              </w:rPr>
            </w:pPr>
          </w:p>
          <w:p w:rsidR="009159FF" w:rsidRPr="0042321F" w:rsidRDefault="009159FF" w:rsidP="00B05D9A">
            <w:pPr>
              <w:rPr>
                <w:rFonts w:cs="Arial"/>
                <w:sz w:val="18"/>
                <w:szCs w:val="18"/>
              </w:rPr>
            </w:pPr>
            <w:r w:rsidRPr="0042321F">
              <w:rPr>
                <w:rFonts w:cs="Arial"/>
                <w:sz w:val="18"/>
                <w:szCs w:val="18"/>
              </w:rPr>
              <w:t xml:space="preserve">5 </w:t>
            </w:r>
            <w:r w:rsidR="00DC11B9" w:rsidRPr="0042321F">
              <w:rPr>
                <w:rFonts w:cs="Arial"/>
                <w:sz w:val="18"/>
                <w:szCs w:val="18"/>
              </w:rPr>
              <w:t>nights</w:t>
            </w:r>
          </w:p>
          <w:p w:rsidR="009159FF" w:rsidRPr="0042321F" w:rsidRDefault="009159FF" w:rsidP="00B05D9A">
            <w:pPr>
              <w:rPr>
                <w:rFonts w:cs="Arial"/>
                <w:sz w:val="18"/>
                <w:szCs w:val="18"/>
              </w:rPr>
            </w:pPr>
          </w:p>
          <w:p w:rsidR="009159FF" w:rsidRPr="0042321F" w:rsidRDefault="009159FF" w:rsidP="00B05D9A">
            <w:pPr>
              <w:rPr>
                <w:rFonts w:cs="Arial"/>
                <w:sz w:val="18"/>
                <w:szCs w:val="18"/>
              </w:rPr>
            </w:pPr>
          </w:p>
          <w:p w:rsidR="009159FF" w:rsidRPr="0042321F" w:rsidRDefault="009159FF" w:rsidP="00DC11B9">
            <w:pPr>
              <w:autoSpaceDE w:val="0"/>
              <w:autoSpaceDN w:val="0"/>
              <w:adjustRightInd w:val="0"/>
              <w:rPr>
                <w:rFonts w:cs="Arial"/>
                <w:b/>
                <w:bCs/>
                <w:sz w:val="18"/>
                <w:szCs w:val="18"/>
              </w:rPr>
            </w:pPr>
            <w:r w:rsidRPr="0042321F">
              <w:rPr>
                <w:rFonts w:cs="Arial"/>
                <w:color w:val="000000"/>
                <w:sz w:val="18"/>
                <w:szCs w:val="18"/>
              </w:rPr>
              <w:t xml:space="preserve">7 </w:t>
            </w:r>
            <w:r w:rsidR="00DC11B9" w:rsidRPr="0042321F">
              <w:rPr>
                <w:rFonts w:cs="Arial"/>
                <w:color w:val="000000"/>
                <w:sz w:val="18"/>
                <w:szCs w:val="18"/>
              </w:rPr>
              <w:t>nights</w:t>
            </w:r>
          </w:p>
        </w:tc>
      </w:tr>
      <w:tr w:rsidR="009159FF" w:rsidRPr="006F12D3" w:rsidTr="006F12D3">
        <w:tc>
          <w:tcPr>
            <w:tcW w:w="1617" w:type="dxa"/>
            <w:shd w:val="clear" w:color="auto" w:fill="auto"/>
          </w:tcPr>
          <w:p w:rsidR="009159FF" w:rsidRPr="006F12D3" w:rsidRDefault="009159FF" w:rsidP="00B05D9A">
            <w:pPr>
              <w:rPr>
                <w:b/>
                <w:lang w:val="en-US"/>
              </w:rPr>
            </w:pPr>
            <w:bookmarkStart w:id="60" w:name="gonnococcal"/>
            <w:bookmarkEnd w:id="60"/>
            <w:r w:rsidRPr="006F12D3">
              <w:rPr>
                <w:b/>
                <w:lang w:val="en-US"/>
              </w:rPr>
              <w:t>Gonococcal</w:t>
            </w:r>
          </w:p>
          <w:p w:rsidR="009159FF" w:rsidRPr="006F12D3" w:rsidRDefault="009159FF" w:rsidP="00B05D9A">
            <w:pPr>
              <w:rPr>
                <w:b/>
                <w:lang w:val="en-US"/>
              </w:rPr>
            </w:pPr>
            <w:r w:rsidRPr="006F12D3">
              <w:rPr>
                <w:b/>
                <w:lang w:val="en-US"/>
              </w:rPr>
              <w:t>urethritis,</w:t>
            </w:r>
          </w:p>
          <w:p w:rsidR="009159FF" w:rsidRPr="006F12D3" w:rsidRDefault="009159FF" w:rsidP="00B05D9A">
            <w:pPr>
              <w:rPr>
                <w:b/>
                <w:lang w:val="en-US"/>
              </w:rPr>
            </w:pPr>
            <w:r w:rsidRPr="006F12D3">
              <w:rPr>
                <w:b/>
                <w:lang w:val="en-US"/>
              </w:rPr>
              <w:t>cervicitis</w:t>
            </w:r>
          </w:p>
          <w:p w:rsidR="009159FF" w:rsidRPr="006F12D3" w:rsidRDefault="000E74D7" w:rsidP="006F12D3">
            <w:pPr>
              <w:autoSpaceDE w:val="0"/>
              <w:autoSpaceDN w:val="0"/>
              <w:adjustRightInd w:val="0"/>
              <w:rPr>
                <w:rFonts w:cs="Arial"/>
                <w:b/>
                <w:bCs/>
              </w:rPr>
            </w:pPr>
            <w:hyperlink w:anchor="Contents" w:history="1">
              <w:r w:rsidR="009159FF" w:rsidRPr="006F12D3">
                <w:rPr>
                  <w:rStyle w:val="Hyperlink"/>
                  <w:rFonts w:cs="Arial"/>
                  <w:b/>
                  <w:bCs/>
                  <w:color w:val="FF0000"/>
                  <w:sz w:val="16"/>
                  <w:szCs w:val="16"/>
                </w:rPr>
                <w:t>return to contents</w:t>
              </w:r>
            </w:hyperlink>
          </w:p>
        </w:tc>
        <w:tc>
          <w:tcPr>
            <w:tcW w:w="7872" w:type="dxa"/>
            <w:shd w:val="clear" w:color="auto" w:fill="auto"/>
          </w:tcPr>
          <w:p w:rsidR="009159FF" w:rsidRPr="00E045CF" w:rsidRDefault="009159FF" w:rsidP="0034413A">
            <w:pPr>
              <w:numPr>
                <w:ilvl w:val="0"/>
                <w:numId w:val="57"/>
              </w:numPr>
              <w:rPr>
                <w:rFonts w:cs="Arial"/>
                <w:color w:val="000000"/>
              </w:rPr>
            </w:pPr>
            <w:r w:rsidRPr="00E045CF">
              <w:rPr>
                <w:rFonts w:cs="Arial"/>
                <w:lang w:val="en-US"/>
              </w:rPr>
              <w:t>Less common than chlamydial infection</w:t>
            </w:r>
          </w:p>
          <w:p w:rsidR="009159FF" w:rsidRPr="00E045CF" w:rsidRDefault="009159FF" w:rsidP="0034413A">
            <w:pPr>
              <w:numPr>
                <w:ilvl w:val="0"/>
                <w:numId w:val="57"/>
              </w:numPr>
              <w:rPr>
                <w:rFonts w:cs="Arial"/>
                <w:color w:val="000000"/>
              </w:rPr>
            </w:pPr>
            <w:r w:rsidRPr="00E045CF">
              <w:rPr>
                <w:rFonts w:cs="Arial"/>
                <w:lang w:val="en-US"/>
              </w:rPr>
              <w:t>Main sites of infection are the mucous membranes of the urethra, endocervix, rectum, pharynx and conjunctiva</w:t>
            </w:r>
          </w:p>
          <w:p w:rsidR="009159FF" w:rsidRPr="00E045CF" w:rsidRDefault="009159FF" w:rsidP="0034413A">
            <w:pPr>
              <w:numPr>
                <w:ilvl w:val="0"/>
                <w:numId w:val="23"/>
              </w:numPr>
              <w:rPr>
                <w:rFonts w:cs="Arial"/>
                <w:color w:val="000000"/>
              </w:rPr>
            </w:pPr>
            <w:r w:rsidRPr="00E045CF">
              <w:rPr>
                <w:rFonts w:cs="Arial"/>
                <w:color w:val="000000"/>
              </w:rPr>
              <w:t>Refer to G.U. medicine for management and contact tracing.</w:t>
            </w:r>
          </w:p>
          <w:p w:rsidR="009159FF" w:rsidRPr="00E045CF" w:rsidRDefault="009159FF" w:rsidP="009159FF">
            <w:pPr>
              <w:autoSpaceDE w:val="0"/>
              <w:autoSpaceDN w:val="0"/>
              <w:adjustRightInd w:val="0"/>
              <w:rPr>
                <w:rFonts w:cs="Arial"/>
                <w:b/>
                <w:bCs/>
              </w:rPr>
            </w:pPr>
          </w:p>
        </w:tc>
        <w:tc>
          <w:tcPr>
            <w:tcW w:w="2817" w:type="dxa"/>
            <w:shd w:val="clear" w:color="auto" w:fill="auto"/>
          </w:tcPr>
          <w:p w:rsidR="009159FF" w:rsidRPr="0042321F" w:rsidRDefault="009159FF" w:rsidP="006F12D3">
            <w:pPr>
              <w:autoSpaceDE w:val="0"/>
              <w:autoSpaceDN w:val="0"/>
              <w:adjustRightInd w:val="0"/>
              <w:rPr>
                <w:rFonts w:cs="Arial"/>
                <w:b/>
                <w:bCs/>
                <w:sz w:val="18"/>
                <w:szCs w:val="18"/>
              </w:rPr>
            </w:pPr>
          </w:p>
        </w:tc>
        <w:tc>
          <w:tcPr>
            <w:tcW w:w="2204" w:type="dxa"/>
            <w:shd w:val="clear" w:color="auto" w:fill="auto"/>
          </w:tcPr>
          <w:p w:rsidR="009159FF" w:rsidRPr="0042321F" w:rsidRDefault="009159FF" w:rsidP="006F12D3">
            <w:pPr>
              <w:autoSpaceDE w:val="0"/>
              <w:autoSpaceDN w:val="0"/>
              <w:adjustRightInd w:val="0"/>
              <w:rPr>
                <w:rFonts w:cs="Arial"/>
                <w:b/>
                <w:bCs/>
                <w:sz w:val="18"/>
                <w:szCs w:val="18"/>
              </w:rPr>
            </w:pPr>
          </w:p>
        </w:tc>
        <w:tc>
          <w:tcPr>
            <w:tcW w:w="1078" w:type="dxa"/>
            <w:shd w:val="clear" w:color="auto" w:fill="auto"/>
          </w:tcPr>
          <w:p w:rsidR="009159FF" w:rsidRPr="0042321F" w:rsidRDefault="009159FF" w:rsidP="006F12D3">
            <w:pPr>
              <w:autoSpaceDE w:val="0"/>
              <w:autoSpaceDN w:val="0"/>
              <w:adjustRightInd w:val="0"/>
              <w:rPr>
                <w:rFonts w:cs="Arial"/>
                <w:b/>
                <w:bCs/>
                <w:sz w:val="18"/>
                <w:szCs w:val="18"/>
              </w:rPr>
            </w:pPr>
          </w:p>
        </w:tc>
      </w:tr>
      <w:tr w:rsidR="009159FF" w:rsidRPr="006F12D3" w:rsidTr="006F12D3">
        <w:trPr>
          <w:trHeight w:val="3024"/>
        </w:trPr>
        <w:tc>
          <w:tcPr>
            <w:tcW w:w="1617" w:type="dxa"/>
            <w:tcBorders>
              <w:bottom w:val="single" w:sz="4" w:space="0" w:color="auto"/>
            </w:tcBorders>
            <w:shd w:val="clear" w:color="auto" w:fill="auto"/>
          </w:tcPr>
          <w:p w:rsidR="009159FF" w:rsidRPr="006F12D3" w:rsidRDefault="009159FF" w:rsidP="00B05D9A">
            <w:pPr>
              <w:rPr>
                <w:b/>
                <w:lang w:val="en-US"/>
              </w:rPr>
            </w:pPr>
            <w:bookmarkStart w:id="61" w:name="chlamydia"/>
            <w:bookmarkEnd w:id="61"/>
            <w:r w:rsidRPr="006F12D3">
              <w:rPr>
                <w:b/>
                <w:lang w:val="en-US"/>
              </w:rPr>
              <w:t>Chlamydia</w:t>
            </w:r>
          </w:p>
          <w:p w:rsidR="009159FF" w:rsidRPr="006F12D3" w:rsidRDefault="009159FF" w:rsidP="00B05D9A">
            <w:pPr>
              <w:rPr>
                <w:b/>
                <w:lang w:val="en-US"/>
              </w:rPr>
            </w:pPr>
            <w:r w:rsidRPr="006F12D3">
              <w:rPr>
                <w:b/>
                <w:lang w:val="en-US"/>
              </w:rPr>
              <w:t>trachomatis</w:t>
            </w:r>
          </w:p>
          <w:p w:rsidR="009159FF" w:rsidRPr="006F12D3" w:rsidRDefault="009159FF" w:rsidP="00B05D9A">
            <w:pPr>
              <w:rPr>
                <w:b/>
                <w:lang w:val="en-US"/>
              </w:rPr>
            </w:pPr>
            <w:bookmarkStart w:id="62" w:name="_Urethritis,"/>
            <w:bookmarkEnd w:id="62"/>
            <w:r w:rsidRPr="006F12D3">
              <w:rPr>
                <w:b/>
                <w:lang w:val="en-US"/>
              </w:rPr>
              <w:t>urethritis,</w:t>
            </w:r>
          </w:p>
          <w:p w:rsidR="009159FF" w:rsidRPr="006F12D3" w:rsidRDefault="009159FF" w:rsidP="00B05D9A">
            <w:pPr>
              <w:rPr>
                <w:b/>
                <w:lang w:val="en-US"/>
              </w:rPr>
            </w:pPr>
            <w:r w:rsidRPr="006F12D3">
              <w:rPr>
                <w:b/>
                <w:lang w:val="en-US"/>
              </w:rPr>
              <w:t>cervicitis</w:t>
            </w:r>
          </w:p>
          <w:p w:rsidR="009159FF" w:rsidRDefault="009159FF" w:rsidP="00B05D9A">
            <w:pPr>
              <w:rPr>
                <w:b/>
                <w:lang w:val="en-US"/>
              </w:rPr>
            </w:pPr>
          </w:p>
          <w:p w:rsidR="00052830" w:rsidRDefault="000E74D7" w:rsidP="00052830">
            <w:pPr>
              <w:rPr>
                <w:rFonts w:cs="Arial"/>
                <w:color w:val="000000"/>
              </w:rPr>
            </w:pPr>
            <w:hyperlink r:id="rId81" w:history="1">
              <w:r w:rsidR="00052830">
                <w:rPr>
                  <w:rStyle w:val="Hyperlink"/>
                  <w:rFonts w:cs="Arial"/>
                </w:rPr>
                <w:t>STI Guideline (RCGP &amp; BASHH)</w:t>
              </w:r>
            </w:hyperlink>
          </w:p>
          <w:p w:rsidR="009763BA" w:rsidRDefault="009763BA" w:rsidP="00B05D9A">
            <w:pPr>
              <w:rPr>
                <w:lang w:val="en-US"/>
              </w:rPr>
            </w:pPr>
          </w:p>
          <w:p w:rsidR="009159FF" w:rsidRPr="006F12D3" w:rsidRDefault="000E74D7" w:rsidP="00B05D9A">
            <w:pPr>
              <w:rPr>
                <w:lang w:val="en-US"/>
              </w:rPr>
            </w:pPr>
            <w:hyperlink r:id="rId82" w:history="1">
              <w:r w:rsidR="009159FF" w:rsidRPr="006F12D3">
                <w:rPr>
                  <w:rStyle w:val="Hyperlink"/>
                  <w:lang w:val="en-US"/>
                </w:rPr>
                <w:t>SIGN</w:t>
              </w:r>
            </w:hyperlink>
          </w:p>
          <w:p w:rsidR="009763BA" w:rsidRDefault="009763BA" w:rsidP="00B05D9A">
            <w:pPr>
              <w:rPr>
                <w:rFonts w:cs="Arial"/>
              </w:rPr>
            </w:pPr>
          </w:p>
          <w:p w:rsidR="009159FF" w:rsidRPr="006F12D3" w:rsidRDefault="000E74D7" w:rsidP="00B05D9A">
            <w:pPr>
              <w:rPr>
                <w:rFonts w:cs="Arial"/>
              </w:rPr>
            </w:pPr>
            <w:hyperlink r:id="rId83" w:history="1">
              <w:r w:rsidR="004B4647">
                <w:rPr>
                  <w:rStyle w:val="Hyperlink"/>
                  <w:rFonts w:cs="Arial"/>
                </w:rPr>
                <w:t>PHE - Chlamydia</w:t>
              </w:r>
            </w:hyperlink>
          </w:p>
          <w:p w:rsidR="009159FF" w:rsidRPr="006F12D3" w:rsidRDefault="009159FF" w:rsidP="006F12D3">
            <w:pPr>
              <w:autoSpaceDE w:val="0"/>
              <w:autoSpaceDN w:val="0"/>
              <w:adjustRightInd w:val="0"/>
              <w:rPr>
                <w:rFonts w:cs="Arial"/>
                <w:b/>
                <w:bCs/>
              </w:rPr>
            </w:pPr>
          </w:p>
          <w:p w:rsidR="009159FF" w:rsidRPr="006F12D3" w:rsidRDefault="000E74D7" w:rsidP="006F12D3">
            <w:pPr>
              <w:autoSpaceDE w:val="0"/>
              <w:autoSpaceDN w:val="0"/>
              <w:adjustRightInd w:val="0"/>
              <w:rPr>
                <w:rFonts w:cs="Arial"/>
                <w:b/>
                <w:bCs/>
              </w:rPr>
            </w:pPr>
            <w:hyperlink w:anchor="Contents" w:history="1">
              <w:r w:rsidR="009159FF" w:rsidRPr="006F12D3">
                <w:rPr>
                  <w:rStyle w:val="Hyperlink"/>
                  <w:rFonts w:cs="Arial"/>
                  <w:b/>
                  <w:bCs/>
                  <w:color w:val="FF0000"/>
                  <w:sz w:val="16"/>
                  <w:szCs w:val="16"/>
                </w:rPr>
                <w:t>return to contents</w:t>
              </w:r>
            </w:hyperlink>
          </w:p>
        </w:tc>
        <w:tc>
          <w:tcPr>
            <w:tcW w:w="7872" w:type="dxa"/>
            <w:tcBorders>
              <w:bottom w:val="single" w:sz="4" w:space="0" w:color="auto"/>
            </w:tcBorders>
            <w:shd w:val="clear" w:color="auto" w:fill="auto"/>
          </w:tcPr>
          <w:p w:rsidR="009159FF" w:rsidRPr="009159FF" w:rsidRDefault="009159FF" w:rsidP="0034413A">
            <w:pPr>
              <w:numPr>
                <w:ilvl w:val="0"/>
                <w:numId w:val="24"/>
              </w:numPr>
              <w:autoSpaceDE w:val="0"/>
              <w:autoSpaceDN w:val="0"/>
              <w:adjustRightInd w:val="0"/>
              <w:rPr>
                <w:color w:val="000000"/>
              </w:rPr>
            </w:pPr>
            <w:r w:rsidRPr="009159FF">
              <w:rPr>
                <w:color w:val="000000"/>
              </w:rPr>
              <w:t>Opportunistic</w:t>
            </w:r>
            <w:r w:rsidR="0029499F">
              <w:rPr>
                <w:color w:val="000000"/>
              </w:rPr>
              <w:t>ally</w:t>
            </w:r>
            <w:r w:rsidRPr="009159FF">
              <w:rPr>
                <w:color w:val="000000"/>
              </w:rPr>
              <w:t xml:space="preserve"> screen those in whom prevalence is known to be highest</w:t>
            </w:r>
            <w:r w:rsidR="0042321F">
              <w:rPr>
                <w:color w:val="000000"/>
              </w:rPr>
              <w:t xml:space="preserve">, i.e. </w:t>
            </w:r>
            <w:r w:rsidRPr="009159FF">
              <w:rPr>
                <w:color w:val="000000"/>
              </w:rPr>
              <w:t>th</w:t>
            </w:r>
            <w:r w:rsidR="0042321F">
              <w:rPr>
                <w:color w:val="000000"/>
              </w:rPr>
              <w:t>ose</w:t>
            </w:r>
            <w:r w:rsidRPr="009159FF">
              <w:rPr>
                <w:color w:val="000000"/>
              </w:rPr>
              <w:t xml:space="preserve"> </w:t>
            </w:r>
            <w:r w:rsidR="0097021C">
              <w:rPr>
                <w:color w:val="000000"/>
              </w:rPr>
              <w:t xml:space="preserve">aged 15 to </w:t>
            </w:r>
            <w:r w:rsidRPr="009159FF">
              <w:rPr>
                <w:color w:val="000000"/>
              </w:rPr>
              <w:t xml:space="preserve">25 yrs or with &gt;2 sexual partners in the previous 12 months, or a recent change of sexual partner. </w:t>
            </w:r>
          </w:p>
          <w:p w:rsidR="009159FF" w:rsidRPr="009159FF" w:rsidRDefault="009159FF" w:rsidP="0034413A">
            <w:pPr>
              <w:numPr>
                <w:ilvl w:val="0"/>
                <w:numId w:val="24"/>
              </w:numPr>
              <w:autoSpaceDE w:val="0"/>
              <w:autoSpaceDN w:val="0"/>
              <w:adjustRightInd w:val="0"/>
              <w:rPr>
                <w:color w:val="000000"/>
              </w:rPr>
            </w:pPr>
            <w:r w:rsidRPr="009159FF">
              <w:rPr>
                <w:color w:val="000000"/>
              </w:rPr>
              <w:t>Refer to GUM clinic for contact tracing and management of partners</w:t>
            </w:r>
          </w:p>
          <w:p w:rsidR="009159FF" w:rsidRPr="009159FF" w:rsidRDefault="009159FF" w:rsidP="0034413A">
            <w:pPr>
              <w:numPr>
                <w:ilvl w:val="0"/>
                <w:numId w:val="24"/>
              </w:numPr>
              <w:autoSpaceDE w:val="0"/>
              <w:autoSpaceDN w:val="0"/>
              <w:adjustRightInd w:val="0"/>
              <w:rPr>
                <w:color w:val="000000"/>
              </w:rPr>
            </w:pPr>
            <w:r w:rsidRPr="009159FF">
              <w:rPr>
                <w:color w:val="000000"/>
              </w:rPr>
              <w:t>Pregnancy or breastfeeding: azithromycin is the most effective option but is ‘unlicensed’. The safety data are reassuring but limited when compared with amoxicillin and erythromycin, however these are less well tolerated and non-compliance may be a problem.</w:t>
            </w:r>
          </w:p>
          <w:p w:rsidR="009159FF" w:rsidRPr="009159FF" w:rsidRDefault="009159FF" w:rsidP="0034413A">
            <w:pPr>
              <w:numPr>
                <w:ilvl w:val="0"/>
                <w:numId w:val="24"/>
              </w:numPr>
              <w:autoSpaceDE w:val="0"/>
              <w:autoSpaceDN w:val="0"/>
              <w:adjustRightInd w:val="0"/>
              <w:rPr>
                <w:color w:val="000000"/>
              </w:rPr>
            </w:pPr>
            <w:r w:rsidRPr="009159FF">
              <w:rPr>
                <w:color w:val="000000"/>
              </w:rPr>
              <w:t>Consider test for cure if anything other than 1</w:t>
            </w:r>
            <w:r w:rsidRPr="009159FF">
              <w:rPr>
                <w:color w:val="000000"/>
                <w:vertAlign w:val="superscript"/>
              </w:rPr>
              <w:t>st</w:t>
            </w:r>
            <w:r w:rsidRPr="009159FF">
              <w:rPr>
                <w:color w:val="000000"/>
              </w:rPr>
              <w:t xml:space="preserve"> line treatment was given or in pregnancy where  a test for cure is done 6 weeks after treatment </w:t>
            </w:r>
          </w:p>
          <w:p w:rsidR="009159FF" w:rsidRPr="009159FF" w:rsidRDefault="009159FF" w:rsidP="0034413A">
            <w:pPr>
              <w:numPr>
                <w:ilvl w:val="0"/>
                <w:numId w:val="24"/>
              </w:numPr>
              <w:autoSpaceDE w:val="0"/>
              <w:autoSpaceDN w:val="0"/>
              <w:adjustRightInd w:val="0"/>
              <w:rPr>
                <w:color w:val="000000"/>
              </w:rPr>
            </w:pPr>
            <w:r w:rsidRPr="009159FF">
              <w:rPr>
                <w:color w:val="000000"/>
              </w:rPr>
              <w:t>Recurrent infections may be prevented by barrier contraception.</w:t>
            </w:r>
          </w:p>
          <w:p w:rsidR="009159FF" w:rsidRPr="009159FF" w:rsidRDefault="009159FF" w:rsidP="0034413A">
            <w:pPr>
              <w:numPr>
                <w:ilvl w:val="0"/>
                <w:numId w:val="24"/>
              </w:numPr>
              <w:autoSpaceDE w:val="0"/>
              <w:autoSpaceDN w:val="0"/>
              <w:adjustRightInd w:val="0"/>
              <w:rPr>
                <w:color w:val="000000"/>
              </w:rPr>
            </w:pPr>
            <w:r w:rsidRPr="009159FF">
              <w:rPr>
                <w:color w:val="000000"/>
              </w:rPr>
              <w:t xml:space="preserve">Abstain from intercourse or use safe sex until 7 days after azithromycin or completion of other treatment by patient and partner. </w:t>
            </w:r>
          </w:p>
          <w:p w:rsidR="009159FF" w:rsidRPr="006F12D3" w:rsidRDefault="009159FF" w:rsidP="0034413A">
            <w:pPr>
              <w:numPr>
                <w:ilvl w:val="1"/>
                <w:numId w:val="24"/>
              </w:numPr>
              <w:autoSpaceDE w:val="0"/>
              <w:autoSpaceDN w:val="0"/>
              <w:adjustRightInd w:val="0"/>
              <w:rPr>
                <w:rFonts w:cs="Arial"/>
                <w:b/>
                <w:bCs/>
                <w:color w:val="000000"/>
              </w:rPr>
            </w:pPr>
          </w:p>
        </w:tc>
        <w:tc>
          <w:tcPr>
            <w:tcW w:w="2817" w:type="dxa"/>
            <w:tcBorders>
              <w:bottom w:val="single" w:sz="4" w:space="0" w:color="auto"/>
            </w:tcBorders>
            <w:shd w:val="clear" w:color="auto" w:fill="auto"/>
          </w:tcPr>
          <w:p w:rsidR="009159FF" w:rsidRPr="0042321F" w:rsidRDefault="009159FF" w:rsidP="00B05D9A">
            <w:pPr>
              <w:rPr>
                <w:rFonts w:cs="Arial"/>
                <w:b/>
                <w:bCs/>
                <w:color w:val="000000"/>
                <w:sz w:val="18"/>
                <w:szCs w:val="18"/>
              </w:rPr>
            </w:pPr>
            <w:r w:rsidRPr="0042321F">
              <w:rPr>
                <w:rFonts w:cs="Arial"/>
                <w:b/>
                <w:bCs/>
                <w:color w:val="000000"/>
                <w:sz w:val="18"/>
                <w:szCs w:val="18"/>
              </w:rPr>
              <w:t>First Choice</w:t>
            </w:r>
          </w:p>
          <w:p w:rsidR="009159FF" w:rsidRPr="0042321F" w:rsidRDefault="009159FF" w:rsidP="006F12D3">
            <w:pPr>
              <w:autoSpaceDE w:val="0"/>
              <w:autoSpaceDN w:val="0"/>
              <w:adjustRightInd w:val="0"/>
              <w:rPr>
                <w:rFonts w:cs="Arial"/>
                <w:color w:val="000000"/>
                <w:sz w:val="18"/>
                <w:szCs w:val="18"/>
                <w:lang w:val="en-US"/>
              </w:rPr>
            </w:pPr>
          </w:p>
          <w:p w:rsidR="009159FF" w:rsidRPr="0042321F" w:rsidRDefault="009159FF" w:rsidP="006F12D3">
            <w:pPr>
              <w:autoSpaceDE w:val="0"/>
              <w:autoSpaceDN w:val="0"/>
              <w:adjustRightInd w:val="0"/>
              <w:rPr>
                <w:rFonts w:cs="Arial"/>
                <w:color w:val="000000"/>
                <w:sz w:val="18"/>
                <w:szCs w:val="18"/>
                <w:lang w:val="en-US"/>
              </w:rPr>
            </w:pPr>
            <w:r w:rsidRPr="0042321F">
              <w:rPr>
                <w:rFonts w:cs="Arial"/>
                <w:color w:val="000000"/>
                <w:sz w:val="18"/>
                <w:szCs w:val="18"/>
                <w:lang w:val="en-US"/>
              </w:rPr>
              <w:t>Azithromycin (can be used in pregnancy following discussion of benefits and risks)</w:t>
            </w:r>
          </w:p>
          <w:p w:rsidR="009159FF" w:rsidRPr="0042321F" w:rsidRDefault="009159FF" w:rsidP="006F12D3">
            <w:pPr>
              <w:autoSpaceDE w:val="0"/>
              <w:autoSpaceDN w:val="0"/>
              <w:adjustRightInd w:val="0"/>
              <w:rPr>
                <w:rFonts w:cs="Arial"/>
                <w:color w:val="000000"/>
                <w:sz w:val="18"/>
                <w:szCs w:val="18"/>
                <w:lang w:val="en-US"/>
              </w:rPr>
            </w:pPr>
          </w:p>
          <w:p w:rsidR="0042321F" w:rsidRPr="0042321F" w:rsidRDefault="0042321F" w:rsidP="006F12D3">
            <w:pPr>
              <w:autoSpaceDE w:val="0"/>
              <w:autoSpaceDN w:val="0"/>
              <w:adjustRightInd w:val="0"/>
              <w:rPr>
                <w:rFonts w:cs="Arial"/>
                <w:color w:val="000000"/>
                <w:sz w:val="18"/>
                <w:szCs w:val="18"/>
                <w:lang w:val="en-US"/>
              </w:rPr>
            </w:pPr>
            <w:r w:rsidRPr="0042321F">
              <w:rPr>
                <w:rFonts w:cs="Arial"/>
                <w:color w:val="000000"/>
                <w:sz w:val="18"/>
                <w:szCs w:val="18"/>
                <w:lang w:val="en-US"/>
              </w:rPr>
              <w:t xml:space="preserve">or </w:t>
            </w:r>
          </w:p>
          <w:p w:rsidR="0042321F" w:rsidRPr="0042321F" w:rsidRDefault="0042321F" w:rsidP="006F12D3">
            <w:pPr>
              <w:autoSpaceDE w:val="0"/>
              <w:autoSpaceDN w:val="0"/>
              <w:adjustRightInd w:val="0"/>
              <w:rPr>
                <w:rFonts w:cs="Arial"/>
                <w:color w:val="000000"/>
                <w:sz w:val="18"/>
                <w:szCs w:val="18"/>
                <w:lang w:val="en-US"/>
              </w:rPr>
            </w:pPr>
          </w:p>
          <w:p w:rsidR="0042321F" w:rsidRPr="0042321F" w:rsidRDefault="0042321F" w:rsidP="0042321F">
            <w:pPr>
              <w:autoSpaceDE w:val="0"/>
              <w:autoSpaceDN w:val="0"/>
              <w:adjustRightInd w:val="0"/>
              <w:rPr>
                <w:rFonts w:cs="Arial"/>
                <w:color w:val="000000"/>
                <w:sz w:val="18"/>
                <w:szCs w:val="18"/>
                <w:lang w:val="en-US"/>
              </w:rPr>
            </w:pPr>
            <w:r w:rsidRPr="0042321F">
              <w:rPr>
                <w:rFonts w:cs="Arial"/>
                <w:color w:val="000000"/>
                <w:sz w:val="18"/>
                <w:szCs w:val="18"/>
                <w:lang w:val="en-US"/>
              </w:rPr>
              <w:t>Doxycycline (contraindicated in pregnancy)</w:t>
            </w:r>
          </w:p>
          <w:p w:rsidR="0042321F" w:rsidRPr="0042321F" w:rsidRDefault="0042321F" w:rsidP="006F12D3">
            <w:pPr>
              <w:autoSpaceDE w:val="0"/>
              <w:autoSpaceDN w:val="0"/>
              <w:adjustRightInd w:val="0"/>
              <w:rPr>
                <w:rFonts w:cs="Arial"/>
                <w:color w:val="000000"/>
                <w:sz w:val="18"/>
                <w:szCs w:val="18"/>
                <w:lang w:val="en-US"/>
              </w:rPr>
            </w:pPr>
          </w:p>
          <w:p w:rsidR="009159FF" w:rsidRPr="0042321F" w:rsidRDefault="009159FF" w:rsidP="006F12D3">
            <w:pPr>
              <w:autoSpaceDE w:val="0"/>
              <w:autoSpaceDN w:val="0"/>
              <w:adjustRightInd w:val="0"/>
              <w:rPr>
                <w:rFonts w:cs="Arial"/>
                <w:b/>
                <w:color w:val="000000"/>
                <w:sz w:val="18"/>
                <w:szCs w:val="18"/>
                <w:lang w:val="en-US"/>
              </w:rPr>
            </w:pPr>
            <w:r w:rsidRPr="0042321F">
              <w:rPr>
                <w:rFonts w:cs="Arial"/>
                <w:b/>
                <w:color w:val="000000"/>
                <w:sz w:val="18"/>
                <w:szCs w:val="18"/>
                <w:lang w:val="en-US"/>
              </w:rPr>
              <w:t>Alternatives in pregnancy or breastfeeding:</w:t>
            </w:r>
          </w:p>
          <w:p w:rsidR="009159FF" w:rsidRPr="0042321F" w:rsidRDefault="009159FF" w:rsidP="006F12D3">
            <w:pPr>
              <w:autoSpaceDE w:val="0"/>
              <w:autoSpaceDN w:val="0"/>
              <w:adjustRightInd w:val="0"/>
              <w:rPr>
                <w:rFonts w:cs="Arial"/>
                <w:color w:val="000000"/>
                <w:sz w:val="18"/>
                <w:szCs w:val="18"/>
                <w:lang w:val="en-US"/>
              </w:rPr>
            </w:pPr>
            <w:r w:rsidRPr="0042321F">
              <w:rPr>
                <w:rFonts w:cs="Arial"/>
                <w:color w:val="000000"/>
                <w:sz w:val="18"/>
                <w:szCs w:val="18"/>
                <w:lang w:val="en-US"/>
              </w:rPr>
              <w:t>Erythromycin</w:t>
            </w:r>
          </w:p>
          <w:p w:rsidR="009159FF" w:rsidRPr="0042321F" w:rsidRDefault="009159FF" w:rsidP="006F12D3">
            <w:pPr>
              <w:autoSpaceDE w:val="0"/>
              <w:autoSpaceDN w:val="0"/>
              <w:adjustRightInd w:val="0"/>
              <w:rPr>
                <w:rFonts w:cs="Arial"/>
                <w:color w:val="000000"/>
                <w:sz w:val="18"/>
                <w:szCs w:val="18"/>
                <w:lang w:val="en-US"/>
              </w:rPr>
            </w:pPr>
            <w:r w:rsidRPr="0042321F">
              <w:rPr>
                <w:rFonts w:cs="Arial"/>
                <w:color w:val="000000"/>
                <w:sz w:val="18"/>
                <w:szCs w:val="18"/>
                <w:lang w:val="en-US"/>
              </w:rPr>
              <w:t>or</w:t>
            </w:r>
          </w:p>
          <w:p w:rsidR="009159FF" w:rsidRPr="0042321F" w:rsidRDefault="009159FF" w:rsidP="006F12D3">
            <w:pPr>
              <w:autoSpaceDE w:val="0"/>
              <w:autoSpaceDN w:val="0"/>
              <w:adjustRightInd w:val="0"/>
              <w:rPr>
                <w:rFonts w:cs="Arial"/>
                <w:b/>
                <w:bCs/>
                <w:color w:val="000000"/>
                <w:sz w:val="18"/>
                <w:szCs w:val="18"/>
              </w:rPr>
            </w:pPr>
            <w:r w:rsidRPr="0042321F">
              <w:rPr>
                <w:rFonts w:cs="Arial"/>
                <w:color w:val="000000"/>
                <w:sz w:val="18"/>
                <w:szCs w:val="18"/>
                <w:lang w:val="en-US"/>
              </w:rPr>
              <w:t>Amoxicillin</w:t>
            </w:r>
          </w:p>
        </w:tc>
        <w:tc>
          <w:tcPr>
            <w:tcW w:w="2204" w:type="dxa"/>
            <w:tcBorders>
              <w:bottom w:val="single" w:sz="4" w:space="0" w:color="auto"/>
            </w:tcBorders>
            <w:shd w:val="clear" w:color="auto" w:fill="auto"/>
          </w:tcPr>
          <w:p w:rsidR="009159FF" w:rsidRPr="0042321F" w:rsidRDefault="009159FF" w:rsidP="006F12D3">
            <w:pPr>
              <w:autoSpaceDE w:val="0"/>
              <w:autoSpaceDN w:val="0"/>
              <w:adjustRightInd w:val="0"/>
              <w:rPr>
                <w:rFonts w:cs="Arial"/>
                <w:color w:val="000000"/>
                <w:sz w:val="18"/>
                <w:szCs w:val="18"/>
                <w:lang w:val="en-US"/>
              </w:rPr>
            </w:pPr>
          </w:p>
          <w:p w:rsidR="009159FF" w:rsidRPr="0042321F" w:rsidRDefault="009159FF" w:rsidP="006F12D3">
            <w:pPr>
              <w:autoSpaceDE w:val="0"/>
              <w:autoSpaceDN w:val="0"/>
              <w:adjustRightInd w:val="0"/>
              <w:rPr>
                <w:rFonts w:cs="Arial"/>
                <w:color w:val="000000"/>
                <w:sz w:val="18"/>
                <w:szCs w:val="18"/>
                <w:lang w:val="en-US"/>
              </w:rPr>
            </w:pPr>
          </w:p>
          <w:p w:rsidR="009159FF" w:rsidRPr="0042321F" w:rsidRDefault="009159FF" w:rsidP="006F12D3">
            <w:pPr>
              <w:autoSpaceDE w:val="0"/>
              <w:autoSpaceDN w:val="0"/>
              <w:adjustRightInd w:val="0"/>
              <w:rPr>
                <w:rFonts w:cs="Arial"/>
                <w:color w:val="000000"/>
                <w:sz w:val="18"/>
                <w:szCs w:val="18"/>
                <w:lang w:val="en-US"/>
              </w:rPr>
            </w:pPr>
            <w:r w:rsidRPr="0042321F">
              <w:rPr>
                <w:rFonts w:cs="Arial"/>
                <w:color w:val="000000"/>
                <w:sz w:val="18"/>
                <w:szCs w:val="18"/>
                <w:lang w:val="en-US"/>
              </w:rPr>
              <w:t xml:space="preserve">1 gram,  1 hr before or </w:t>
            </w:r>
          </w:p>
          <w:p w:rsidR="009159FF" w:rsidRPr="0042321F" w:rsidRDefault="009159FF" w:rsidP="006F12D3">
            <w:pPr>
              <w:autoSpaceDE w:val="0"/>
              <w:autoSpaceDN w:val="0"/>
              <w:adjustRightInd w:val="0"/>
              <w:rPr>
                <w:rFonts w:cs="Arial"/>
                <w:color w:val="000000"/>
                <w:sz w:val="18"/>
                <w:szCs w:val="18"/>
                <w:lang w:val="en-US"/>
              </w:rPr>
            </w:pPr>
            <w:r w:rsidRPr="0042321F">
              <w:rPr>
                <w:rFonts w:cs="Arial"/>
                <w:color w:val="000000"/>
                <w:sz w:val="18"/>
                <w:szCs w:val="18"/>
                <w:lang w:val="en-US"/>
              </w:rPr>
              <w:t>2 hrs after food</w:t>
            </w:r>
          </w:p>
          <w:p w:rsidR="009159FF" w:rsidRPr="0042321F" w:rsidRDefault="009159FF" w:rsidP="006F12D3">
            <w:pPr>
              <w:autoSpaceDE w:val="0"/>
              <w:autoSpaceDN w:val="0"/>
              <w:adjustRightInd w:val="0"/>
              <w:rPr>
                <w:rFonts w:cs="Arial"/>
                <w:b/>
                <w:bCs/>
                <w:color w:val="000000"/>
                <w:sz w:val="18"/>
                <w:szCs w:val="18"/>
              </w:rPr>
            </w:pPr>
          </w:p>
          <w:p w:rsidR="009159FF" w:rsidRPr="0042321F" w:rsidRDefault="009159FF" w:rsidP="006F12D3">
            <w:pPr>
              <w:autoSpaceDE w:val="0"/>
              <w:autoSpaceDN w:val="0"/>
              <w:adjustRightInd w:val="0"/>
              <w:rPr>
                <w:rFonts w:cs="Arial"/>
                <w:b/>
                <w:bCs/>
                <w:color w:val="000000"/>
                <w:sz w:val="18"/>
                <w:szCs w:val="18"/>
              </w:rPr>
            </w:pPr>
          </w:p>
          <w:p w:rsidR="009159FF" w:rsidRPr="0042321F" w:rsidRDefault="009159FF" w:rsidP="006F12D3">
            <w:pPr>
              <w:autoSpaceDE w:val="0"/>
              <w:autoSpaceDN w:val="0"/>
              <w:adjustRightInd w:val="0"/>
              <w:rPr>
                <w:rFonts w:cs="Arial"/>
                <w:bCs/>
                <w:color w:val="000000"/>
                <w:sz w:val="18"/>
                <w:szCs w:val="18"/>
              </w:rPr>
            </w:pPr>
          </w:p>
          <w:p w:rsidR="0042321F" w:rsidRPr="0042321F" w:rsidRDefault="0042321F" w:rsidP="006F12D3">
            <w:pPr>
              <w:autoSpaceDE w:val="0"/>
              <w:autoSpaceDN w:val="0"/>
              <w:adjustRightInd w:val="0"/>
              <w:rPr>
                <w:rFonts w:cs="Arial"/>
                <w:bCs/>
                <w:color w:val="000000"/>
                <w:sz w:val="18"/>
                <w:szCs w:val="18"/>
              </w:rPr>
            </w:pPr>
          </w:p>
          <w:p w:rsidR="0042321F" w:rsidRPr="0042321F" w:rsidRDefault="0042321F" w:rsidP="0042321F">
            <w:pPr>
              <w:autoSpaceDE w:val="0"/>
              <w:autoSpaceDN w:val="0"/>
              <w:adjustRightInd w:val="0"/>
              <w:rPr>
                <w:rFonts w:cs="Arial"/>
                <w:color w:val="000000"/>
                <w:sz w:val="18"/>
                <w:szCs w:val="18"/>
                <w:lang w:val="en-US"/>
              </w:rPr>
            </w:pPr>
            <w:r w:rsidRPr="0042321F">
              <w:rPr>
                <w:rFonts w:cs="Arial"/>
                <w:color w:val="000000"/>
                <w:sz w:val="18"/>
                <w:szCs w:val="18"/>
                <w:lang w:val="en-US"/>
              </w:rPr>
              <w:t>100mg bd</w:t>
            </w:r>
          </w:p>
          <w:p w:rsidR="009159FF" w:rsidRPr="0042321F" w:rsidRDefault="009159FF" w:rsidP="006F12D3">
            <w:pPr>
              <w:autoSpaceDE w:val="0"/>
              <w:autoSpaceDN w:val="0"/>
              <w:adjustRightInd w:val="0"/>
              <w:rPr>
                <w:rFonts w:cs="Arial"/>
                <w:bCs/>
                <w:color w:val="000000"/>
                <w:sz w:val="18"/>
                <w:szCs w:val="18"/>
              </w:rPr>
            </w:pPr>
          </w:p>
          <w:p w:rsidR="0042321F" w:rsidRPr="0042321F" w:rsidRDefault="0042321F" w:rsidP="006F12D3">
            <w:pPr>
              <w:autoSpaceDE w:val="0"/>
              <w:autoSpaceDN w:val="0"/>
              <w:adjustRightInd w:val="0"/>
              <w:rPr>
                <w:rFonts w:cs="Arial"/>
                <w:bCs/>
                <w:color w:val="000000"/>
                <w:sz w:val="18"/>
                <w:szCs w:val="18"/>
              </w:rPr>
            </w:pPr>
          </w:p>
          <w:p w:rsidR="0042321F" w:rsidRPr="0042321F" w:rsidRDefault="0042321F" w:rsidP="006F12D3">
            <w:pPr>
              <w:autoSpaceDE w:val="0"/>
              <w:autoSpaceDN w:val="0"/>
              <w:adjustRightInd w:val="0"/>
              <w:rPr>
                <w:rFonts w:cs="Arial"/>
                <w:bCs/>
                <w:color w:val="000000"/>
                <w:sz w:val="18"/>
                <w:szCs w:val="18"/>
              </w:rPr>
            </w:pPr>
          </w:p>
          <w:p w:rsidR="0042321F" w:rsidRPr="0042321F" w:rsidRDefault="0042321F" w:rsidP="006F12D3">
            <w:pPr>
              <w:autoSpaceDE w:val="0"/>
              <w:autoSpaceDN w:val="0"/>
              <w:adjustRightInd w:val="0"/>
              <w:rPr>
                <w:rFonts w:cs="Arial"/>
                <w:bCs/>
                <w:color w:val="000000"/>
                <w:sz w:val="18"/>
                <w:szCs w:val="18"/>
              </w:rPr>
            </w:pPr>
          </w:p>
          <w:p w:rsidR="009159FF" w:rsidRPr="0042321F" w:rsidRDefault="009159FF" w:rsidP="006F12D3">
            <w:pPr>
              <w:autoSpaceDE w:val="0"/>
              <w:autoSpaceDN w:val="0"/>
              <w:adjustRightInd w:val="0"/>
              <w:rPr>
                <w:rFonts w:cs="Arial"/>
                <w:bCs/>
                <w:color w:val="000000"/>
                <w:sz w:val="18"/>
                <w:szCs w:val="18"/>
              </w:rPr>
            </w:pPr>
            <w:r w:rsidRPr="0042321F">
              <w:rPr>
                <w:rFonts w:cs="Arial"/>
                <w:bCs/>
                <w:color w:val="000000"/>
                <w:sz w:val="18"/>
                <w:szCs w:val="18"/>
              </w:rPr>
              <w:t>500 mg qds</w:t>
            </w:r>
          </w:p>
          <w:p w:rsidR="009159FF" w:rsidRPr="0042321F" w:rsidRDefault="009159FF" w:rsidP="006F12D3">
            <w:pPr>
              <w:autoSpaceDE w:val="0"/>
              <w:autoSpaceDN w:val="0"/>
              <w:adjustRightInd w:val="0"/>
              <w:rPr>
                <w:rFonts w:cs="Arial"/>
                <w:b/>
                <w:bCs/>
                <w:color w:val="000000"/>
                <w:sz w:val="18"/>
                <w:szCs w:val="18"/>
              </w:rPr>
            </w:pPr>
          </w:p>
          <w:p w:rsidR="009159FF" w:rsidRPr="0042321F" w:rsidRDefault="009159FF" w:rsidP="006F12D3">
            <w:pPr>
              <w:autoSpaceDE w:val="0"/>
              <w:autoSpaceDN w:val="0"/>
              <w:adjustRightInd w:val="0"/>
              <w:rPr>
                <w:rFonts w:cs="Arial"/>
                <w:bCs/>
                <w:color w:val="000000"/>
                <w:sz w:val="18"/>
                <w:szCs w:val="18"/>
              </w:rPr>
            </w:pPr>
            <w:r w:rsidRPr="0042321F">
              <w:rPr>
                <w:rFonts w:cs="Arial"/>
                <w:bCs/>
                <w:color w:val="000000"/>
                <w:sz w:val="18"/>
                <w:szCs w:val="18"/>
              </w:rPr>
              <w:t>500 mg tds</w:t>
            </w:r>
          </w:p>
        </w:tc>
        <w:tc>
          <w:tcPr>
            <w:tcW w:w="1078" w:type="dxa"/>
            <w:tcBorders>
              <w:bottom w:val="single" w:sz="4" w:space="0" w:color="auto"/>
            </w:tcBorders>
            <w:shd w:val="clear" w:color="auto" w:fill="auto"/>
          </w:tcPr>
          <w:p w:rsidR="009159FF" w:rsidRPr="0042321F" w:rsidRDefault="009159FF" w:rsidP="00B05D9A">
            <w:pPr>
              <w:rPr>
                <w:rFonts w:cs="Arial"/>
                <w:sz w:val="18"/>
                <w:szCs w:val="18"/>
              </w:rPr>
            </w:pPr>
          </w:p>
          <w:p w:rsidR="009159FF" w:rsidRPr="0042321F" w:rsidRDefault="009159FF" w:rsidP="00B05D9A">
            <w:pPr>
              <w:rPr>
                <w:rFonts w:cs="Arial"/>
                <w:sz w:val="18"/>
                <w:szCs w:val="18"/>
              </w:rPr>
            </w:pPr>
          </w:p>
          <w:p w:rsidR="009159FF" w:rsidRPr="0042321F" w:rsidRDefault="009159FF" w:rsidP="006F12D3">
            <w:pPr>
              <w:autoSpaceDE w:val="0"/>
              <w:autoSpaceDN w:val="0"/>
              <w:adjustRightInd w:val="0"/>
              <w:rPr>
                <w:rFonts w:cs="Arial"/>
                <w:sz w:val="18"/>
                <w:szCs w:val="18"/>
                <w:lang w:val="en-US"/>
              </w:rPr>
            </w:pPr>
            <w:r w:rsidRPr="0042321F">
              <w:rPr>
                <w:rFonts w:cs="Arial"/>
                <w:sz w:val="18"/>
                <w:szCs w:val="18"/>
                <w:lang w:val="en-US"/>
              </w:rPr>
              <w:t>stat</w:t>
            </w:r>
          </w:p>
          <w:p w:rsidR="009159FF" w:rsidRPr="0042321F" w:rsidRDefault="009159F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sz w:val="18"/>
                <w:szCs w:val="18"/>
                <w:lang w:val="en-US"/>
              </w:rPr>
            </w:pPr>
          </w:p>
          <w:p w:rsidR="0042321F" w:rsidRPr="0042321F" w:rsidRDefault="0042321F" w:rsidP="0042321F">
            <w:pPr>
              <w:rPr>
                <w:rFonts w:cs="Arial"/>
                <w:sz w:val="18"/>
                <w:szCs w:val="18"/>
              </w:rPr>
            </w:pPr>
            <w:r w:rsidRPr="0042321F">
              <w:rPr>
                <w:rFonts w:cs="Arial"/>
                <w:sz w:val="18"/>
                <w:szCs w:val="18"/>
              </w:rPr>
              <w:t>7 days</w:t>
            </w:r>
          </w:p>
          <w:p w:rsidR="009159FF" w:rsidRDefault="009159FF" w:rsidP="006F12D3">
            <w:pPr>
              <w:autoSpaceDE w:val="0"/>
              <w:autoSpaceDN w:val="0"/>
              <w:adjustRightInd w:val="0"/>
              <w:rPr>
                <w:rFonts w:cs="Arial"/>
                <w:sz w:val="18"/>
                <w:szCs w:val="18"/>
                <w:lang w:val="en-US"/>
              </w:rPr>
            </w:pPr>
          </w:p>
          <w:p w:rsidR="0042321F" w:rsidRDefault="0042321F" w:rsidP="006F12D3">
            <w:pPr>
              <w:autoSpaceDE w:val="0"/>
              <w:autoSpaceDN w:val="0"/>
              <w:adjustRightInd w:val="0"/>
              <w:rPr>
                <w:rFonts w:cs="Arial"/>
                <w:sz w:val="18"/>
                <w:szCs w:val="18"/>
                <w:lang w:val="en-US"/>
              </w:rPr>
            </w:pPr>
          </w:p>
          <w:p w:rsidR="0042321F" w:rsidRDefault="0042321F" w:rsidP="006F12D3">
            <w:pPr>
              <w:autoSpaceDE w:val="0"/>
              <w:autoSpaceDN w:val="0"/>
              <w:adjustRightInd w:val="0"/>
              <w:rPr>
                <w:rFonts w:cs="Arial"/>
                <w:sz w:val="18"/>
                <w:szCs w:val="18"/>
                <w:lang w:val="en-US"/>
              </w:rPr>
            </w:pPr>
          </w:p>
          <w:p w:rsidR="0042321F" w:rsidRPr="0042321F" w:rsidRDefault="0042321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sz w:val="18"/>
                <w:szCs w:val="18"/>
                <w:lang w:val="en-US"/>
              </w:rPr>
            </w:pPr>
            <w:r w:rsidRPr="0042321F">
              <w:rPr>
                <w:rFonts w:cs="Arial"/>
                <w:sz w:val="18"/>
                <w:szCs w:val="18"/>
                <w:lang w:val="en-US"/>
              </w:rPr>
              <w:t>7 days</w:t>
            </w:r>
          </w:p>
          <w:p w:rsidR="009159FF" w:rsidRPr="0042321F" w:rsidRDefault="009159FF" w:rsidP="006F12D3">
            <w:pPr>
              <w:autoSpaceDE w:val="0"/>
              <w:autoSpaceDN w:val="0"/>
              <w:adjustRightInd w:val="0"/>
              <w:rPr>
                <w:rFonts w:cs="Arial"/>
                <w:sz w:val="18"/>
                <w:szCs w:val="18"/>
                <w:lang w:val="en-US"/>
              </w:rPr>
            </w:pPr>
          </w:p>
          <w:p w:rsidR="009159FF" w:rsidRPr="0042321F" w:rsidRDefault="009159FF" w:rsidP="006F12D3">
            <w:pPr>
              <w:autoSpaceDE w:val="0"/>
              <w:autoSpaceDN w:val="0"/>
              <w:adjustRightInd w:val="0"/>
              <w:rPr>
                <w:rFonts w:cs="Arial"/>
                <w:b/>
                <w:bCs/>
                <w:sz w:val="18"/>
                <w:szCs w:val="18"/>
              </w:rPr>
            </w:pPr>
            <w:r w:rsidRPr="0042321F">
              <w:rPr>
                <w:rFonts w:cs="Arial"/>
                <w:sz w:val="18"/>
                <w:szCs w:val="18"/>
                <w:lang w:val="en-US"/>
              </w:rPr>
              <w:t>7 days</w:t>
            </w:r>
          </w:p>
        </w:tc>
      </w:tr>
    </w:tbl>
    <w:p w:rsidR="0001622E" w:rsidRDefault="0001622E">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7872"/>
        <w:gridCol w:w="2817"/>
        <w:gridCol w:w="2204"/>
        <w:gridCol w:w="1078"/>
      </w:tblGrid>
      <w:tr w:rsidR="0001622E" w:rsidRPr="006F12D3" w:rsidTr="003E3D8E">
        <w:tc>
          <w:tcPr>
            <w:tcW w:w="1617" w:type="dxa"/>
            <w:shd w:val="clear" w:color="auto" w:fill="808080"/>
          </w:tcPr>
          <w:p w:rsidR="0001622E" w:rsidRPr="006F12D3" w:rsidRDefault="0001622E" w:rsidP="003E3D8E">
            <w:pPr>
              <w:autoSpaceDE w:val="0"/>
              <w:autoSpaceDN w:val="0"/>
              <w:adjustRightInd w:val="0"/>
              <w:rPr>
                <w:rFonts w:cs="Arial"/>
                <w:b/>
                <w:bCs/>
                <w:color w:val="FFFFFF"/>
              </w:rPr>
            </w:pPr>
            <w:r w:rsidRPr="006F12D3">
              <w:rPr>
                <w:rFonts w:cs="Arial"/>
                <w:b/>
                <w:bCs/>
                <w:color w:val="FFFFFF"/>
              </w:rPr>
              <w:t>Indication</w:t>
            </w:r>
          </w:p>
        </w:tc>
        <w:tc>
          <w:tcPr>
            <w:tcW w:w="7872" w:type="dxa"/>
            <w:shd w:val="clear" w:color="auto" w:fill="808080"/>
          </w:tcPr>
          <w:p w:rsidR="0001622E" w:rsidRPr="006F12D3" w:rsidRDefault="0001622E" w:rsidP="003E3D8E">
            <w:pPr>
              <w:autoSpaceDE w:val="0"/>
              <w:autoSpaceDN w:val="0"/>
              <w:adjustRightInd w:val="0"/>
              <w:rPr>
                <w:rFonts w:cs="Arial"/>
                <w:b/>
                <w:bCs/>
                <w:color w:val="FFFFFF"/>
              </w:rPr>
            </w:pPr>
            <w:r w:rsidRPr="006F12D3">
              <w:rPr>
                <w:rFonts w:cs="Arial"/>
                <w:b/>
                <w:bCs/>
                <w:color w:val="FFFFFF"/>
              </w:rPr>
              <w:t xml:space="preserve">Comment </w:t>
            </w:r>
          </w:p>
        </w:tc>
        <w:tc>
          <w:tcPr>
            <w:tcW w:w="2817" w:type="dxa"/>
            <w:shd w:val="clear" w:color="auto" w:fill="808080"/>
          </w:tcPr>
          <w:p w:rsidR="0001622E" w:rsidRPr="006F12D3" w:rsidRDefault="0001622E" w:rsidP="003E3D8E">
            <w:pPr>
              <w:autoSpaceDE w:val="0"/>
              <w:autoSpaceDN w:val="0"/>
              <w:adjustRightInd w:val="0"/>
              <w:rPr>
                <w:rFonts w:cs="Arial"/>
                <w:b/>
                <w:bCs/>
                <w:color w:val="FFFFFF"/>
              </w:rPr>
            </w:pPr>
            <w:r w:rsidRPr="006F12D3">
              <w:rPr>
                <w:rFonts w:cs="Arial"/>
                <w:b/>
                <w:bCs/>
                <w:color w:val="FFFFFF"/>
              </w:rPr>
              <w:t xml:space="preserve">Drug </w:t>
            </w:r>
          </w:p>
        </w:tc>
        <w:tc>
          <w:tcPr>
            <w:tcW w:w="2204" w:type="dxa"/>
            <w:shd w:val="clear" w:color="auto" w:fill="808080"/>
          </w:tcPr>
          <w:p w:rsidR="0001622E" w:rsidRPr="006F12D3" w:rsidRDefault="0001622E" w:rsidP="003E3D8E">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01622E" w:rsidRPr="006F12D3" w:rsidRDefault="0001622E" w:rsidP="003E3D8E">
            <w:pPr>
              <w:autoSpaceDE w:val="0"/>
              <w:autoSpaceDN w:val="0"/>
              <w:adjustRightInd w:val="0"/>
              <w:rPr>
                <w:rFonts w:cs="Arial"/>
                <w:b/>
                <w:bCs/>
                <w:color w:val="FFFFFF"/>
              </w:rPr>
            </w:pPr>
            <w:r w:rsidRPr="006F12D3">
              <w:rPr>
                <w:rFonts w:cs="Arial"/>
                <w:b/>
                <w:bCs/>
                <w:color w:val="FFFFFF"/>
              </w:rPr>
              <w:t>Duration</w:t>
            </w:r>
          </w:p>
        </w:tc>
      </w:tr>
      <w:tr w:rsidR="009159FF" w:rsidRPr="006F12D3" w:rsidTr="006F12D3">
        <w:tc>
          <w:tcPr>
            <w:tcW w:w="1617" w:type="dxa"/>
            <w:tcBorders>
              <w:bottom w:val="single" w:sz="4" w:space="0" w:color="auto"/>
            </w:tcBorders>
            <w:shd w:val="clear" w:color="auto" w:fill="auto"/>
          </w:tcPr>
          <w:p w:rsidR="009159FF" w:rsidRPr="006F12D3" w:rsidRDefault="009159FF" w:rsidP="00B05D9A">
            <w:pPr>
              <w:rPr>
                <w:b/>
                <w:lang w:val="en-US"/>
              </w:rPr>
            </w:pPr>
            <w:bookmarkStart w:id="63" w:name="PID"/>
            <w:bookmarkEnd w:id="63"/>
            <w:r w:rsidRPr="006F12D3">
              <w:rPr>
                <w:b/>
                <w:lang w:val="en-US"/>
              </w:rPr>
              <w:t>Pelvic</w:t>
            </w:r>
          </w:p>
          <w:p w:rsidR="009159FF" w:rsidRPr="006F12D3" w:rsidRDefault="009159FF" w:rsidP="00B05D9A">
            <w:pPr>
              <w:rPr>
                <w:b/>
                <w:lang w:val="en-US"/>
              </w:rPr>
            </w:pPr>
            <w:r w:rsidRPr="006F12D3">
              <w:rPr>
                <w:b/>
                <w:lang w:val="en-US"/>
              </w:rPr>
              <w:t>Inflammatory</w:t>
            </w:r>
          </w:p>
          <w:p w:rsidR="009159FF" w:rsidRPr="006F12D3" w:rsidRDefault="009159FF" w:rsidP="00B05D9A">
            <w:pPr>
              <w:rPr>
                <w:b/>
                <w:lang w:val="en-US"/>
              </w:rPr>
            </w:pPr>
            <w:r w:rsidRPr="006F12D3">
              <w:rPr>
                <w:b/>
                <w:lang w:val="en-US"/>
              </w:rPr>
              <w:t>Disease (PID)</w:t>
            </w:r>
          </w:p>
          <w:p w:rsidR="009159FF" w:rsidRPr="006F12D3" w:rsidRDefault="009159FF" w:rsidP="00B05D9A">
            <w:pPr>
              <w:rPr>
                <w:rFonts w:cs="Arial"/>
                <w:b/>
                <w:bCs/>
                <w:color w:val="000000"/>
                <w:lang w:val="en-US"/>
              </w:rPr>
            </w:pPr>
          </w:p>
          <w:p w:rsidR="009159FF" w:rsidRPr="006F12D3" w:rsidRDefault="000E74D7" w:rsidP="00B05D9A">
            <w:pPr>
              <w:rPr>
                <w:rFonts w:cs="Arial"/>
                <w:bCs/>
                <w:color w:val="000000"/>
                <w:lang w:val="en-US"/>
              </w:rPr>
            </w:pPr>
            <w:hyperlink r:id="rId84" w:history="1">
              <w:r w:rsidR="007545BC">
                <w:rPr>
                  <w:rStyle w:val="Hyperlink"/>
                  <w:rFonts w:cs="Arial"/>
                  <w:bCs/>
                  <w:lang w:val="en-US"/>
                </w:rPr>
                <w:t>PID National Guideline (BASHH)</w:t>
              </w:r>
            </w:hyperlink>
          </w:p>
          <w:p w:rsidR="00B621C1" w:rsidRDefault="00B621C1" w:rsidP="00B621C1">
            <w:pPr>
              <w:autoSpaceDE w:val="0"/>
              <w:autoSpaceDN w:val="0"/>
              <w:adjustRightInd w:val="0"/>
              <w:rPr>
                <w:rFonts w:cs="Arial"/>
                <w:bCs/>
              </w:rPr>
            </w:pPr>
          </w:p>
          <w:p w:rsidR="00052830" w:rsidRDefault="000E74D7" w:rsidP="00052830">
            <w:pPr>
              <w:rPr>
                <w:rFonts w:cs="Arial"/>
                <w:color w:val="000000"/>
              </w:rPr>
            </w:pPr>
            <w:hyperlink r:id="rId85" w:history="1">
              <w:r w:rsidR="00052830">
                <w:rPr>
                  <w:rStyle w:val="Hyperlink"/>
                  <w:rFonts w:cs="Arial"/>
                </w:rPr>
                <w:t>STI Guideline (RCGP &amp; BASHH)</w:t>
              </w:r>
            </w:hyperlink>
          </w:p>
          <w:p w:rsidR="00B621C1" w:rsidRDefault="00B621C1" w:rsidP="00B621C1">
            <w:pPr>
              <w:rPr>
                <w:lang w:val="en-US"/>
              </w:rPr>
            </w:pPr>
          </w:p>
          <w:p w:rsidR="009159FF" w:rsidRPr="006F12D3" w:rsidRDefault="009159FF" w:rsidP="00B05D9A">
            <w:pPr>
              <w:rPr>
                <w:rFonts w:cs="Arial"/>
                <w:bCs/>
                <w:color w:val="000000"/>
                <w:lang w:val="en-US"/>
              </w:rPr>
            </w:pPr>
          </w:p>
          <w:p w:rsidR="009159FF" w:rsidRPr="006F12D3" w:rsidRDefault="009159FF" w:rsidP="00B05D9A">
            <w:pPr>
              <w:rPr>
                <w:rFonts w:cs="Arial"/>
                <w:bCs/>
                <w:color w:val="000000"/>
                <w:lang w:val="en-US"/>
              </w:rPr>
            </w:pPr>
          </w:p>
          <w:p w:rsidR="009159FF" w:rsidRPr="006F12D3" w:rsidRDefault="000E74D7" w:rsidP="006F12D3">
            <w:pPr>
              <w:autoSpaceDE w:val="0"/>
              <w:autoSpaceDN w:val="0"/>
              <w:adjustRightInd w:val="0"/>
              <w:rPr>
                <w:rFonts w:cs="Arial"/>
                <w:b/>
                <w:bCs/>
              </w:rPr>
            </w:pPr>
            <w:hyperlink w:anchor="Contents" w:history="1">
              <w:r w:rsidR="009159FF" w:rsidRPr="006F12D3">
                <w:rPr>
                  <w:rStyle w:val="Hyperlink"/>
                  <w:rFonts w:cs="Arial"/>
                  <w:b/>
                  <w:bCs/>
                  <w:color w:val="FF0000"/>
                  <w:sz w:val="16"/>
                  <w:szCs w:val="16"/>
                </w:rPr>
                <w:t>return to contents</w:t>
              </w:r>
            </w:hyperlink>
          </w:p>
        </w:tc>
        <w:tc>
          <w:tcPr>
            <w:tcW w:w="7872" w:type="dxa"/>
            <w:tcBorders>
              <w:bottom w:val="single" w:sz="4" w:space="0" w:color="auto"/>
            </w:tcBorders>
            <w:shd w:val="clear" w:color="auto" w:fill="auto"/>
          </w:tcPr>
          <w:p w:rsidR="003E1B83" w:rsidRPr="003E1B83" w:rsidRDefault="003E1B83" w:rsidP="0034413A">
            <w:pPr>
              <w:numPr>
                <w:ilvl w:val="0"/>
                <w:numId w:val="25"/>
              </w:numPr>
              <w:autoSpaceDE w:val="0"/>
              <w:autoSpaceDN w:val="0"/>
              <w:adjustRightInd w:val="0"/>
              <w:rPr>
                <w:b/>
              </w:rPr>
            </w:pPr>
            <w:r w:rsidRPr="003E1B83">
              <w:rPr>
                <w:b/>
              </w:rPr>
              <w:t>Refer woman and contacts to GUM clinic</w:t>
            </w:r>
          </w:p>
          <w:p w:rsidR="003E1B83" w:rsidRPr="003E1B83" w:rsidRDefault="003E1B83" w:rsidP="0034413A">
            <w:pPr>
              <w:numPr>
                <w:ilvl w:val="0"/>
                <w:numId w:val="25"/>
              </w:numPr>
              <w:autoSpaceDE w:val="0"/>
              <w:autoSpaceDN w:val="0"/>
              <w:adjustRightInd w:val="0"/>
              <w:rPr>
                <w:rFonts w:cs="Arial"/>
                <w:lang w:val="en-US"/>
              </w:rPr>
            </w:pPr>
            <w:r w:rsidRPr="003E1B83">
              <w:t xml:space="preserve">Always culture for gonorrhoea &amp; chlamydia </w:t>
            </w:r>
          </w:p>
          <w:p w:rsidR="003E1B83" w:rsidRPr="003E1B83" w:rsidRDefault="003E1B83" w:rsidP="0034413A">
            <w:pPr>
              <w:numPr>
                <w:ilvl w:val="0"/>
                <w:numId w:val="25"/>
              </w:numPr>
              <w:autoSpaceDE w:val="0"/>
              <w:autoSpaceDN w:val="0"/>
              <w:adjustRightInd w:val="0"/>
            </w:pPr>
            <w:r w:rsidRPr="003E1B83">
              <w:t>Ofloxacin should be avoided in patients who are at high risk of gonococcal PID because of increasing quinolone resistance in the UK (e.g. when the patient’s partner has gonorrhoea, in clinically severe disease or following sexual contact abroad).</w:t>
            </w:r>
          </w:p>
          <w:p w:rsidR="003E1B83" w:rsidRPr="003E1B83" w:rsidRDefault="003E1B83" w:rsidP="0034413A">
            <w:pPr>
              <w:numPr>
                <w:ilvl w:val="0"/>
                <w:numId w:val="25"/>
              </w:numPr>
              <w:rPr>
                <w:rFonts w:cs="Arial"/>
                <w:lang w:val="en-US"/>
              </w:rPr>
            </w:pPr>
            <w:r w:rsidRPr="003E1B83">
              <w:t xml:space="preserve">28% of gonorrhoea isolates now resistant to quinolones so </w:t>
            </w:r>
            <w:r w:rsidRPr="003E1B83">
              <w:rPr>
                <w:b/>
              </w:rPr>
              <w:t>only use ofloxacin regimen if gonococcal PID unlikely.</w:t>
            </w:r>
            <w:r w:rsidRPr="003E1B83">
              <w:t xml:space="preserve"> </w:t>
            </w:r>
          </w:p>
          <w:p w:rsidR="003E1B83" w:rsidRPr="003E1B83" w:rsidRDefault="003E1B83" w:rsidP="0034413A">
            <w:pPr>
              <w:numPr>
                <w:ilvl w:val="0"/>
                <w:numId w:val="25"/>
              </w:numPr>
              <w:rPr>
                <w:rFonts w:cs="Arial"/>
                <w:lang w:val="en-US"/>
              </w:rPr>
            </w:pPr>
            <w:r w:rsidRPr="003E1B83">
              <w:t>Complications of gonorrhoea, such as PID, should be referred to GUM</w:t>
            </w:r>
          </w:p>
          <w:p w:rsidR="009159FF" w:rsidRPr="006F12D3" w:rsidRDefault="009159FF" w:rsidP="006F12D3">
            <w:pPr>
              <w:autoSpaceDE w:val="0"/>
              <w:autoSpaceDN w:val="0"/>
              <w:adjustRightInd w:val="0"/>
              <w:rPr>
                <w:rFonts w:cs="Arial"/>
                <w:b/>
                <w:bCs/>
              </w:rPr>
            </w:pPr>
          </w:p>
        </w:tc>
        <w:tc>
          <w:tcPr>
            <w:tcW w:w="2817" w:type="dxa"/>
            <w:tcBorders>
              <w:bottom w:val="single" w:sz="4" w:space="0" w:color="auto"/>
            </w:tcBorders>
            <w:shd w:val="clear" w:color="auto" w:fill="auto"/>
          </w:tcPr>
          <w:p w:rsidR="009159FF" w:rsidRPr="006F12D3" w:rsidRDefault="009159FF" w:rsidP="008B0884"/>
          <w:p w:rsidR="009159FF" w:rsidRPr="006F12D3" w:rsidRDefault="009159FF" w:rsidP="008B0884">
            <w:r w:rsidRPr="006F12D3">
              <w:t xml:space="preserve">Ofloxacin </w:t>
            </w:r>
            <w:r w:rsidR="007545BC">
              <w:t>plus</w:t>
            </w:r>
            <w:r w:rsidRPr="006F12D3">
              <w:t xml:space="preserve"> </w:t>
            </w:r>
          </w:p>
          <w:p w:rsidR="009159FF" w:rsidRPr="006F12D3" w:rsidRDefault="009159FF" w:rsidP="00A33864">
            <w:pPr>
              <w:rPr>
                <w:lang w:val="en-US"/>
              </w:rPr>
            </w:pPr>
            <w:r w:rsidRPr="006F12D3">
              <w:rPr>
                <w:lang w:val="en-US"/>
              </w:rPr>
              <w:t>Metronidazole</w:t>
            </w:r>
          </w:p>
        </w:tc>
        <w:tc>
          <w:tcPr>
            <w:tcW w:w="2204" w:type="dxa"/>
            <w:tcBorders>
              <w:bottom w:val="single" w:sz="4" w:space="0" w:color="auto"/>
            </w:tcBorders>
            <w:shd w:val="clear" w:color="auto" w:fill="auto"/>
          </w:tcPr>
          <w:p w:rsidR="009159FF" w:rsidRPr="00B47B5F" w:rsidRDefault="009159FF" w:rsidP="00A33864">
            <w:pPr>
              <w:rPr>
                <w:rFonts w:cs="Arial"/>
                <w:bCs/>
              </w:rPr>
            </w:pPr>
          </w:p>
          <w:p w:rsidR="009159FF" w:rsidRPr="00B47B5F" w:rsidRDefault="009159FF" w:rsidP="00A33864">
            <w:pPr>
              <w:rPr>
                <w:rFonts w:cs="Arial"/>
                <w:bCs/>
              </w:rPr>
            </w:pPr>
            <w:r w:rsidRPr="00B47B5F">
              <w:rPr>
                <w:rFonts w:cs="Arial"/>
                <w:bCs/>
              </w:rPr>
              <w:t>400mg bd</w:t>
            </w:r>
          </w:p>
          <w:p w:rsidR="009159FF" w:rsidRPr="00B47B5F" w:rsidRDefault="009159FF" w:rsidP="006F12D3">
            <w:pPr>
              <w:autoSpaceDE w:val="0"/>
              <w:autoSpaceDN w:val="0"/>
              <w:adjustRightInd w:val="0"/>
              <w:rPr>
                <w:rFonts w:cs="Arial"/>
                <w:b/>
                <w:bCs/>
              </w:rPr>
            </w:pPr>
            <w:r w:rsidRPr="00B47B5F">
              <w:rPr>
                <w:rFonts w:cs="Arial"/>
                <w:bCs/>
              </w:rPr>
              <w:t>400mg bd</w:t>
            </w:r>
          </w:p>
        </w:tc>
        <w:tc>
          <w:tcPr>
            <w:tcW w:w="1078" w:type="dxa"/>
            <w:tcBorders>
              <w:bottom w:val="single" w:sz="4" w:space="0" w:color="auto"/>
            </w:tcBorders>
            <w:shd w:val="clear" w:color="auto" w:fill="auto"/>
          </w:tcPr>
          <w:p w:rsidR="009159FF" w:rsidRPr="00B47B5F" w:rsidRDefault="009159FF" w:rsidP="00A33864">
            <w:pPr>
              <w:rPr>
                <w:rFonts w:cs="Arial"/>
              </w:rPr>
            </w:pPr>
          </w:p>
          <w:p w:rsidR="009159FF" w:rsidRPr="00B47B5F" w:rsidRDefault="009159FF" w:rsidP="00A33864">
            <w:pPr>
              <w:rPr>
                <w:rFonts w:cs="Arial"/>
              </w:rPr>
            </w:pPr>
            <w:r w:rsidRPr="00B47B5F">
              <w:rPr>
                <w:rFonts w:cs="Arial"/>
              </w:rPr>
              <w:t>14 days</w:t>
            </w:r>
          </w:p>
          <w:p w:rsidR="009159FF" w:rsidRPr="00B47B5F" w:rsidRDefault="009159FF" w:rsidP="00A33864">
            <w:pPr>
              <w:rPr>
                <w:rFonts w:cs="Arial"/>
              </w:rPr>
            </w:pPr>
            <w:r w:rsidRPr="00B47B5F">
              <w:rPr>
                <w:rFonts w:cs="Arial"/>
              </w:rPr>
              <w:t>14 days</w:t>
            </w:r>
          </w:p>
          <w:p w:rsidR="009159FF" w:rsidRPr="00B47B5F" w:rsidRDefault="009159FF" w:rsidP="006F12D3">
            <w:pPr>
              <w:autoSpaceDE w:val="0"/>
              <w:autoSpaceDN w:val="0"/>
              <w:adjustRightInd w:val="0"/>
              <w:rPr>
                <w:rFonts w:cs="Arial"/>
                <w:b/>
                <w:bCs/>
              </w:rPr>
            </w:pPr>
          </w:p>
        </w:tc>
      </w:tr>
      <w:tr w:rsidR="003E1B83" w:rsidRPr="006F12D3" w:rsidTr="006F12D3">
        <w:tc>
          <w:tcPr>
            <w:tcW w:w="1617" w:type="dxa"/>
            <w:tcBorders>
              <w:bottom w:val="single" w:sz="4" w:space="0" w:color="auto"/>
            </w:tcBorders>
            <w:shd w:val="clear" w:color="auto" w:fill="auto"/>
          </w:tcPr>
          <w:p w:rsidR="003E1B83" w:rsidRPr="006F12D3" w:rsidRDefault="003E1B83" w:rsidP="00A33864">
            <w:pPr>
              <w:rPr>
                <w:b/>
                <w:lang w:val="en-US"/>
              </w:rPr>
            </w:pPr>
            <w:bookmarkStart w:id="64" w:name="Epididymo"/>
            <w:bookmarkEnd w:id="64"/>
            <w:r w:rsidRPr="006F12D3">
              <w:rPr>
                <w:b/>
                <w:lang w:val="en-US"/>
              </w:rPr>
              <w:t>Epididymo-orchitis</w:t>
            </w:r>
          </w:p>
          <w:p w:rsidR="003E1B83" w:rsidRPr="006F12D3" w:rsidRDefault="003E1B83" w:rsidP="00A33864">
            <w:pPr>
              <w:rPr>
                <w:b/>
                <w:lang w:val="en-US"/>
              </w:rPr>
            </w:pPr>
          </w:p>
          <w:p w:rsidR="00052830" w:rsidRDefault="000E74D7" w:rsidP="00052830">
            <w:pPr>
              <w:rPr>
                <w:rFonts w:cs="Arial"/>
                <w:color w:val="000000"/>
              </w:rPr>
            </w:pPr>
            <w:hyperlink r:id="rId86" w:history="1">
              <w:r w:rsidR="00052830">
                <w:rPr>
                  <w:rStyle w:val="Hyperlink"/>
                  <w:rFonts w:cs="Arial"/>
                </w:rPr>
                <w:t>STI Guideline (RCGP &amp; BASHH)</w:t>
              </w:r>
            </w:hyperlink>
          </w:p>
          <w:p w:rsidR="00B621C1" w:rsidRDefault="00B621C1" w:rsidP="00B621C1">
            <w:pPr>
              <w:rPr>
                <w:lang w:val="en-US"/>
              </w:rPr>
            </w:pPr>
          </w:p>
          <w:p w:rsidR="003E1B83" w:rsidRPr="006F12D3" w:rsidRDefault="003E1B83" w:rsidP="00A33864">
            <w:pPr>
              <w:rPr>
                <w:rFonts w:cs="Arial"/>
                <w:bCs/>
                <w:color w:val="000000"/>
                <w:lang w:val="en-US"/>
              </w:rPr>
            </w:pPr>
          </w:p>
          <w:p w:rsidR="003E1B83" w:rsidRPr="006F12D3" w:rsidRDefault="003E1B83" w:rsidP="00A33864">
            <w:pPr>
              <w:rPr>
                <w:rFonts w:cs="Arial"/>
                <w:bCs/>
                <w:color w:val="000000"/>
                <w:lang w:val="en-US"/>
              </w:rPr>
            </w:pPr>
          </w:p>
          <w:p w:rsidR="003E1B83" w:rsidRPr="006F12D3" w:rsidRDefault="000E74D7" w:rsidP="00A33864">
            <w:pPr>
              <w:rPr>
                <w:rFonts w:cs="Arial"/>
                <w:b/>
                <w:bCs/>
                <w:color w:val="FF0000"/>
                <w:sz w:val="16"/>
                <w:szCs w:val="16"/>
              </w:rPr>
            </w:pPr>
            <w:hyperlink w:anchor="Contents" w:history="1">
              <w:r w:rsidR="003E1B83" w:rsidRPr="006F12D3">
                <w:rPr>
                  <w:rStyle w:val="Hyperlink"/>
                  <w:rFonts w:cs="Arial"/>
                  <w:b/>
                  <w:bCs/>
                  <w:color w:val="FF0000"/>
                  <w:sz w:val="16"/>
                  <w:szCs w:val="16"/>
                </w:rPr>
                <w:t>return to contents</w:t>
              </w:r>
            </w:hyperlink>
          </w:p>
          <w:p w:rsidR="003E1B83" w:rsidRPr="006F12D3" w:rsidRDefault="003E1B83" w:rsidP="00A33864">
            <w:pPr>
              <w:rPr>
                <w:rFonts w:cs="Arial"/>
                <w:bCs/>
                <w:color w:val="000000"/>
                <w:lang w:val="en-US"/>
              </w:rPr>
            </w:pPr>
          </w:p>
          <w:p w:rsidR="003E1B83" w:rsidRPr="006F12D3" w:rsidRDefault="003E1B83" w:rsidP="006F12D3">
            <w:pPr>
              <w:autoSpaceDE w:val="0"/>
              <w:autoSpaceDN w:val="0"/>
              <w:adjustRightInd w:val="0"/>
              <w:rPr>
                <w:rFonts w:cs="Arial"/>
                <w:b/>
                <w:bCs/>
              </w:rPr>
            </w:pPr>
          </w:p>
        </w:tc>
        <w:tc>
          <w:tcPr>
            <w:tcW w:w="7872" w:type="dxa"/>
            <w:tcBorders>
              <w:bottom w:val="single" w:sz="4" w:space="0" w:color="auto"/>
            </w:tcBorders>
            <w:shd w:val="clear" w:color="auto" w:fill="auto"/>
          </w:tcPr>
          <w:p w:rsidR="008477DD" w:rsidRPr="008477DD" w:rsidRDefault="008477DD" w:rsidP="008477DD">
            <w:pPr>
              <w:numPr>
                <w:ilvl w:val="0"/>
                <w:numId w:val="48"/>
              </w:numPr>
              <w:autoSpaceDE w:val="0"/>
              <w:autoSpaceDN w:val="0"/>
              <w:adjustRightInd w:val="0"/>
              <w:rPr>
                <w:rFonts w:cs="Arial"/>
                <w:b/>
              </w:rPr>
            </w:pPr>
            <w:r w:rsidRPr="008477DD">
              <w:rPr>
                <w:rFonts w:cs="Arial"/>
              </w:rPr>
              <w:t xml:space="preserve">Important to differentiate from Torsion – (Delay &gt;6 hours </w:t>
            </w:r>
            <w:r>
              <w:rPr>
                <w:rFonts w:cs="Arial"/>
              </w:rPr>
              <w:t>→</w:t>
            </w:r>
            <w:r w:rsidRPr="008477DD">
              <w:rPr>
                <w:rFonts w:cs="Arial"/>
              </w:rPr>
              <w:t xml:space="preserve">infarction).  Torsion more likely if &lt; 20 years old, sudden onset of pain.  </w:t>
            </w:r>
            <w:r w:rsidRPr="008477DD">
              <w:rPr>
                <w:rFonts w:cs="Arial"/>
                <w:b/>
              </w:rPr>
              <w:t>If torsion cannot be excluded then urgent urology referral</w:t>
            </w:r>
            <w:r w:rsidR="0097021C">
              <w:rPr>
                <w:rFonts w:cs="Arial"/>
                <w:b/>
              </w:rPr>
              <w:t xml:space="preserve"> is advised</w:t>
            </w:r>
          </w:p>
          <w:p w:rsidR="003E1B83" w:rsidRPr="00E045CF" w:rsidRDefault="003E1B83" w:rsidP="0034413A">
            <w:pPr>
              <w:numPr>
                <w:ilvl w:val="0"/>
                <w:numId w:val="48"/>
              </w:numPr>
              <w:autoSpaceDE w:val="0"/>
              <w:autoSpaceDN w:val="0"/>
              <w:adjustRightInd w:val="0"/>
              <w:rPr>
                <w:rFonts w:cs="Arial"/>
              </w:rPr>
            </w:pPr>
            <w:r w:rsidRPr="00E045CF">
              <w:rPr>
                <w:rFonts w:cs="Arial"/>
              </w:rPr>
              <w:t xml:space="preserve">Under 35 years - most often a sexually transmitted pathogen such as </w:t>
            </w:r>
            <w:r w:rsidRPr="00E045CF">
              <w:rPr>
                <w:rFonts w:cs="Arial"/>
                <w:i/>
                <w:iCs/>
              </w:rPr>
              <w:t xml:space="preserve">Chlamydia trachomatis </w:t>
            </w:r>
            <w:r w:rsidRPr="00E045CF">
              <w:rPr>
                <w:rFonts w:cs="Arial"/>
              </w:rPr>
              <w:t xml:space="preserve">and </w:t>
            </w:r>
            <w:r w:rsidRPr="00E045CF">
              <w:rPr>
                <w:rFonts w:cs="Arial"/>
                <w:i/>
                <w:iCs/>
              </w:rPr>
              <w:t>Neisseria gonorrhoeae</w:t>
            </w:r>
            <w:r w:rsidRPr="00E045CF">
              <w:rPr>
                <w:rFonts w:cs="Arial"/>
              </w:rPr>
              <w:t>.</w:t>
            </w:r>
          </w:p>
          <w:p w:rsidR="003E1B83" w:rsidRPr="00E045CF" w:rsidRDefault="003E1B83" w:rsidP="0034413A">
            <w:pPr>
              <w:numPr>
                <w:ilvl w:val="0"/>
                <w:numId w:val="48"/>
              </w:numPr>
              <w:autoSpaceDE w:val="0"/>
              <w:autoSpaceDN w:val="0"/>
              <w:adjustRightInd w:val="0"/>
              <w:rPr>
                <w:rFonts w:cs="Arial"/>
              </w:rPr>
            </w:pPr>
            <w:r w:rsidRPr="00E045CF">
              <w:rPr>
                <w:rFonts w:cs="Arial"/>
              </w:rPr>
              <w:t>Over 35 years - most often non-sexually transmitted Gram negative enteric organisms causing urinary tract infections. Particular risks include recent instrumentation or catheterisation.</w:t>
            </w:r>
          </w:p>
          <w:p w:rsidR="003E1B83" w:rsidRPr="00E045CF" w:rsidRDefault="003E1B83" w:rsidP="0034413A">
            <w:pPr>
              <w:numPr>
                <w:ilvl w:val="0"/>
                <w:numId w:val="48"/>
              </w:numPr>
              <w:autoSpaceDE w:val="0"/>
              <w:autoSpaceDN w:val="0"/>
              <w:adjustRightInd w:val="0"/>
              <w:rPr>
                <w:rFonts w:cs="Arial"/>
              </w:rPr>
            </w:pPr>
            <w:r w:rsidRPr="00E045CF">
              <w:rPr>
                <w:rFonts w:cs="Arial"/>
              </w:rPr>
              <w:t>There is crossover between these groups and complete sexual history taking is imperative</w:t>
            </w:r>
          </w:p>
          <w:p w:rsidR="003E1B83" w:rsidRPr="00E045CF" w:rsidRDefault="003E1B83" w:rsidP="0034413A">
            <w:pPr>
              <w:numPr>
                <w:ilvl w:val="0"/>
                <w:numId w:val="36"/>
              </w:numPr>
              <w:autoSpaceDE w:val="0"/>
              <w:autoSpaceDN w:val="0"/>
              <w:adjustRightInd w:val="0"/>
              <w:rPr>
                <w:rFonts w:ascii="TimesNewRoman,Bold" w:hAnsi="TimesNewRoman,Bold" w:cs="TimesNewRoman,Bold"/>
                <w:lang w:val="en-US"/>
              </w:rPr>
            </w:pPr>
            <w:r w:rsidRPr="00E045CF">
              <w:rPr>
                <w:rFonts w:cs="Arial"/>
                <w:lang w:val="en-US"/>
              </w:rPr>
              <w:t>Refer to GUM clinic if sexually transmitted organisms likely e.g. under 35yrs.</w:t>
            </w:r>
          </w:p>
          <w:p w:rsidR="003E1B83" w:rsidRPr="00E045CF" w:rsidRDefault="003E1B83" w:rsidP="0034413A">
            <w:pPr>
              <w:numPr>
                <w:ilvl w:val="0"/>
                <w:numId w:val="36"/>
              </w:numPr>
              <w:autoSpaceDE w:val="0"/>
              <w:autoSpaceDN w:val="0"/>
              <w:adjustRightInd w:val="0"/>
              <w:rPr>
                <w:rFonts w:cs="Arial"/>
                <w:lang w:eastAsia="en-GB"/>
              </w:rPr>
            </w:pPr>
            <w:r w:rsidRPr="00E045CF">
              <w:rPr>
                <w:rFonts w:cs="Arial"/>
                <w:lang w:val="en-US"/>
              </w:rPr>
              <w:t>Refer to urologist</w:t>
            </w:r>
            <w:r w:rsidRPr="00E045CF">
              <w:rPr>
                <w:rFonts w:cs="Arial"/>
                <w:lang w:eastAsia="en-GB"/>
              </w:rPr>
              <w:t xml:space="preserve"> if urinary tract pathogen identified as anatomical or functional abnormalities of the urinary tract are common in this group.</w:t>
            </w:r>
          </w:p>
          <w:p w:rsidR="003E1B83" w:rsidRPr="00E045CF" w:rsidRDefault="003E1B83" w:rsidP="0034413A">
            <w:pPr>
              <w:numPr>
                <w:ilvl w:val="0"/>
                <w:numId w:val="36"/>
              </w:numPr>
              <w:autoSpaceDE w:val="0"/>
              <w:autoSpaceDN w:val="0"/>
              <w:adjustRightInd w:val="0"/>
              <w:rPr>
                <w:rFonts w:cs="Arial"/>
                <w:lang w:eastAsia="en-GB"/>
              </w:rPr>
            </w:pPr>
            <w:r w:rsidRPr="00E045CF">
              <w:rPr>
                <w:rFonts w:cs="Arial"/>
                <w:lang w:eastAsia="en-GB"/>
              </w:rPr>
              <w:t>20 – 30% of post- pubertal men with mumps develop orchitis</w:t>
            </w:r>
          </w:p>
          <w:p w:rsidR="003E1B83" w:rsidRPr="00E045CF" w:rsidRDefault="003E1B83" w:rsidP="003E1B83">
            <w:pPr>
              <w:autoSpaceDE w:val="0"/>
              <w:autoSpaceDN w:val="0"/>
              <w:adjustRightInd w:val="0"/>
              <w:rPr>
                <w:rFonts w:cs="Arial"/>
                <w:b/>
                <w:bCs/>
              </w:rPr>
            </w:pPr>
          </w:p>
        </w:tc>
        <w:tc>
          <w:tcPr>
            <w:tcW w:w="2817" w:type="dxa"/>
            <w:tcBorders>
              <w:bottom w:val="single" w:sz="4" w:space="0" w:color="auto"/>
            </w:tcBorders>
            <w:shd w:val="clear" w:color="auto" w:fill="auto"/>
          </w:tcPr>
          <w:p w:rsidR="003E1B83" w:rsidRPr="006F12D3" w:rsidRDefault="003E1B83" w:rsidP="00A33864">
            <w:pPr>
              <w:rPr>
                <w:rFonts w:cs="Arial"/>
                <w:b/>
                <w:bCs/>
              </w:rPr>
            </w:pPr>
            <w:r w:rsidRPr="006F12D3">
              <w:rPr>
                <w:rFonts w:cs="Arial"/>
                <w:b/>
                <w:bCs/>
              </w:rPr>
              <w:t>If Sexually Transmitted Organisms a possibility</w:t>
            </w:r>
          </w:p>
          <w:p w:rsidR="003E1B83" w:rsidRPr="006F12D3" w:rsidRDefault="003E1B83" w:rsidP="00A33864">
            <w:pPr>
              <w:rPr>
                <w:rFonts w:cs="Arial"/>
                <w:bCs/>
              </w:rPr>
            </w:pPr>
            <w:r w:rsidRPr="006F12D3">
              <w:rPr>
                <w:rFonts w:cs="Arial"/>
                <w:bCs/>
              </w:rPr>
              <w:t>Refer to GUM clinic</w:t>
            </w:r>
          </w:p>
          <w:p w:rsidR="003E1B83" w:rsidRPr="006F12D3" w:rsidRDefault="003E1B83" w:rsidP="00A33864">
            <w:pPr>
              <w:pStyle w:val="CommentText"/>
              <w:rPr>
                <w:rFonts w:cs="Arial"/>
                <w:szCs w:val="24"/>
              </w:rPr>
            </w:pPr>
          </w:p>
          <w:p w:rsidR="003E1B83" w:rsidRPr="006F12D3" w:rsidRDefault="003E1B83" w:rsidP="00A33864">
            <w:pPr>
              <w:pStyle w:val="CommentText"/>
              <w:rPr>
                <w:rFonts w:cs="Arial"/>
                <w:szCs w:val="24"/>
              </w:rPr>
            </w:pPr>
          </w:p>
          <w:p w:rsidR="003E1B83" w:rsidRPr="006F12D3" w:rsidRDefault="003E1B83" w:rsidP="00A33864">
            <w:pPr>
              <w:pStyle w:val="CommentText"/>
              <w:rPr>
                <w:rFonts w:cs="Arial"/>
                <w:b/>
                <w:bCs/>
                <w:szCs w:val="24"/>
              </w:rPr>
            </w:pPr>
            <w:r w:rsidRPr="006F12D3">
              <w:rPr>
                <w:rFonts w:cs="Arial"/>
                <w:b/>
                <w:bCs/>
                <w:szCs w:val="24"/>
              </w:rPr>
              <w:t>If gram negative enteric organisms more likely</w:t>
            </w:r>
          </w:p>
          <w:p w:rsidR="003E1B83" w:rsidRPr="006F12D3" w:rsidRDefault="003E1B83" w:rsidP="00A33864">
            <w:pPr>
              <w:rPr>
                <w:rFonts w:cs="Arial"/>
              </w:rPr>
            </w:pPr>
            <w:r w:rsidRPr="006F12D3">
              <w:rPr>
                <w:rFonts w:cs="Arial"/>
              </w:rPr>
              <w:t xml:space="preserve">Ciprofloxacin </w:t>
            </w:r>
          </w:p>
          <w:p w:rsidR="003E1B83" w:rsidRPr="006F12D3" w:rsidRDefault="003E1B83" w:rsidP="006F12D3">
            <w:pPr>
              <w:autoSpaceDE w:val="0"/>
              <w:autoSpaceDN w:val="0"/>
              <w:adjustRightInd w:val="0"/>
              <w:rPr>
                <w:rFonts w:cs="Arial"/>
                <w:b/>
                <w:bCs/>
              </w:rPr>
            </w:pPr>
          </w:p>
        </w:tc>
        <w:tc>
          <w:tcPr>
            <w:tcW w:w="2204" w:type="dxa"/>
            <w:tcBorders>
              <w:bottom w:val="single" w:sz="4" w:space="0" w:color="auto"/>
            </w:tcBorders>
            <w:shd w:val="clear" w:color="auto" w:fill="auto"/>
          </w:tcPr>
          <w:p w:rsidR="003E1B83" w:rsidRPr="00B47B5F" w:rsidRDefault="003E1B83" w:rsidP="008E51E8">
            <w:pPr>
              <w:pStyle w:val="CommentText"/>
              <w:rPr>
                <w:rFonts w:cs="Arial"/>
                <w:bCs/>
              </w:rPr>
            </w:pPr>
          </w:p>
          <w:p w:rsidR="003E1B83" w:rsidRPr="00B47B5F" w:rsidRDefault="003E1B83" w:rsidP="008E51E8">
            <w:pPr>
              <w:pStyle w:val="CommentText"/>
              <w:rPr>
                <w:rFonts w:cs="Arial"/>
              </w:rPr>
            </w:pPr>
          </w:p>
          <w:p w:rsidR="003E1B83" w:rsidRPr="00B47B5F" w:rsidRDefault="003E1B83" w:rsidP="008E51E8">
            <w:pPr>
              <w:pStyle w:val="CommentText"/>
              <w:rPr>
                <w:rFonts w:cs="Arial"/>
              </w:rPr>
            </w:pPr>
          </w:p>
          <w:p w:rsidR="003E1B83" w:rsidRPr="00B47B5F" w:rsidRDefault="003E1B83" w:rsidP="008E51E8">
            <w:pPr>
              <w:pStyle w:val="CommentText"/>
              <w:rPr>
                <w:rFonts w:cs="Arial"/>
              </w:rPr>
            </w:pPr>
          </w:p>
          <w:p w:rsidR="003E1B83" w:rsidRPr="00B47B5F" w:rsidRDefault="003E1B83" w:rsidP="008E51E8">
            <w:pPr>
              <w:pStyle w:val="CommentText"/>
              <w:rPr>
                <w:rFonts w:cs="Arial"/>
              </w:rPr>
            </w:pPr>
          </w:p>
          <w:p w:rsidR="003E1B83" w:rsidRPr="00B47B5F" w:rsidRDefault="003E1B83" w:rsidP="008E51E8">
            <w:pPr>
              <w:pStyle w:val="CommentText"/>
              <w:rPr>
                <w:rFonts w:cs="Arial"/>
              </w:rPr>
            </w:pPr>
          </w:p>
          <w:p w:rsidR="003E1B83" w:rsidRPr="00B47B5F" w:rsidRDefault="003E1B83" w:rsidP="008E51E8">
            <w:pPr>
              <w:pStyle w:val="CommentText"/>
              <w:rPr>
                <w:rFonts w:cs="Arial"/>
              </w:rPr>
            </w:pPr>
          </w:p>
          <w:p w:rsidR="003E1B83" w:rsidRPr="00B47B5F" w:rsidRDefault="003E1B83" w:rsidP="008E51E8">
            <w:pPr>
              <w:pStyle w:val="CommentText"/>
              <w:rPr>
                <w:rFonts w:cs="Arial"/>
              </w:rPr>
            </w:pPr>
            <w:r w:rsidRPr="00B47B5F">
              <w:rPr>
                <w:rFonts w:cs="Arial"/>
              </w:rPr>
              <w:t>500mg bd</w:t>
            </w:r>
          </w:p>
          <w:p w:rsidR="003E1B83" w:rsidRPr="00B47B5F" w:rsidRDefault="003E1B83" w:rsidP="008E51E8">
            <w:pPr>
              <w:rPr>
                <w:rFonts w:cs="Arial"/>
              </w:rPr>
            </w:pPr>
            <w:r w:rsidRPr="00B47B5F">
              <w:rPr>
                <w:rFonts w:cs="Arial"/>
              </w:rPr>
              <w:t xml:space="preserve"> </w:t>
            </w:r>
          </w:p>
        </w:tc>
        <w:tc>
          <w:tcPr>
            <w:tcW w:w="1078" w:type="dxa"/>
            <w:tcBorders>
              <w:bottom w:val="single" w:sz="4" w:space="0" w:color="auto"/>
            </w:tcBorders>
            <w:shd w:val="clear" w:color="auto" w:fill="auto"/>
          </w:tcPr>
          <w:p w:rsidR="003E1B83" w:rsidRPr="00B47B5F" w:rsidRDefault="003E1B83" w:rsidP="008E51E8">
            <w:pPr>
              <w:pStyle w:val="CommentText"/>
              <w:rPr>
                <w:strike/>
              </w:rPr>
            </w:pPr>
          </w:p>
          <w:p w:rsidR="003E1B83" w:rsidRPr="00B47B5F" w:rsidRDefault="003E1B83" w:rsidP="008E51E8">
            <w:pPr>
              <w:pStyle w:val="CommentText"/>
            </w:pPr>
          </w:p>
          <w:p w:rsidR="003E1B83" w:rsidRPr="00B47B5F" w:rsidRDefault="003E1B83" w:rsidP="008E51E8">
            <w:pPr>
              <w:pStyle w:val="CommentText"/>
            </w:pPr>
          </w:p>
          <w:p w:rsidR="003E1B83" w:rsidRPr="00B47B5F" w:rsidRDefault="003E1B83" w:rsidP="008E51E8">
            <w:pPr>
              <w:pStyle w:val="CommentText"/>
            </w:pPr>
          </w:p>
          <w:p w:rsidR="003E1B83" w:rsidRPr="00B47B5F" w:rsidRDefault="003E1B83" w:rsidP="008E51E8">
            <w:pPr>
              <w:pStyle w:val="CommentText"/>
            </w:pPr>
          </w:p>
          <w:p w:rsidR="003E1B83" w:rsidRPr="00B47B5F" w:rsidRDefault="003E1B83" w:rsidP="008E51E8">
            <w:pPr>
              <w:pStyle w:val="CommentText"/>
            </w:pPr>
          </w:p>
          <w:p w:rsidR="003E1B83" w:rsidRPr="00B47B5F" w:rsidRDefault="003E1B83" w:rsidP="008E51E8">
            <w:pPr>
              <w:pStyle w:val="CommentText"/>
            </w:pPr>
          </w:p>
          <w:p w:rsidR="003E1B83" w:rsidRPr="00B47B5F" w:rsidRDefault="003E1B83" w:rsidP="008E51E8">
            <w:pPr>
              <w:pStyle w:val="CommentText"/>
            </w:pPr>
            <w:r w:rsidRPr="00B47B5F">
              <w:t>10 days</w:t>
            </w:r>
          </w:p>
          <w:p w:rsidR="003E1B83" w:rsidRPr="00B47B5F" w:rsidRDefault="003E1B83" w:rsidP="008E51E8"/>
        </w:tc>
      </w:tr>
    </w:tbl>
    <w:p w:rsidR="00B05D9A" w:rsidRDefault="00B05D9A">
      <w:pPr>
        <w:tabs>
          <w:tab w:val="left" w:pos="1448"/>
          <w:tab w:val="left" w:pos="4068"/>
          <w:tab w:val="left" w:pos="6408"/>
          <w:tab w:val="left" w:pos="8208"/>
          <w:tab w:val="left" w:pos="9288"/>
        </w:tabs>
        <w:rPr>
          <w:rFonts w:cs="Arial"/>
          <w:sz w:val="16"/>
        </w:rPr>
      </w:pPr>
    </w:p>
    <w:p w:rsidR="005D0F71" w:rsidRDefault="005D0F71">
      <w:pPr>
        <w:tabs>
          <w:tab w:val="left" w:pos="1448"/>
          <w:tab w:val="left" w:pos="4068"/>
          <w:tab w:val="left" w:pos="6408"/>
          <w:tab w:val="left" w:pos="8208"/>
          <w:tab w:val="left" w:pos="9288"/>
        </w:tabs>
        <w:rPr>
          <w:rFonts w:cs="Arial"/>
          <w:sz w:val="16"/>
        </w:rPr>
        <w:sectPr w:rsidR="005D0F71" w:rsidSect="00815A01">
          <w:pgSz w:w="16838" w:h="11906" w:orient="landscape" w:code="9"/>
          <w:pgMar w:top="851" w:right="1134" w:bottom="851" w:left="720" w:header="454" w:footer="454" w:gutter="0"/>
          <w:cols w:space="708"/>
          <w:docGrid w:linePitch="360"/>
        </w:sectPr>
      </w:pPr>
    </w:p>
    <w:p w:rsidR="00B05D9A" w:rsidRDefault="00B05D9A">
      <w:pPr>
        <w:tabs>
          <w:tab w:val="left" w:pos="1448"/>
          <w:tab w:val="left" w:pos="4068"/>
          <w:tab w:val="left" w:pos="6408"/>
          <w:tab w:val="left" w:pos="8208"/>
          <w:tab w:val="left" w:pos="9288"/>
        </w:tabs>
        <w:rPr>
          <w:rFonts w:cs="Arial"/>
          <w:sz w:val="16"/>
        </w:rPr>
      </w:pPr>
    </w:p>
    <w:p w:rsidR="00A33864" w:rsidRDefault="00A33864" w:rsidP="00A33864">
      <w:pPr>
        <w:rPr>
          <w:rFonts w:cs="Arial"/>
        </w:rPr>
      </w:pPr>
      <w:bookmarkStart w:id="65" w:name="_GENITAL_TRACT_INFECTIONS"/>
      <w:bookmarkStart w:id="66" w:name="_Chlamydia"/>
      <w:bookmarkStart w:id="67" w:name="_Pelvic"/>
      <w:bookmarkEnd w:id="65"/>
      <w:bookmarkEnd w:id="66"/>
      <w:bookmarkEnd w:id="67"/>
      <w:r>
        <w:rPr>
          <w:b/>
          <w:lang w:val="en-US"/>
        </w:rPr>
        <w:t xml:space="preserve">8. </w:t>
      </w:r>
      <w:bookmarkStart w:id="68" w:name="UTI"/>
      <w:bookmarkEnd w:id="68"/>
      <w:r>
        <w:rPr>
          <w:b/>
          <w:lang w:val="en-US"/>
        </w:rPr>
        <w:t>URINARY TRACT INFECTIONS</w:t>
      </w:r>
    </w:p>
    <w:p w:rsidR="00A33864" w:rsidRDefault="00A33864" w:rsidP="00A33864">
      <w:pPr>
        <w:tabs>
          <w:tab w:val="left" w:pos="1448"/>
          <w:tab w:val="left" w:pos="4068"/>
          <w:tab w:val="left" w:pos="6408"/>
          <w:tab w:val="left" w:pos="8208"/>
          <w:tab w:val="left" w:pos="9288"/>
        </w:tabs>
        <w:rPr>
          <w:rFonts w:cs="Arial"/>
          <w:sz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849"/>
        <w:gridCol w:w="2812"/>
        <w:gridCol w:w="2199"/>
        <w:gridCol w:w="1078"/>
      </w:tblGrid>
      <w:tr w:rsidR="00A33864" w:rsidRPr="006F12D3" w:rsidTr="006F12D3">
        <w:tc>
          <w:tcPr>
            <w:tcW w:w="1650" w:type="dxa"/>
            <w:shd w:val="clear" w:color="auto" w:fill="808080"/>
          </w:tcPr>
          <w:p w:rsidR="00A33864" w:rsidRPr="006F12D3" w:rsidRDefault="00A33864" w:rsidP="006F12D3">
            <w:pPr>
              <w:autoSpaceDE w:val="0"/>
              <w:autoSpaceDN w:val="0"/>
              <w:adjustRightInd w:val="0"/>
              <w:rPr>
                <w:rFonts w:cs="Arial"/>
                <w:b/>
                <w:bCs/>
                <w:color w:val="FFFFFF"/>
              </w:rPr>
            </w:pPr>
            <w:r w:rsidRPr="006F12D3">
              <w:rPr>
                <w:rFonts w:cs="Arial"/>
                <w:b/>
                <w:bCs/>
                <w:color w:val="FFFFFF"/>
              </w:rPr>
              <w:t>Indication</w:t>
            </w:r>
          </w:p>
        </w:tc>
        <w:tc>
          <w:tcPr>
            <w:tcW w:w="7849" w:type="dxa"/>
            <w:shd w:val="clear" w:color="auto" w:fill="808080"/>
          </w:tcPr>
          <w:p w:rsidR="00A33864" w:rsidRPr="006F12D3" w:rsidRDefault="00A33864" w:rsidP="006F12D3">
            <w:pPr>
              <w:autoSpaceDE w:val="0"/>
              <w:autoSpaceDN w:val="0"/>
              <w:adjustRightInd w:val="0"/>
              <w:rPr>
                <w:rFonts w:cs="Arial"/>
                <w:b/>
                <w:bCs/>
                <w:color w:val="FFFFFF"/>
              </w:rPr>
            </w:pPr>
            <w:r w:rsidRPr="006F12D3">
              <w:rPr>
                <w:rFonts w:cs="Arial"/>
                <w:b/>
                <w:bCs/>
                <w:color w:val="FFFFFF"/>
              </w:rPr>
              <w:t xml:space="preserve">Comment </w:t>
            </w:r>
          </w:p>
        </w:tc>
        <w:tc>
          <w:tcPr>
            <w:tcW w:w="2812" w:type="dxa"/>
            <w:shd w:val="clear" w:color="auto" w:fill="808080"/>
          </w:tcPr>
          <w:p w:rsidR="00A33864" w:rsidRPr="006F12D3" w:rsidRDefault="00A33864" w:rsidP="006F12D3">
            <w:pPr>
              <w:autoSpaceDE w:val="0"/>
              <w:autoSpaceDN w:val="0"/>
              <w:adjustRightInd w:val="0"/>
              <w:rPr>
                <w:rFonts w:cs="Arial"/>
                <w:b/>
                <w:bCs/>
                <w:color w:val="FFFFFF"/>
              </w:rPr>
            </w:pPr>
            <w:r w:rsidRPr="006F12D3">
              <w:rPr>
                <w:rFonts w:cs="Arial"/>
                <w:b/>
                <w:bCs/>
                <w:color w:val="FFFFFF"/>
              </w:rPr>
              <w:t xml:space="preserve">Drug </w:t>
            </w:r>
          </w:p>
        </w:tc>
        <w:tc>
          <w:tcPr>
            <w:tcW w:w="2199" w:type="dxa"/>
            <w:shd w:val="clear" w:color="auto" w:fill="808080"/>
          </w:tcPr>
          <w:p w:rsidR="00A33864" w:rsidRPr="006F12D3" w:rsidRDefault="00A33864" w:rsidP="006F12D3">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A33864" w:rsidRPr="006F12D3" w:rsidRDefault="00A33864" w:rsidP="006F12D3">
            <w:pPr>
              <w:autoSpaceDE w:val="0"/>
              <w:autoSpaceDN w:val="0"/>
              <w:adjustRightInd w:val="0"/>
              <w:rPr>
                <w:rFonts w:cs="Arial"/>
                <w:b/>
                <w:bCs/>
                <w:color w:val="FFFFFF"/>
              </w:rPr>
            </w:pPr>
            <w:r w:rsidRPr="006F12D3">
              <w:rPr>
                <w:rFonts w:cs="Arial"/>
                <w:b/>
                <w:bCs/>
                <w:color w:val="FFFFFF"/>
              </w:rPr>
              <w:t>Duration</w:t>
            </w:r>
          </w:p>
        </w:tc>
      </w:tr>
      <w:tr w:rsidR="004B5356" w:rsidRPr="006F12D3" w:rsidTr="006F12D3">
        <w:tc>
          <w:tcPr>
            <w:tcW w:w="1650" w:type="dxa"/>
            <w:shd w:val="clear" w:color="auto" w:fill="auto"/>
          </w:tcPr>
          <w:p w:rsidR="004B5356" w:rsidRDefault="004B5356" w:rsidP="006F12D3">
            <w:pPr>
              <w:autoSpaceDE w:val="0"/>
              <w:autoSpaceDN w:val="0"/>
              <w:adjustRightInd w:val="0"/>
              <w:rPr>
                <w:rFonts w:cs="Arial"/>
                <w:b/>
                <w:bCs/>
              </w:rPr>
            </w:pPr>
            <w:bookmarkStart w:id="69" w:name="General_guidance"/>
            <w:bookmarkEnd w:id="69"/>
            <w:r w:rsidRPr="006F12D3">
              <w:rPr>
                <w:rFonts w:cs="Arial"/>
                <w:b/>
                <w:bCs/>
              </w:rPr>
              <w:t xml:space="preserve">General Guidance </w:t>
            </w:r>
          </w:p>
          <w:p w:rsidR="00FE06C3" w:rsidRDefault="00FE06C3" w:rsidP="006F12D3">
            <w:pPr>
              <w:autoSpaceDE w:val="0"/>
              <w:autoSpaceDN w:val="0"/>
              <w:adjustRightInd w:val="0"/>
              <w:rPr>
                <w:rFonts w:cs="Arial"/>
                <w:b/>
                <w:bCs/>
              </w:rPr>
            </w:pPr>
          </w:p>
          <w:p w:rsidR="00FE06C3" w:rsidRDefault="00FE06C3" w:rsidP="006F12D3">
            <w:pPr>
              <w:autoSpaceDE w:val="0"/>
              <w:autoSpaceDN w:val="0"/>
              <w:adjustRightInd w:val="0"/>
              <w:rPr>
                <w:rFonts w:cs="Arial"/>
                <w:b/>
                <w:bCs/>
              </w:rPr>
            </w:pPr>
          </w:p>
          <w:p w:rsidR="00FE06C3" w:rsidRDefault="00FE06C3" w:rsidP="006F12D3">
            <w:pPr>
              <w:autoSpaceDE w:val="0"/>
              <w:autoSpaceDN w:val="0"/>
              <w:adjustRightInd w:val="0"/>
              <w:rPr>
                <w:rFonts w:cs="Arial"/>
                <w:b/>
                <w:bCs/>
              </w:rPr>
            </w:pPr>
          </w:p>
          <w:p w:rsidR="00FE06C3" w:rsidRPr="006F12D3" w:rsidRDefault="000E74D7" w:rsidP="006F12D3">
            <w:pPr>
              <w:autoSpaceDE w:val="0"/>
              <w:autoSpaceDN w:val="0"/>
              <w:adjustRightInd w:val="0"/>
              <w:rPr>
                <w:rFonts w:cs="Arial"/>
                <w:b/>
                <w:bCs/>
              </w:rPr>
            </w:pPr>
            <w:hyperlink w:anchor="Contents" w:history="1">
              <w:r w:rsidR="00FE06C3" w:rsidRPr="006F12D3">
                <w:rPr>
                  <w:rStyle w:val="Hyperlink"/>
                  <w:rFonts w:cs="Arial"/>
                  <w:b/>
                  <w:bCs/>
                  <w:color w:val="FF0000"/>
                  <w:sz w:val="16"/>
                  <w:szCs w:val="16"/>
                </w:rPr>
                <w:t>return to contents</w:t>
              </w:r>
            </w:hyperlink>
          </w:p>
        </w:tc>
        <w:tc>
          <w:tcPr>
            <w:tcW w:w="13938" w:type="dxa"/>
            <w:gridSpan w:val="4"/>
            <w:shd w:val="clear" w:color="auto" w:fill="auto"/>
          </w:tcPr>
          <w:p w:rsidR="004B5356" w:rsidRPr="00E045CF" w:rsidRDefault="004B5356" w:rsidP="0034413A">
            <w:pPr>
              <w:numPr>
                <w:ilvl w:val="0"/>
                <w:numId w:val="49"/>
              </w:numPr>
              <w:autoSpaceDE w:val="0"/>
              <w:autoSpaceDN w:val="0"/>
              <w:adjustRightInd w:val="0"/>
              <w:rPr>
                <w:rFonts w:cs="Arial"/>
                <w:iCs/>
                <w:lang w:val="en-US"/>
              </w:rPr>
            </w:pPr>
            <w:r w:rsidRPr="00E045CF">
              <w:rPr>
                <w:rFonts w:cs="Arial"/>
                <w:iCs/>
                <w:lang w:val="en-US"/>
              </w:rPr>
              <w:t>Common organisms causing urinary tract infection include:</w:t>
            </w:r>
            <w:r w:rsidRPr="00E045CF">
              <w:rPr>
                <w:rFonts w:cs="Arial"/>
                <w:i/>
                <w:iCs/>
                <w:lang w:val="en-US"/>
              </w:rPr>
              <w:t xml:space="preserve"> E. coli</w:t>
            </w:r>
            <w:r w:rsidRPr="00E045CF">
              <w:rPr>
                <w:rFonts w:cs="Arial"/>
                <w:iCs/>
                <w:lang w:val="en-US"/>
              </w:rPr>
              <w:t xml:space="preserve">, </w:t>
            </w:r>
            <w:r w:rsidRPr="00E045CF">
              <w:rPr>
                <w:rFonts w:cs="Arial"/>
                <w:i/>
                <w:iCs/>
                <w:lang w:val="en-US"/>
              </w:rPr>
              <w:t>Proteus</w:t>
            </w:r>
            <w:r w:rsidRPr="00E045CF">
              <w:rPr>
                <w:rFonts w:cs="Arial"/>
                <w:iCs/>
                <w:lang w:val="en-US"/>
              </w:rPr>
              <w:t xml:space="preserve"> spp., </w:t>
            </w:r>
            <w:r w:rsidRPr="00E045CF">
              <w:rPr>
                <w:rFonts w:cs="Arial"/>
                <w:i/>
                <w:iCs/>
                <w:lang w:val="en-US"/>
              </w:rPr>
              <w:t>Klebsiella</w:t>
            </w:r>
            <w:r w:rsidRPr="00E045CF">
              <w:rPr>
                <w:rFonts w:cs="Arial"/>
                <w:iCs/>
                <w:lang w:val="en-US"/>
              </w:rPr>
              <w:t xml:space="preserve"> spp., </w:t>
            </w:r>
            <w:r w:rsidRPr="00E045CF">
              <w:rPr>
                <w:rFonts w:cs="Arial"/>
                <w:i/>
                <w:iCs/>
                <w:lang w:val="en-US"/>
              </w:rPr>
              <w:t>Staphylococcus saprophyticus</w:t>
            </w:r>
            <w:r w:rsidRPr="00E045CF">
              <w:rPr>
                <w:rFonts w:cs="Arial"/>
                <w:iCs/>
                <w:lang w:val="en-US"/>
              </w:rPr>
              <w:t xml:space="preserve"> and </w:t>
            </w:r>
            <w:r w:rsidRPr="00E045CF">
              <w:rPr>
                <w:rFonts w:cs="Arial"/>
                <w:i/>
                <w:iCs/>
                <w:lang w:val="en-US"/>
              </w:rPr>
              <w:t>Enterococcus</w:t>
            </w:r>
            <w:r w:rsidRPr="00E045CF">
              <w:rPr>
                <w:rFonts w:cs="Arial"/>
                <w:iCs/>
                <w:lang w:val="en-US"/>
              </w:rPr>
              <w:t xml:space="preserve"> spp.</w:t>
            </w:r>
          </w:p>
          <w:p w:rsidR="004B5356" w:rsidRPr="00E045CF" w:rsidRDefault="004B5356" w:rsidP="0034413A">
            <w:pPr>
              <w:numPr>
                <w:ilvl w:val="0"/>
                <w:numId w:val="49"/>
              </w:numPr>
              <w:autoSpaceDE w:val="0"/>
              <w:autoSpaceDN w:val="0"/>
              <w:adjustRightInd w:val="0"/>
              <w:rPr>
                <w:rFonts w:cs="Arial"/>
                <w:iCs/>
                <w:lang w:val="en-US"/>
              </w:rPr>
            </w:pPr>
            <w:r w:rsidRPr="00E045CF">
              <w:rPr>
                <w:rFonts w:cs="Arial"/>
                <w:iCs/>
                <w:lang w:val="en-US"/>
              </w:rPr>
              <w:t>Local data shows that 8</w:t>
            </w:r>
            <w:r w:rsidR="00DB3CB9">
              <w:rPr>
                <w:rFonts w:cs="Arial"/>
                <w:iCs/>
                <w:lang w:val="en-US"/>
              </w:rPr>
              <w:t>8</w:t>
            </w:r>
            <w:r w:rsidRPr="00E045CF">
              <w:rPr>
                <w:rFonts w:cs="Arial"/>
                <w:iCs/>
                <w:lang w:val="en-US"/>
              </w:rPr>
              <w:t>% of urine pathogens are susceptible to nitrofurantoin and 6</w:t>
            </w:r>
            <w:r w:rsidR="00DB3CB9">
              <w:rPr>
                <w:rFonts w:cs="Arial"/>
                <w:iCs/>
                <w:lang w:val="en-US"/>
              </w:rPr>
              <w:t>4</w:t>
            </w:r>
            <w:r w:rsidRPr="00E045CF">
              <w:rPr>
                <w:rFonts w:cs="Arial"/>
                <w:iCs/>
                <w:lang w:val="en-US"/>
              </w:rPr>
              <w:t>% susceptible to trimethoprim. Samples are more likely to be submitted for culture in hospitalized patients or those with recurrent infections or who have failed to respond to empiric treatment. – therefore sensitivity rates for uncomplicated infections in primary care are likely to be higher.</w:t>
            </w:r>
          </w:p>
          <w:p w:rsidR="004B5356" w:rsidRPr="00E045CF" w:rsidRDefault="004B5356" w:rsidP="0034413A">
            <w:pPr>
              <w:numPr>
                <w:ilvl w:val="0"/>
                <w:numId w:val="49"/>
              </w:numPr>
              <w:autoSpaceDE w:val="0"/>
              <w:autoSpaceDN w:val="0"/>
              <w:adjustRightInd w:val="0"/>
              <w:rPr>
                <w:rFonts w:cs="Arial"/>
                <w:iCs/>
                <w:lang w:val="en-US"/>
              </w:rPr>
            </w:pPr>
            <w:r w:rsidRPr="00E045CF">
              <w:rPr>
                <w:rFonts w:cs="Arial"/>
                <w:iCs/>
                <w:lang w:val="en-US"/>
              </w:rPr>
              <w:t xml:space="preserve">Amoxicillin resistance is common, therefore ONLY use if culture confirms sensitivity. </w:t>
            </w:r>
          </w:p>
          <w:p w:rsidR="004B5356" w:rsidRPr="00E045CF" w:rsidRDefault="004B5356" w:rsidP="0034413A">
            <w:pPr>
              <w:numPr>
                <w:ilvl w:val="0"/>
                <w:numId w:val="49"/>
              </w:numPr>
              <w:autoSpaceDE w:val="0"/>
              <w:autoSpaceDN w:val="0"/>
              <w:adjustRightInd w:val="0"/>
              <w:rPr>
                <w:rFonts w:cs="Arial"/>
                <w:iCs/>
                <w:lang w:val="en-US"/>
              </w:rPr>
            </w:pPr>
            <w:r w:rsidRPr="00E045CF">
              <w:rPr>
                <w:rFonts w:cs="Arial"/>
                <w:iCs/>
                <w:lang w:val="en-US"/>
              </w:rPr>
              <w:t>The prevalence of asymptomatic bacteriuria increases with age. There is evidence that, in non-pregnant women,elderly patients</w:t>
            </w:r>
            <w:r w:rsidR="00B40FB4">
              <w:rPr>
                <w:rFonts w:cs="Arial"/>
                <w:iCs/>
                <w:lang w:val="en-US"/>
              </w:rPr>
              <w:t xml:space="preserve"> </w:t>
            </w:r>
            <w:r w:rsidRPr="00E045CF">
              <w:rPr>
                <w:rFonts w:cs="Arial"/>
                <w:iCs/>
                <w:lang w:val="en-US"/>
              </w:rPr>
              <w:t xml:space="preserve">and catheterized patients, treatment does more harm than good and antibiotics are not indicated. In pregnancy, however, treatment of asymptomatic bacteriuria is likely to be beneficial. </w:t>
            </w:r>
          </w:p>
          <w:p w:rsidR="004B5356" w:rsidRDefault="004B5356" w:rsidP="0034413A">
            <w:pPr>
              <w:numPr>
                <w:ilvl w:val="0"/>
                <w:numId w:val="49"/>
              </w:numPr>
              <w:autoSpaceDE w:val="0"/>
              <w:autoSpaceDN w:val="0"/>
              <w:adjustRightInd w:val="0"/>
              <w:rPr>
                <w:rFonts w:cs="Arial"/>
              </w:rPr>
            </w:pPr>
            <w:r w:rsidRPr="00E045CF">
              <w:rPr>
                <w:rFonts w:cs="Arial"/>
              </w:rPr>
              <w:t xml:space="preserve">In the presence of a catheter, antibiotics </w:t>
            </w:r>
            <w:r w:rsidRPr="00E045CF">
              <w:rPr>
                <w:rFonts w:cs="Arial"/>
                <w:b/>
                <w:bCs/>
              </w:rPr>
              <w:t xml:space="preserve">will not </w:t>
            </w:r>
            <w:r w:rsidRPr="00E045CF">
              <w:rPr>
                <w:rFonts w:cs="Arial"/>
              </w:rPr>
              <w:t>eradicate bacteriuria; only treat if systemically unwell or pyelonephritis likely.</w:t>
            </w:r>
          </w:p>
          <w:p w:rsidR="00CE7CB4" w:rsidRDefault="00CE7CB4" w:rsidP="0034413A">
            <w:pPr>
              <w:numPr>
                <w:ilvl w:val="0"/>
                <w:numId w:val="49"/>
              </w:numPr>
              <w:autoSpaceDE w:val="0"/>
              <w:autoSpaceDN w:val="0"/>
              <w:adjustRightInd w:val="0"/>
              <w:rPr>
                <w:rFonts w:cs="Arial"/>
                <w:b/>
              </w:rPr>
            </w:pPr>
            <w:r w:rsidRPr="00BF7F8B">
              <w:rPr>
                <w:rFonts w:cs="Arial"/>
                <w:b/>
              </w:rPr>
              <w:t xml:space="preserve">Do not prescribe </w:t>
            </w:r>
            <w:r w:rsidR="00BF7F8B">
              <w:rPr>
                <w:rFonts w:cs="Arial"/>
                <w:b/>
              </w:rPr>
              <w:t>t</w:t>
            </w:r>
            <w:r w:rsidRPr="00BF7F8B">
              <w:rPr>
                <w:rFonts w:cs="Arial"/>
                <w:b/>
              </w:rPr>
              <w:t>rimethoprim to a patient who is taking methotrexate</w:t>
            </w:r>
            <w:r w:rsidR="00BF7F8B" w:rsidRPr="00BF7F8B">
              <w:rPr>
                <w:rFonts w:cs="Arial"/>
                <w:b/>
              </w:rPr>
              <w:t xml:space="preserve"> – risk of haematological toxicity</w:t>
            </w:r>
            <w:r w:rsidR="00BF7F8B">
              <w:rPr>
                <w:rFonts w:cs="Arial"/>
                <w:b/>
              </w:rPr>
              <w:t>.</w:t>
            </w:r>
          </w:p>
          <w:p w:rsidR="004B5356" w:rsidRPr="00E045CF" w:rsidRDefault="00A25CDD" w:rsidP="00A25CDD">
            <w:pPr>
              <w:numPr>
                <w:ilvl w:val="0"/>
                <w:numId w:val="49"/>
              </w:numPr>
              <w:autoSpaceDE w:val="0"/>
              <w:autoSpaceDN w:val="0"/>
              <w:adjustRightInd w:val="0"/>
              <w:rPr>
                <w:rFonts w:cs="Arial"/>
                <w:b/>
                <w:bCs/>
                <w:sz w:val="18"/>
                <w:szCs w:val="18"/>
              </w:rPr>
            </w:pPr>
            <w:r>
              <w:rPr>
                <w:rFonts w:cs="Arial"/>
                <w:b/>
              </w:rPr>
              <w:t>Do not prescribe pivmecillinam to a patient who is taking valproate/valproic acid – risk of carnitine depletion leading to hyperammonaemic encephalopathy.</w:t>
            </w:r>
          </w:p>
        </w:tc>
      </w:tr>
      <w:tr w:rsidR="004B5356" w:rsidRPr="006F12D3" w:rsidTr="006F12D3">
        <w:tc>
          <w:tcPr>
            <w:tcW w:w="1650" w:type="dxa"/>
            <w:shd w:val="clear" w:color="auto" w:fill="auto"/>
          </w:tcPr>
          <w:p w:rsidR="004B5356" w:rsidRPr="006F12D3" w:rsidRDefault="004B5356" w:rsidP="00A33864">
            <w:pPr>
              <w:pStyle w:val="Default"/>
              <w:rPr>
                <w:rFonts w:ascii="Arial Bold" w:hAnsi="Arial Bold" w:cs="Arial"/>
                <w:b/>
                <w:color w:val="auto"/>
                <w:sz w:val="20"/>
                <w:szCs w:val="20"/>
              </w:rPr>
            </w:pPr>
            <w:bookmarkStart w:id="70" w:name="uncomplicated_UTI"/>
            <w:bookmarkEnd w:id="70"/>
            <w:r w:rsidRPr="006F12D3">
              <w:rPr>
                <w:rFonts w:ascii="Arial Bold" w:hAnsi="Arial Bold" w:cs="Arial"/>
                <w:b/>
                <w:bCs/>
                <w:color w:val="auto"/>
                <w:sz w:val="20"/>
                <w:szCs w:val="20"/>
              </w:rPr>
              <w:t xml:space="preserve">UTI in </w:t>
            </w:r>
          </w:p>
          <w:p w:rsidR="004B5356" w:rsidRPr="006F12D3" w:rsidRDefault="004B5356" w:rsidP="00A33864">
            <w:pPr>
              <w:pStyle w:val="Default"/>
              <w:rPr>
                <w:rFonts w:ascii="Arial Bold" w:hAnsi="Arial Bold" w:cs="Arial"/>
                <w:b/>
                <w:color w:val="auto"/>
                <w:sz w:val="20"/>
                <w:szCs w:val="20"/>
              </w:rPr>
            </w:pPr>
            <w:r w:rsidRPr="006F12D3">
              <w:rPr>
                <w:rFonts w:ascii="Arial Bold" w:hAnsi="Arial Bold" w:cs="Arial"/>
                <w:b/>
                <w:bCs/>
                <w:color w:val="auto"/>
                <w:sz w:val="20"/>
                <w:szCs w:val="20"/>
              </w:rPr>
              <w:t>women and men</w:t>
            </w:r>
          </w:p>
          <w:p w:rsidR="004B5356" w:rsidRPr="006F12D3" w:rsidRDefault="004B5356" w:rsidP="00A33864">
            <w:pPr>
              <w:rPr>
                <w:rFonts w:ascii="Arial Bold" w:hAnsi="Arial Bold" w:cs="Arial"/>
                <w:b/>
                <w:bCs/>
              </w:rPr>
            </w:pPr>
            <w:r w:rsidRPr="006F12D3">
              <w:rPr>
                <w:rFonts w:ascii="Arial Bold" w:hAnsi="Arial Bold" w:cs="Arial"/>
                <w:b/>
                <w:bCs/>
              </w:rPr>
              <w:t xml:space="preserve">(no fever or flank pain) </w:t>
            </w:r>
          </w:p>
          <w:p w:rsidR="004B5356" w:rsidRPr="006F12D3" w:rsidRDefault="004B5356" w:rsidP="00A33864">
            <w:pPr>
              <w:rPr>
                <w:rFonts w:cs="Arial"/>
                <w:b/>
                <w:bCs/>
                <w:color w:val="FF0000"/>
              </w:rPr>
            </w:pPr>
          </w:p>
          <w:p w:rsidR="004B5356" w:rsidRDefault="000E74D7" w:rsidP="00A33864">
            <w:pPr>
              <w:rPr>
                <w:rFonts w:cs="Arial"/>
                <w:bCs/>
                <w:color w:val="FF0000"/>
              </w:rPr>
            </w:pPr>
            <w:hyperlink r:id="rId87" w:history="1">
              <w:r w:rsidR="00A25CDD">
                <w:rPr>
                  <w:rStyle w:val="Hyperlink"/>
                  <w:rFonts w:cs="Arial"/>
                  <w:bCs/>
                </w:rPr>
                <w:t>PHE - UTI</w:t>
              </w:r>
            </w:hyperlink>
          </w:p>
          <w:p w:rsidR="00F71DF7" w:rsidRPr="006F12D3" w:rsidRDefault="00F71DF7" w:rsidP="00A33864">
            <w:pPr>
              <w:rPr>
                <w:rFonts w:cs="Arial"/>
                <w:bCs/>
                <w:color w:val="FF0000"/>
              </w:rPr>
            </w:pPr>
          </w:p>
          <w:p w:rsidR="004B5356" w:rsidRDefault="000E74D7" w:rsidP="00A33864">
            <w:pPr>
              <w:rPr>
                <w:rFonts w:cs="Arial"/>
                <w:bCs/>
                <w:color w:val="FF0000"/>
              </w:rPr>
            </w:pPr>
            <w:hyperlink r:id="rId88" w:history="1">
              <w:r w:rsidR="004B5356" w:rsidRPr="006F12D3">
                <w:rPr>
                  <w:rStyle w:val="Hyperlink"/>
                  <w:rFonts w:cs="Arial"/>
                  <w:bCs/>
                </w:rPr>
                <w:t>SIGN</w:t>
              </w:r>
            </w:hyperlink>
          </w:p>
          <w:p w:rsidR="00E613F9" w:rsidRDefault="00E613F9" w:rsidP="00A33864">
            <w:pPr>
              <w:rPr>
                <w:rFonts w:cs="Arial"/>
                <w:bCs/>
                <w:color w:val="FF0000"/>
              </w:rPr>
            </w:pPr>
          </w:p>
          <w:p w:rsidR="00E613F9" w:rsidRDefault="000E74D7" w:rsidP="00A33864">
            <w:pPr>
              <w:rPr>
                <w:rStyle w:val="Hyperlink"/>
                <w:bCs/>
              </w:rPr>
            </w:pPr>
            <w:hyperlink r:id="rId89" w:history="1">
              <w:r w:rsidR="005735B4" w:rsidRPr="005735B4">
                <w:rPr>
                  <w:rStyle w:val="Hyperlink"/>
                  <w:bCs/>
                </w:rPr>
                <w:t>CKS - UTI women</w:t>
              </w:r>
            </w:hyperlink>
          </w:p>
          <w:p w:rsidR="005735B4" w:rsidRDefault="005735B4" w:rsidP="00A33864">
            <w:pPr>
              <w:rPr>
                <w:rStyle w:val="Hyperlink"/>
                <w:bCs/>
              </w:rPr>
            </w:pPr>
          </w:p>
          <w:p w:rsidR="005735B4" w:rsidRDefault="000E74D7" w:rsidP="00A33864">
            <w:pPr>
              <w:rPr>
                <w:rStyle w:val="Hyperlink"/>
                <w:bCs/>
              </w:rPr>
            </w:pPr>
            <w:hyperlink r:id="rId90" w:history="1">
              <w:r w:rsidR="005735B4" w:rsidRPr="005735B4">
                <w:rPr>
                  <w:rStyle w:val="Hyperlink"/>
                  <w:bCs/>
                </w:rPr>
                <w:t>CKS - UTI men</w:t>
              </w:r>
            </w:hyperlink>
          </w:p>
          <w:p w:rsidR="005735B4" w:rsidRDefault="005735B4" w:rsidP="00A33864">
            <w:pPr>
              <w:rPr>
                <w:rStyle w:val="Hyperlink"/>
                <w:bCs/>
              </w:rPr>
            </w:pPr>
          </w:p>
          <w:p w:rsidR="005735B4" w:rsidRDefault="000E74D7" w:rsidP="00A33864">
            <w:pPr>
              <w:rPr>
                <w:rStyle w:val="Hyperlink"/>
                <w:bCs/>
              </w:rPr>
            </w:pPr>
            <w:hyperlink r:id="rId91" w:history="1">
              <w:r w:rsidR="005735B4" w:rsidRPr="005735B4">
                <w:rPr>
                  <w:rStyle w:val="Hyperlink"/>
                  <w:bCs/>
                </w:rPr>
                <w:t>RCGP online learning</w:t>
              </w:r>
            </w:hyperlink>
          </w:p>
          <w:p w:rsidR="005735B4" w:rsidRDefault="005735B4" w:rsidP="00A33864">
            <w:pPr>
              <w:rPr>
                <w:rStyle w:val="Hyperlink"/>
                <w:bCs/>
              </w:rPr>
            </w:pPr>
          </w:p>
          <w:p w:rsidR="005735B4" w:rsidRPr="006A5DF8" w:rsidRDefault="000E74D7" w:rsidP="00A33864">
            <w:pPr>
              <w:rPr>
                <w:rStyle w:val="Hyperlink"/>
                <w:bCs/>
                <w:sz w:val="18"/>
                <w:szCs w:val="18"/>
              </w:rPr>
            </w:pPr>
            <w:hyperlink r:id="rId92" w:history="1">
              <w:r w:rsidR="006A5DF8" w:rsidRPr="006A5DF8">
                <w:rPr>
                  <w:rStyle w:val="Hyperlink"/>
                  <w:bCs/>
                  <w:sz w:val="18"/>
                  <w:szCs w:val="18"/>
                </w:rPr>
                <w:t>SAPG - Delayed Ab/No Ab strategy for UTI in women</w:t>
              </w:r>
            </w:hyperlink>
          </w:p>
          <w:p w:rsidR="004B5356" w:rsidRPr="006F12D3" w:rsidRDefault="004B5356" w:rsidP="006F12D3">
            <w:pPr>
              <w:autoSpaceDE w:val="0"/>
              <w:autoSpaceDN w:val="0"/>
              <w:adjustRightInd w:val="0"/>
              <w:rPr>
                <w:rFonts w:cs="Arial"/>
                <w:b/>
                <w:bCs/>
              </w:rPr>
            </w:pPr>
          </w:p>
          <w:p w:rsidR="004B5356" w:rsidRPr="006F12D3" w:rsidRDefault="000E74D7" w:rsidP="006F12D3">
            <w:pPr>
              <w:autoSpaceDE w:val="0"/>
              <w:autoSpaceDN w:val="0"/>
              <w:adjustRightInd w:val="0"/>
              <w:rPr>
                <w:rFonts w:cs="Arial"/>
                <w:b/>
                <w:bCs/>
              </w:rPr>
            </w:pPr>
            <w:hyperlink w:anchor="Contents" w:history="1">
              <w:r w:rsidR="004B5356" w:rsidRPr="006F12D3">
                <w:rPr>
                  <w:rStyle w:val="Hyperlink"/>
                  <w:rFonts w:cs="Arial"/>
                  <w:b/>
                  <w:bCs/>
                  <w:color w:val="FF0000"/>
                  <w:sz w:val="16"/>
                  <w:szCs w:val="16"/>
                </w:rPr>
                <w:t>return to contents</w:t>
              </w:r>
            </w:hyperlink>
          </w:p>
        </w:tc>
        <w:tc>
          <w:tcPr>
            <w:tcW w:w="7849" w:type="dxa"/>
            <w:shd w:val="clear" w:color="auto" w:fill="auto"/>
          </w:tcPr>
          <w:p w:rsidR="004B5356" w:rsidRPr="00E045CF" w:rsidRDefault="004B5356" w:rsidP="0034413A">
            <w:pPr>
              <w:numPr>
                <w:ilvl w:val="0"/>
                <w:numId w:val="26"/>
              </w:numPr>
              <w:autoSpaceDE w:val="0"/>
              <w:autoSpaceDN w:val="0"/>
              <w:adjustRightInd w:val="0"/>
              <w:rPr>
                <w:rFonts w:cs="Arial"/>
                <w:iCs/>
                <w:strike/>
                <w:lang w:val="en-US"/>
              </w:rPr>
            </w:pPr>
            <w:r w:rsidRPr="00E045CF">
              <w:t>Women with severe/ ≥ 3 symptoms of UTI: treat</w:t>
            </w:r>
          </w:p>
          <w:p w:rsidR="004B5356" w:rsidRPr="00E045CF" w:rsidRDefault="004B5356" w:rsidP="0034413A">
            <w:pPr>
              <w:numPr>
                <w:ilvl w:val="0"/>
                <w:numId w:val="26"/>
              </w:numPr>
              <w:autoSpaceDE w:val="0"/>
              <w:autoSpaceDN w:val="0"/>
              <w:adjustRightInd w:val="0"/>
              <w:rPr>
                <w:rFonts w:cs="Arial"/>
                <w:iCs/>
                <w:strike/>
                <w:lang w:val="en-US"/>
              </w:rPr>
            </w:pPr>
            <w:r w:rsidRPr="00E045CF">
              <w:t>Women with mild/ ≤ 2 symptoms: use dipstick to guide treatment. Pos</w:t>
            </w:r>
            <w:r>
              <w:t>i</w:t>
            </w:r>
            <w:r w:rsidRPr="00E045CF">
              <w:t xml:space="preserve">tive nitrite &amp; blood/leucocytes has 92% positive predictive value ; negative nitrite, leucocytes, </w:t>
            </w:r>
            <w:r w:rsidRPr="00E045CF">
              <w:rPr>
                <w:i/>
                <w:iCs/>
              </w:rPr>
              <w:t xml:space="preserve">and </w:t>
            </w:r>
            <w:r w:rsidRPr="00E045CF">
              <w:t>blood has a 76% NPV</w:t>
            </w:r>
          </w:p>
          <w:p w:rsidR="004B5356" w:rsidRPr="00E045CF" w:rsidRDefault="004B5356" w:rsidP="0034413A">
            <w:pPr>
              <w:pStyle w:val="CommentText"/>
              <w:numPr>
                <w:ilvl w:val="0"/>
                <w:numId w:val="26"/>
              </w:numPr>
              <w:autoSpaceDE w:val="0"/>
              <w:autoSpaceDN w:val="0"/>
              <w:adjustRightInd w:val="0"/>
              <w:rPr>
                <w:rFonts w:cs="Arial"/>
                <w:iCs/>
                <w:strike/>
                <w:szCs w:val="24"/>
                <w:lang w:val="en-US"/>
              </w:rPr>
            </w:pPr>
            <w:r w:rsidRPr="00E045CF">
              <w:rPr>
                <w:szCs w:val="24"/>
              </w:rPr>
              <w:t xml:space="preserve">Men: </w:t>
            </w:r>
            <w:r w:rsidR="00B40FB4">
              <w:rPr>
                <w:szCs w:val="24"/>
              </w:rPr>
              <w:t xml:space="preserve">Consider prostatitis and </w:t>
            </w:r>
            <w:r w:rsidRPr="00E045CF">
              <w:rPr>
                <w:szCs w:val="24"/>
              </w:rPr>
              <w:t>send pre-treatment MSU OR if symptoms mild/non-specific, use negative nitrite and leucocytes to exclude UTI</w:t>
            </w:r>
            <w:r w:rsidR="00B40FB4">
              <w:rPr>
                <w:szCs w:val="24"/>
              </w:rPr>
              <w:t>.</w:t>
            </w:r>
          </w:p>
          <w:p w:rsidR="004B5356" w:rsidRPr="00E045CF" w:rsidRDefault="004B5356" w:rsidP="0034413A">
            <w:pPr>
              <w:pStyle w:val="CommentText"/>
              <w:numPr>
                <w:ilvl w:val="0"/>
                <w:numId w:val="26"/>
              </w:numPr>
              <w:autoSpaceDE w:val="0"/>
              <w:autoSpaceDN w:val="0"/>
              <w:adjustRightInd w:val="0"/>
              <w:rPr>
                <w:szCs w:val="24"/>
              </w:rPr>
            </w:pPr>
            <w:r w:rsidRPr="00E045CF">
              <w:rPr>
                <w:szCs w:val="24"/>
              </w:rPr>
              <w:t>If symptoms are severe (for example severe nausea and vomiting, confusion, tachypnoea, tachycardia, or hypotension), refer to hospital; intravenous antibiotics may be required</w:t>
            </w:r>
            <w:r w:rsidR="00B40FB4">
              <w:rPr>
                <w:szCs w:val="24"/>
              </w:rPr>
              <w:t>.</w:t>
            </w:r>
          </w:p>
          <w:p w:rsidR="004B5356" w:rsidRDefault="004B5356" w:rsidP="0034413A">
            <w:pPr>
              <w:pStyle w:val="CommentText"/>
              <w:numPr>
                <w:ilvl w:val="0"/>
                <w:numId w:val="26"/>
              </w:numPr>
              <w:autoSpaceDE w:val="0"/>
              <w:autoSpaceDN w:val="0"/>
              <w:adjustRightInd w:val="0"/>
              <w:rPr>
                <w:b/>
              </w:rPr>
            </w:pPr>
            <w:r w:rsidRPr="00A33864">
              <w:t>Community multi-resistant</w:t>
            </w:r>
            <w:r w:rsidRPr="00E045CF">
              <w:rPr>
                <w:i/>
              </w:rPr>
              <w:t xml:space="preserve"> E. coli </w:t>
            </w:r>
            <w:r w:rsidRPr="00A33864">
              <w:t xml:space="preserve">with Extended-spectrum Beta-lactamase enzymes (ESBLs) are increasing </w:t>
            </w:r>
            <w:r w:rsidRPr="00E045CF">
              <w:rPr>
                <w:b/>
              </w:rPr>
              <w:t>so perform culture in all treatment failures</w:t>
            </w:r>
            <w:r w:rsidR="00B40FB4">
              <w:rPr>
                <w:b/>
              </w:rPr>
              <w:t>.</w:t>
            </w:r>
          </w:p>
          <w:p w:rsidR="00B40FB4" w:rsidRDefault="00B40FB4" w:rsidP="00B40FB4">
            <w:pPr>
              <w:pStyle w:val="CommentText"/>
              <w:numPr>
                <w:ilvl w:val="0"/>
                <w:numId w:val="26"/>
              </w:numPr>
              <w:autoSpaceDE w:val="0"/>
              <w:autoSpaceDN w:val="0"/>
              <w:adjustRightInd w:val="0"/>
            </w:pPr>
            <w:r w:rsidRPr="003E5195">
              <w:rPr>
                <w:b/>
              </w:rPr>
              <w:t>Risk factors for increased resistance</w:t>
            </w:r>
            <w:r w:rsidRPr="00B40FB4">
              <w:t xml:space="preserve"> include: care home resident, recurrent UTI, hospitalisation &gt;7d in the last 6 months, unresolving urinary symptoms, recent travel to a country with increased antimicrobial resistance (outside Northern Europe and Australasia) especially health related, previous known UTI resistant to trimethoprim, cephalosporins or quinolones</w:t>
            </w:r>
          </w:p>
          <w:p w:rsidR="003E5195" w:rsidRPr="003E5195" w:rsidRDefault="003E5195" w:rsidP="003E5195">
            <w:pPr>
              <w:pStyle w:val="CommentText"/>
              <w:numPr>
                <w:ilvl w:val="0"/>
                <w:numId w:val="26"/>
              </w:numPr>
              <w:autoSpaceDE w:val="0"/>
              <w:autoSpaceDN w:val="0"/>
              <w:adjustRightInd w:val="0"/>
              <w:rPr>
                <w:rFonts w:cs="Arial"/>
                <w:b/>
                <w:bCs/>
              </w:rPr>
            </w:pPr>
            <w:r w:rsidRPr="003E5195">
              <w:rPr>
                <w:b/>
              </w:rPr>
              <w:t>In general use Nitrofurantoin first line</w:t>
            </w:r>
            <w:r>
              <w:t>.  Trimethoprim and pivmecillinam are alternative first line agents.</w:t>
            </w:r>
          </w:p>
          <w:p w:rsidR="0055383D" w:rsidRPr="006F3F6E" w:rsidRDefault="00E97CBD" w:rsidP="005B4D51">
            <w:pPr>
              <w:numPr>
                <w:ilvl w:val="0"/>
                <w:numId w:val="26"/>
              </w:numPr>
              <w:autoSpaceDE w:val="0"/>
              <w:autoSpaceDN w:val="0"/>
              <w:adjustRightInd w:val="0"/>
              <w:rPr>
                <w:rFonts w:cs="Arial"/>
                <w:b/>
                <w:bCs/>
              </w:rPr>
            </w:pPr>
            <w:r w:rsidRPr="005B4D51">
              <w:rPr>
                <w:szCs w:val="24"/>
              </w:rPr>
              <w:t>N</w:t>
            </w:r>
            <w:r w:rsidR="0055383D" w:rsidRPr="005B4D51">
              <w:rPr>
                <w:szCs w:val="24"/>
              </w:rPr>
              <w:t>itrofurantoin</w:t>
            </w:r>
            <w:r w:rsidRPr="005B4D51">
              <w:rPr>
                <w:szCs w:val="24"/>
              </w:rPr>
              <w:t xml:space="preserve"> contraindicated </w:t>
            </w:r>
            <w:r w:rsidR="0055383D" w:rsidRPr="005B4D51">
              <w:rPr>
                <w:szCs w:val="24"/>
              </w:rPr>
              <w:t>if eGFR less than</w:t>
            </w:r>
            <w:r w:rsidR="00745C3C" w:rsidRPr="005B4D51">
              <w:rPr>
                <w:szCs w:val="24"/>
              </w:rPr>
              <w:t xml:space="preserve"> </w:t>
            </w:r>
            <w:r w:rsidRPr="005B4D51">
              <w:rPr>
                <w:szCs w:val="24"/>
              </w:rPr>
              <w:t>45</w:t>
            </w:r>
            <w:r w:rsidR="0055383D" w:rsidRPr="005B4D51">
              <w:rPr>
                <w:szCs w:val="24"/>
              </w:rPr>
              <w:t xml:space="preserve"> mL/min or G6PD deficiency</w:t>
            </w:r>
            <w:r w:rsidRPr="005B4D51">
              <w:rPr>
                <w:szCs w:val="24"/>
              </w:rPr>
              <w:t>. A</w:t>
            </w:r>
            <w:r>
              <w:t xml:space="preserve"> short course (3-7 days) may be used with caution if eGFR 30-44 m</w:t>
            </w:r>
            <w:r w:rsidR="005B4D51">
              <w:t>L</w:t>
            </w:r>
            <w:r>
              <w:t>/</w:t>
            </w:r>
            <w:r w:rsidR="005B4D51">
              <w:t>m</w:t>
            </w:r>
            <w:r>
              <w:t>in and multi-resistant</w:t>
            </w:r>
            <w:r w:rsidR="001006AC">
              <w:t xml:space="preserve"> isolate with</w:t>
            </w:r>
            <w:r>
              <w:t xml:space="preserve"> no alternative.</w:t>
            </w:r>
          </w:p>
          <w:p w:rsidR="006F3F6E" w:rsidRPr="001457C0" w:rsidRDefault="006F3F6E" w:rsidP="005B4D51">
            <w:pPr>
              <w:numPr>
                <w:ilvl w:val="0"/>
                <w:numId w:val="26"/>
              </w:numPr>
              <w:autoSpaceDE w:val="0"/>
              <w:autoSpaceDN w:val="0"/>
              <w:adjustRightInd w:val="0"/>
              <w:rPr>
                <w:rFonts w:cs="Arial"/>
                <w:b/>
                <w:bCs/>
              </w:rPr>
            </w:pPr>
            <w:r>
              <w:t xml:space="preserve">If increased resistance risk </w:t>
            </w:r>
            <w:r w:rsidR="001457C0">
              <w:t>send culture for susceptibility &amp; give safety net advice</w:t>
            </w:r>
            <w:r>
              <w:t xml:space="preserve"> </w:t>
            </w:r>
          </w:p>
          <w:p w:rsidR="001457C0" w:rsidRPr="001457C0" w:rsidRDefault="001457C0" w:rsidP="005B4D51">
            <w:pPr>
              <w:numPr>
                <w:ilvl w:val="0"/>
                <w:numId w:val="26"/>
              </w:numPr>
              <w:autoSpaceDE w:val="0"/>
              <w:autoSpaceDN w:val="0"/>
              <w:adjustRightInd w:val="0"/>
              <w:rPr>
                <w:rFonts w:cs="Arial"/>
                <w:b/>
                <w:bCs/>
              </w:rPr>
            </w:pPr>
            <w:r>
              <w:t>If increased resistance risk and GFR&lt;45mL/min consider pivmecillinam</w:t>
            </w:r>
          </w:p>
          <w:p w:rsidR="001457C0" w:rsidRPr="001457C0" w:rsidRDefault="001457C0" w:rsidP="005B4D51">
            <w:pPr>
              <w:numPr>
                <w:ilvl w:val="0"/>
                <w:numId w:val="26"/>
              </w:numPr>
              <w:autoSpaceDE w:val="0"/>
              <w:autoSpaceDN w:val="0"/>
              <w:adjustRightInd w:val="0"/>
              <w:rPr>
                <w:rFonts w:cs="Arial"/>
                <w:b/>
                <w:bCs/>
              </w:rPr>
            </w:pPr>
            <w:r>
              <w:t>If increased resistance risk and elderly consider pivmecillinam</w:t>
            </w:r>
          </w:p>
          <w:p w:rsidR="003E5195" w:rsidRPr="00E045CF" w:rsidRDefault="003E5195" w:rsidP="006F3F6E">
            <w:pPr>
              <w:autoSpaceDE w:val="0"/>
              <w:autoSpaceDN w:val="0"/>
              <w:adjustRightInd w:val="0"/>
              <w:ind w:left="340"/>
              <w:rPr>
                <w:rFonts w:cs="Arial"/>
                <w:b/>
                <w:bCs/>
              </w:rPr>
            </w:pPr>
          </w:p>
        </w:tc>
        <w:tc>
          <w:tcPr>
            <w:tcW w:w="2812" w:type="dxa"/>
            <w:shd w:val="clear" w:color="auto" w:fill="auto"/>
          </w:tcPr>
          <w:p w:rsidR="004B5356" w:rsidRPr="006F12D3" w:rsidRDefault="004B5356" w:rsidP="00A33864">
            <w:pPr>
              <w:rPr>
                <w:rFonts w:cs="Arial"/>
                <w:b/>
              </w:rPr>
            </w:pPr>
            <w:r w:rsidRPr="006F12D3">
              <w:rPr>
                <w:rFonts w:cs="Arial"/>
                <w:b/>
              </w:rPr>
              <w:t xml:space="preserve">First Choice </w:t>
            </w:r>
          </w:p>
          <w:p w:rsidR="004B5356" w:rsidRPr="006F12D3" w:rsidRDefault="004B5356" w:rsidP="00A33864">
            <w:pPr>
              <w:rPr>
                <w:rFonts w:cs="Arial"/>
              </w:rPr>
            </w:pPr>
          </w:p>
          <w:p w:rsidR="004B5356" w:rsidRPr="006F12D3" w:rsidRDefault="004B5356" w:rsidP="00A33864">
            <w:pPr>
              <w:rPr>
                <w:rFonts w:cs="Arial"/>
              </w:rPr>
            </w:pPr>
            <w:r w:rsidRPr="006F12D3">
              <w:rPr>
                <w:rFonts w:cs="Arial"/>
              </w:rPr>
              <w:t>Nitrofurantoin</w:t>
            </w:r>
          </w:p>
          <w:p w:rsidR="004B5356" w:rsidRPr="006F12D3" w:rsidRDefault="004B5356" w:rsidP="00A33864">
            <w:pPr>
              <w:rPr>
                <w:rFonts w:cs="Arial"/>
              </w:rPr>
            </w:pPr>
          </w:p>
          <w:p w:rsidR="000A259D" w:rsidRDefault="000A259D" w:rsidP="00A33864">
            <w:pPr>
              <w:rPr>
                <w:rFonts w:cs="Arial"/>
              </w:rPr>
            </w:pPr>
            <w:r>
              <w:rPr>
                <w:rFonts w:cs="Arial"/>
              </w:rPr>
              <w:t>or</w:t>
            </w:r>
          </w:p>
          <w:p w:rsidR="000A259D" w:rsidRDefault="000A259D" w:rsidP="00A33864">
            <w:pPr>
              <w:rPr>
                <w:rFonts w:cs="Arial"/>
              </w:rPr>
            </w:pPr>
          </w:p>
          <w:p w:rsidR="003E5195" w:rsidRPr="006F12D3" w:rsidRDefault="003E5195" w:rsidP="003E5195">
            <w:pPr>
              <w:rPr>
                <w:rFonts w:cs="Arial"/>
              </w:rPr>
            </w:pPr>
            <w:r w:rsidRPr="006F12D3">
              <w:rPr>
                <w:rFonts w:cs="Arial"/>
              </w:rPr>
              <w:t xml:space="preserve">Trimethoprim </w:t>
            </w:r>
          </w:p>
          <w:p w:rsidR="003E5195" w:rsidRDefault="003E5195" w:rsidP="00A33864">
            <w:pPr>
              <w:rPr>
                <w:rFonts w:cs="Arial"/>
              </w:rPr>
            </w:pPr>
          </w:p>
          <w:p w:rsidR="003E5195" w:rsidRDefault="003E5195" w:rsidP="00A33864">
            <w:pPr>
              <w:rPr>
                <w:rFonts w:cs="Arial"/>
              </w:rPr>
            </w:pPr>
            <w:r>
              <w:rPr>
                <w:rFonts w:cs="Arial"/>
              </w:rPr>
              <w:t>or</w:t>
            </w:r>
          </w:p>
          <w:p w:rsidR="003E5195" w:rsidRDefault="003E5195" w:rsidP="00A33864">
            <w:pPr>
              <w:rPr>
                <w:rFonts w:cs="Arial"/>
              </w:rPr>
            </w:pPr>
          </w:p>
          <w:p w:rsidR="000A259D" w:rsidRDefault="000A259D" w:rsidP="00A33864">
            <w:pPr>
              <w:rPr>
                <w:rFonts w:cs="Arial"/>
              </w:rPr>
            </w:pPr>
            <w:r>
              <w:rPr>
                <w:rFonts w:cs="Arial"/>
              </w:rPr>
              <w:t>Pivmecillinam</w:t>
            </w:r>
          </w:p>
          <w:p w:rsidR="000A259D" w:rsidRDefault="000A259D" w:rsidP="00A33864">
            <w:pPr>
              <w:rPr>
                <w:rFonts w:cs="Arial"/>
              </w:rPr>
            </w:pPr>
          </w:p>
          <w:p w:rsidR="003E5195" w:rsidRDefault="003E5195" w:rsidP="00A33864">
            <w:pPr>
              <w:rPr>
                <w:rFonts w:cs="Arial"/>
              </w:rPr>
            </w:pPr>
          </w:p>
          <w:p w:rsidR="008D7B31" w:rsidRPr="006F12D3" w:rsidRDefault="008D7B31" w:rsidP="00A33864">
            <w:pPr>
              <w:rPr>
                <w:rFonts w:cs="Arial"/>
              </w:rPr>
            </w:pPr>
          </w:p>
          <w:p w:rsidR="004B5356" w:rsidRPr="006F12D3" w:rsidRDefault="004B5356" w:rsidP="00A33864">
            <w:pPr>
              <w:rPr>
                <w:rFonts w:cs="Arial"/>
                <w:b/>
              </w:rPr>
            </w:pPr>
            <w:r w:rsidRPr="006F12D3">
              <w:rPr>
                <w:rFonts w:cs="Arial"/>
                <w:b/>
              </w:rPr>
              <w:t>Second Choice</w:t>
            </w:r>
          </w:p>
          <w:p w:rsidR="004B5356" w:rsidRPr="006F12D3" w:rsidRDefault="004B5356" w:rsidP="00A33864">
            <w:pPr>
              <w:rPr>
                <w:rFonts w:cs="Arial"/>
              </w:rPr>
            </w:pPr>
            <w:r w:rsidRPr="006F12D3">
              <w:rPr>
                <w:rFonts w:cs="Arial"/>
              </w:rPr>
              <w:t>Depends on susceptibility of organism isolated</w:t>
            </w:r>
          </w:p>
          <w:p w:rsidR="004B5356" w:rsidRPr="006F12D3" w:rsidRDefault="004B5356" w:rsidP="006F12D3">
            <w:pPr>
              <w:autoSpaceDE w:val="0"/>
              <w:autoSpaceDN w:val="0"/>
              <w:adjustRightInd w:val="0"/>
              <w:rPr>
                <w:rFonts w:cs="Arial"/>
                <w:b/>
                <w:bCs/>
              </w:rPr>
            </w:pPr>
          </w:p>
        </w:tc>
        <w:tc>
          <w:tcPr>
            <w:tcW w:w="2199" w:type="dxa"/>
            <w:shd w:val="clear" w:color="auto" w:fill="auto"/>
          </w:tcPr>
          <w:p w:rsidR="004B5356" w:rsidRPr="00B47B5F" w:rsidRDefault="004B5356" w:rsidP="00A33864">
            <w:pPr>
              <w:rPr>
                <w:rFonts w:cs="Arial"/>
                <w:color w:val="000000"/>
              </w:rPr>
            </w:pPr>
          </w:p>
          <w:p w:rsidR="004B5356" w:rsidRPr="00B47B5F" w:rsidRDefault="00A842EA" w:rsidP="00A33864">
            <w:pPr>
              <w:rPr>
                <w:rFonts w:cs="Arial"/>
                <w:color w:val="000000"/>
              </w:rPr>
            </w:pPr>
            <w:r>
              <w:rPr>
                <w:rFonts w:cs="Arial"/>
                <w:noProof/>
                <w:color w:val="000000"/>
                <w:lang w:eastAsia="en-GB"/>
              </w:rPr>
              <mc:AlternateContent>
                <mc:Choice Requires="wps">
                  <w:drawing>
                    <wp:anchor distT="0" distB="0" distL="114300" distR="114300" simplePos="0" relativeHeight="251660288" behindDoc="0" locked="0" layoutInCell="1" allowOverlap="1" wp14:anchorId="04C67EEB" wp14:editId="4DFFA382">
                      <wp:simplePos x="0" y="0"/>
                      <wp:positionH relativeFrom="column">
                        <wp:posOffset>1146810</wp:posOffset>
                      </wp:positionH>
                      <wp:positionV relativeFrom="paragraph">
                        <wp:posOffset>135255</wp:posOffset>
                      </wp:positionV>
                      <wp:extent cx="277495" cy="1456690"/>
                      <wp:effectExtent l="13335" t="11430" r="13970" b="825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 cy="1456690"/>
                              </a:xfrm>
                              <a:prstGeom prst="rightBrace">
                                <a:avLst>
                                  <a:gd name="adj1" fmla="val 43745"/>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88" style="position:absolute;margin-left:90.3pt;margin-top:10.65pt;width:21.85pt;height:1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" strokeweight="1.25pt"/>
                  </w:pict>
                </mc:Fallback>
              </mc:AlternateContent>
            </w:r>
          </w:p>
          <w:p w:rsidR="004B5356" w:rsidRPr="00B47B5F" w:rsidRDefault="004B5356" w:rsidP="00A33864">
            <w:pPr>
              <w:rPr>
                <w:rFonts w:cs="Arial"/>
                <w:color w:val="000000"/>
              </w:rPr>
            </w:pPr>
            <w:r w:rsidRPr="00B47B5F">
              <w:rPr>
                <w:rFonts w:cs="Arial"/>
                <w:color w:val="000000"/>
              </w:rPr>
              <w:t xml:space="preserve">50mg qds or </w:t>
            </w:r>
          </w:p>
          <w:p w:rsidR="004B5356" w:rsidRPr="00B47B5F" w:rsidRDefault="004B5356" w:rsidP="00A33864">
            <w:pPr>
              <w:rPr>
                <w:rFonts w:cs="Arial"/>
              </w:rPr>
            </w:pPr>
            <w:r w:rsidRPr="00B47B5F">
              <w:rPr>
                <w:rFonts w:cs="Arial"/>
                <w:color w:val="000000"/>
              </w:rPr>
              <w:t>MR caps 100mg bd</w:t>
            </w:r>
          </w:p>
          <w:p w:rsidR="004B5356" w:rsidRDefault="004B5356" w:rsidP="006F12D3">
            <w:pPr>
              <w:autoSpaceDE w:val="0"/>
              <w:autoSpaceDN w:val="0"/>
              <w:adjustRightInd w:val="0"/>
              <w:rPr>
                <w:rFonts w:cs="Arial"/>
                <w:b/>
                <w:bCs/>
              </w:rPr>
            </w:pPr>
          </w:p>
          <w:p w:rsidR="003E5195" w:rsidRDefault="003E5195" w:rsidP="006F12D3">
            <w:pPr>
              <w:autoSpaceDE w:val="0"/>
              <w:autoSpaceDN w:val="0"/>
              <w:adjustRightInd w:val="0"/>
              <w:rPr>
                <w:rFonts w:cs="Arial"/>
                <w:b/>
                <w:bCs/>
              </w:rPr>
            </w:pPr>
          </w:p>
          <w:p w:rsidR="000A259D" w:rsidRDefault="003E5195" w:rsidP="006F12D3">
            <w:pPr>
              <w:autoSpaceDE w:val="0"/>
              <w:autoSpaceDN w:val="0"/>
              <w:adjustRightInd w:val="0"/>
              <w:rPr>
                <w:rFonts w:cs="Arial"/>
                <w:color w:val="000000"/>
              </w:rPr>
            </w:pPr>
            <w:r w:rsidRPr="00B47B5F">
              <w:rPr>
                <w:rFonts w:cs="Arial"/>
                <w:color w:val="000000"/>
              </w:rPr>
              <w:t>200mg</w:t>
            </w:r>
            <w:r>
              <w:rPr>
                <w:rFonts w:cs="Arial"/>
                <w:color w:val="000000"/>
              </w:rPr>
              <w:t xml:space="preserve"> bd</w:t>
            </w:r>
          </w:p>
          <w:p w:rsidR="003E5195" w:rsidRDefault="003E5195" w:rsidP="006F12D3">
            <w:pPr>
              <w:autoSpaceDE w:val="0"/>
              <w:autoSpaceDN w:val="0"/>
              <w:adjustRightInd w:val="0"/>
              <w:rPr>
                <w:rFonts w:cs="Arial"/>
                <w:color w:val="000000"/>
              </w:rPr>
            </w:pPr>
          </w:p>
          <w:p w:rsidR="003E5195" w:rsidRDefault="003E5195" w:rsidP="006F12D3">
            <w:pPr>
              <w:autoSpaceDE w:val="0"/>
              <w:autoSpaceDN w:val="0"/>
              <w:adjustRightInd w:val="0"/>
              <w:rPr>
                <w:rFonts w:cs="Arial"/>
                <w:color w:val="000000"/>
              </w:rPr>
            </w:pPr>
          </w:p>
          <w:p w:rsidR="003E5195" w:rsidRDefault="003E5195" w:rsidP="006F12D3">
            <w:pPr>
              <w:autoSpaceDE w:val="0"/>
              <w:autoSpaceDN w:val="0"/>
              <w:adjustRightInd w:val="0"/>
              <w:rPr>
                <w:rFonts w:cs="Arial"/>
                <w:color w:val="000000"/>
              </w:rPr>
            </w:pPr>
          </w:p>
          <w:p w:rsidR="000A259D" w:rsidRDefault="000A259D" w:rsidP="006F12D3">
            <w:pPr>
              <w:autoSpaceDE w:val="0"/>
              <w:autoSpaceDN w:val="0"/>
              <w:adjustRightInd w:val="0"/>
              <w:rPr>
                <w:rFonts w:cs="Arial"/>
                <w:bCs/>
              </w:rPr>
            </w:pPr>
            <w:r w:rsidRPr="000A259D">
              <w:rPr>
                <w:rFonts w:cs="Arial"/>
                <w:bCs/>
              </w:rPr>
              <w:t>400mg tds</w:t>
            </w:r>
          </w:p>
          <w:p w:rsidR="000A259D" w:rsidRPr="00663F7F" w:rsidRDefault="000A259D" w:rsidP="006F12D3">
            <w:pPr>
              <w:autoSpaceDE w:val="0"/>
              <w:autoSpaceDN w:val="0"/>
              <w:adjustRightInd w:val="0"/>
              <w:rPr>
                <w:rFonts w:cs="Arial"/>
                <w:b/>
                <w:bCs/>
                <w:i/>
                <w:sz w:val="18"/>
                <w:szCs w:val="18"/>
              </w:rPr>
            </w:pPr>
            <w:r w:rsidRPr="00663F7F">
              <w:rPr>
                <w:rFonts w:cs="Arial"/>
                <w:b/>
                <w:bCs/>
                <w:i/>
                <w:sz w:val="18"/>
                <w:szCs w:val="18"/>
              </w:rPr>
              <w:t>(Swallow whole with plenty of fluid while sitting or standing)</w:t>
            </w:r>
          </w:p>
          <w:p w:rsidR="00663F7F" w:rsidRPr="00663F7F" w:rsidRDefault="00663F7F" w:rsidP="006F12D3">
            <w:pPr>
              <w:autoSpaceDE w:val="0"/>
              <w:autoSpaceDN w:val="0"/>
              <w:adjustRightInd w:val="0"/>
              <w:rPr>
                <w:rFonts w:cs="Arial"/>
                <w:b/>
                <w:bCs/>
                <w:i/>
                <w:sz w:val="18"/>
                <w:szCs w:val="18"/>
              </w:rPr>
            </w:pPr>
          </w:p>
          <w:p w:rsidR="00663F7F" w:rsidRPr="00663F7F" w:rsidRDefault="00663F7F" w:rsidP="00663F7F">
            <w:pPr>
              <w:autoSpaceDE w:val="0"/>
              <w:autoSpaceDN w:val="0"/>
              <w:adjustRightInd w:val="0"/>
              <w:rPr>
                <w:rFonts w:cs="Arial"/>
                <w:bCs/>
                <w:i/>
                <w:sz w:val="16"/>
                <w:szCs w:val="16"/>
              </w:rPr>
            </w:pPr>
            <w:r w:rsidRPr="00663F7F">
              <w:rPr>
                <w:rFonts w:cs="Arial"/>
                <w:bCs/>
                <w:i/>
                <w:sz w:val="18"/>
                <w:szCs w:val="18"/>
              </w:rPr>
              <w:t xml:space="preserve">Note </w:t>
            </w:r>
            <w:r>
              <w:rPr>
                <w:rFonts w:cs="Arial"/>
                <w:bCs/>
                <w:i/>
                <w:sz w:val="18"/>
                <w:szCs w:val="18"/>
              </w:rPr>
              <w:t xml:space="preserve">stated </w:t>
            </w:r>
            <w:r w:rsidRPr="00663F7F">
              <w:rPr>
                <w:rFonts w:cs="Arial"/>
                <w:bCs/>
                <w:i/>
                <w:sz w:val="18"/>
                <w:szCs w:val="18"/>
              </w:rPr>
              <w:t>dose of pivmecillinam is higher than BNF.  This is a PHE recommendation</w:t>
            </w:r>
          </w:p>
        </w:tc>
        <w:tc>
          <w:tcPr>
            <w:tcW w:w="1078" w:type="dxa"/>
            <w:shd w:val="clear" w:color="auto" w:fill="auto"/>
          </w:tcPr>
          <w:p w:rsidR="004B5356" w:rsidRDefault="004B5356" w:rsidP="00A33864">
            <w:pPr>
              <w:rPr>
                <w:rFonts w:cs="Arial"/>
              </w:rPr>
            </w:pPr>
          </w:p>
          <w:p w:rsidR="000A259D" w:rsidRDefault="000A259D" w:rsidP="00A33864">
            <w:pPr>
              <w:rPr>
                <w:rFonts w:cs="Arial"/>
              </w:rPr>
            </w:pPr>
          </w:p>
          <w:p w:rsidR="000A259D" w:rsidRDefault="000A259D" w:rsidP="00A33864">
            <w:pPr>
              <w:rPr>
                <w:rFonts w:cs="Arial"/>
              </w:rPr>
            </w:pPr>
          </w:p>
          <w:p w:rsidR="000A259D" w:rsidRPr="00B47B5F" w:rsidRDefault="000A259D" w:rsidP="00A33864">
            <w:pPr>
              <w:rPr>
                <w:rFonts w:cs="Arial"/>
              </w:rPr>
            </w:pPr>
          </w:p>
          <w:p w:rsidR="000A259D" w:rsidRDefault="000A259D" w:rsidP="00A33864">
            <w:pPr>
              <w:rPr>
                <w:rFonts w:cs="Arial"/>
              </w:rPr>
            </w:pPr>
          </w:p>
          <w:p w:rsidR="003E5195" w:rsidRDefault="003E5195" w:rsidP="00A33864">
            <w:pPr>
              <w:rPr>
                <w:rFonts w:cs="Arial"/>
              </w:rPr>
            </w:pPr>
          </w:p>
          <w:p w:rsidR="004B5356" w:rsidRPr="00B47B5F" w:rsidRDefault="004B5356" w:rsidP="000A259D">
            <w:pPr>
              <w:jc w:val="center"/>
              <w:rPr>
                <w:rFonts w:cs="Arial"/>
              </w:rPr>
            </w:pPr>
            <w:r w:rsidRPr="00B47B5F">
              <w:rPr>
                <w:rFonts w:cs="Arial"/>
              </w:rPr>
              <w:t>3 days women</w:t>
            </w:r>
          </w:p>
          <w:p w:rsidR="004B5356" w:rsidRPr="00B47B5F" w:rsidRDefault="004B5356" w:rsidP="000A259D">
            <w:pPr>
              <w:jc w:val="center"/>
              <w:rPr>
                <w:rFonts w:cs="Arial"/>
              </w:rPr>
            </w:pPr>
            <w:r w:rsidRPr="00B47B5F">
              <w:rPr>
                <w:rFonts w:cs="Arial"/>
              </w:rPr>
              <w:t>7 days men</w:t>
            </w:r>
          </w:p>
          <w:p w:rsidR="004B5356" w:rsidRPr="00B47B5F" w:rsidRDefault="004B5356" w:rsidP="00A33864">
            <w:pPr>
              <w:rPr>
                <w:rFonts w:cs="Arial"/>
              </w:rPr>
            </w:pPr>
          </w:p>
          <w:p w:rsidR="004B5356" w:rsidRPr="00B47B5F" w:rsidRDefault="004B5356" w:rsidP="000A259D">
            <w:pPr>
              <w:pStyle w:val="CommentText"/>
              <w:rPr>
                <w:rFonts w:cs="Arial"/>
                <w:b/>
                <w:bCs/>
              </w:rPr>
            </w:pPr>
          </w:p>
        </w:tc>
      </w:tr>
    </w:tbl>
    <w:p w:rsidR="006B0ABF" w:rsidRDefault="006B0ABF">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849"/>
        <w:gridCol w:w="2812"/>
        <w:gridCol w:w="2199"/>
        <w:gridCol w:w="1078"/>
      </w:tblGrid>
      <w:tr w:rsidR="006B0ABF" w:rsidRPr="006F12D3" w:rsidTr="00913309">
        <w:tc>
          <w:tcPr>
            <w:tcW w:w="1650"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Indication</w:t>
            </w:r>
          </w:p>
        </w:tc>
        <w:tc>
          <w:tcPr>
            <w:tcW w:w="7849"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 xml:space="preserve">Comment </w:t>
            </w:r>
          </w:p>
        </w:tc>
        <w:tc>
          <w:tcPr>
            <w:tcW w:w="2812"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 xml:space="preserve">Drug </w:t>
            </w:r>
          </w:p>
        </w:tc>
        <w:tc>
          <w:tcPr>
            <w:tcW w:w="2199"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Duration</w:t>
            </w:r>
          </w:p>
        </w:tc>
      </w:tr>
      <w:tr w:rsidR="00A33864" w:rsidRPr="006F12D3" w:rsidTr="006F12D3">
        <w:tc>
          <w:tcPr>
            <w:tcW w:w="1650" w:type="dxa"/>
            <w:shd w:val="clear" w:color="auto" w:fill="auto"/>
          </w:tcPr>
          <w:p w:rsidR="00A33864" w:rsidRPr="006F12D3" w:rsidRDefault="00A33864" w:rsidP="00A33864">
            <w:pPr>
              <w:rPr>
                <w:b/>
                <w:strike/>
                <w:lang w:val="en-US"/>
              </w:rPr>
            </w:pPr>
            <w:bookmarkStart w:id="71" w:name="UTI_in_pregnancy"/>
            <w:bookmarkEnd w:id="71"/>
            <w:r w:rsidRPr="006F12D3">
              <w:rPr>
                <w:b/>
                <w:lang w:val="en-US"/>
              </w:rPr>
              <w:t>UTI in pregnancy</w:t>
            </w:r>
          </w:p>
          <w:p w:rsidR="00A33864" w:rsidRPr="006F12D3" w:rsidRDefault="00A33864" w:rsidP="006F12D3">
            <w:pPr>
              <w:autoSpaceDE w:val="0"/>
              <w:autoSpaceDN w:val="0"/>
              <w:adjustRightInd w:val="0"/>
              <w:rPr>
                <w:rFonts w:cs="Arial"/>
                <w:b/>
                <w:bCs/>
              </w:rPr>
            </w:pPr>
          </w:p>
          <w:p w:rsidR="004F1817" w:rsidRPr="006F12D3" w:rsidRDefault="004F1817" w:rsidP="006F12D3">
            <w:pPr>
              <w:autoSpaceDE w:val="0"/>
              <w:autoSpaceDN w:val="0"/>
              <w:adjustRightInd w:val="0"/>
              <w:rPr>
                <w:rFonts w:cs="Arial"/>
                <w:b/>
                <w:bCs/>
              </w:rPr>
            </w:pPr>
          </w:p>
          <w:p w:rsidR="004F1817" w:rsidRPr="006F12D3" w:rsidRDefault="004F1817" w:rsidP="006F12D3">
            <w:pPr>
              <w:autoSpaceDE w:val="0"/>
              <w:autoSpaceDN w:val="0"/>
              <w:adjustRightInd w:val="0"/>
              <w:rPr>
                <w:rFonts w:cs="Arial"/>
                <w:b/>
                <w:bCs/>
              </w:rPr>
            </w:pPr>
          </w:p>
          <w:p w:rsidR="004F1817" w:rsidRPr="006F12D3" w:rsidRDefault="000E74D7" w:rsidP="006F12D3">
            <w:pPr>
              <w:autoSpaceDE w:val="0"/>
              <w:autoSpaceDN w:val="0"/>
              <w:adjustRightInd w:val="0"/>
              <w:rPr>
                <w:rFonts w:cs="Arial"/>
                <w:b/>
                <w:bCs/>
              </w:rPr>
            </w:pPr>
            <w:hyperlink w:anchor="Contents" w:history="1">
              <w:r w:rsidR="004F1817" w:rsidRPr="006F12D3">
                <w:rPr>
                  <w:rStyle w:val="Hyperlink"/>
                  <w:rFonts w:cs="Arial"/>
                  <w:b/>
                  <w:bCs/>
                  <w:color w:val="FF0000"/>
                  <w:sz w:val="16"/>
                  <w:szCs w:val="16"/>
                </w:rPr>
                <w:t>return to contents</w:t>
              </w:r>
            </w:hyperlink>
          </w:p>
        </w:tc>
        <w:tc>
          <w:tcPr>
            <w:tcW w:w="7849" w:type="dxa"/>
            <w:shd w:val="clear" w:color="auto" w:fill="auto"/>
          </w:tcPr>
          <w:p w:rsidR="00A33864" w:rsidRPr="006F12D3" w:rsidRDefault="00A33864" w:rsidP="0034413A">
            <w:pPr>
              <w:numPr>
                <w:ilvl w:val="0"/>
                <w:numId w:val="27"/>
              </w:numPr>
              <w:autoSpaceDE w:val="0"/>
              <w:autoSpaceDN w:val="0"/>
              <w:adjustRightInd w:val="0"/>
            </w:pPr>
            <w:r w:rsidRPr="006F12D3">
              <w:rPr>
                <w:rFonts w:cs="Arial"/>
                <w:lang w:val="en-US"/>
              </w:rPr>
              <w:t>In pregnancy: s</w:t>
            </w:r>
            <w:r w:rsidRPr="006F12D3">
              <w:t>end MSU for culture &amp; sensitivity and start empirical antibiotics</w:t>
            </w:r>
          </w:p>
          <w:p w:rsidR="00A33864" w:rsidRPr="006F12D3" w:rsidRDefault="00A33864" w:rsidP="0034413A">
            <w:pPr>
              <w:numPr>
                <w:ilvl w:val="0"/>
                <w:numId w:val="27"/>
              </w:numPr>
              <w:autoSpaceDE w:val="0"/>
              <w:autoSpaceDN w:val="0"/>
              <w:adjustRightInd w:val="0"/>
              <w:rPr>
                <w:rFonts w:cs="Arial"/>
                <w:lang w:val="en-US"/>
              </w:rPr>
            </w:pPr>
            <w:r w:rsidRPr="006F12D3">
              <w:t>Short-term use of nitrofurantoin during 1</w:t>
            </w:r>
            <w:r w:rsidRPr="006F12D3">
              <w:rPr>
                <w:vertAlign w:val="superscript"/>
              </w:rPr>
              <w:t>st</w:t>
            </w:r>
            <w:r w:rsidRPr="006F12D3">
              <w:t xml:space="preserve"> and 2</w:t>
            </w:r>
            <w:r w:rsidRPr="006F12D3">
              <w:rPr>
                <w:vertAlign w:val="superscript"/>
              </w:rPr>
              <w:t>nd</w:t>
            </w:r>
            <w:r w:rsidRPr="006F12D3">
              <w:t xml:space="preserve"> trimester of pregnancy is unlikely to cause problems to the foetus.  Avoid use </w:t>
            </w:r>
            <w:r w:rsidRPr="006F12D3">
              <w:rPr>
                <w:rFonts w:cs="Arial"/>
              </w:rPr>
              <w:t>during 3</w:t>
            </w:r>
            <w:r w:rsidRPr="006F12D3">
              <w:rPr>
                <w:rFonts w:cs="Arial"/>
                <w:vertAlign w:val="superscript"/>
              </w:rPr>
              <w:t>rd</w:t>
            </w:r>
            <w:r w:rsidRPr="006F12D3">
              <w:rPr>
                <w:rFonts w:cs="Arial"/>
              </w:rPr>
              <w:t xml:space="preserve"> trimester</w:t>
            </w:r>
            <w:r w:rsidRPr="006F12D3">
              <w:rPr>
                <w:rFonts w:cs="Arial"/>
                <w:lang w:val="en-US"/>
              </w:rPr>
              <w:t xml:space="preserve"> or if mother is G6PD deficient</w:t>
            </w:r>
          </w:p>
          <w:p w:rsidR="00A33864" w:rsidRPr="00B603A1" w:rsidRDefault="00A33864" w:rsidP="0034413A">
            <w:pPr>
              <w:numPr>
                <w:ilvl w:val="0"/>
                <w:numId w:val="27"/>
              </w:numPr>
              <w:autoSpaceDE w:val="0"/>
              <w:autoSpaceDN w:val="0"/>
              <w:adjustRightInd w:val="0"/>
              <w:rPr>
                <w:rFonts w:cs="Arial"/>
                <w:b/>
                <w:lang w:val="en-US"/>
              </w:rPr>
            </w:pPr>
            <w:r w:rsidRPr="006F12D3">
              <w:rPr>
                <w:rFonts w:cs="Arial"/>
              </w:rPr>
              <w:t xml:space="preserve">Avoid trimethoprim in the first trimester, or in women who have a low folate status or on folate antagonists e.g. anti-epileptic or proguanil. </w:t>
            </w:r>
          </w:p>
          <w:p w:rsidR="00B603A1" w:rsidRPr="00B603A1" w:rsidRDefault="00B603A1" w:rsidP="00B603A1">
            <w:pPr>
              <w:numPr>
                <w:ilvl w:val="0"/>
                <w:numId w:val="27"/>
              </w:numPr>
              <w:autoSpaceDE w:val="0"/>
              <w:autoSpaceDN w:val="0"/>
              <w:adjustRightInd w:val="0"/>
              <w:rPr>
                <w:rFonts w:cs="Arial"/>
                <w:lang w:val="en-US"/>
              </w:rPr>
            </w:pPr>
            <w:r w:rsidRPr="00B603A1">
              <w:rPr>
                <w:rFonts w:cs="Arial"/>
                <w:lang w:val="en-US"/>
              </w:rPr>
              <w:t>If patient is not able to take a listed antibiotic contact microbiologist to discuss alternative treatment options.</w:t>
            </w:r>
          </w:p>
          <w:p w:rsidR="00A33864" w:rsidRPr="006F12D3" w:rsidRDefault="00A33864" w:rsidP="00B603A1">
            <w:pPr>
              <w:autoSpaceDE w:val="0"/>
              <w:autoSpaceDN w:val="0"/>
              <w:adjustRightInd w:val="0"/>
              <w:ind w:left="340"/>
              <w:rPr>
                <w:rFonts w:cs="Arial"/>
                <w:b/>
                <w:bCs/>
              </w:rPr>
            </w:pPr>
          </w:p>
        </w:tc>
        <w:tc>
          <w:tcPr>
            <w:tcW w:w="2812" w:type="dxa"/>
            <w:shd w:val="clear" w:color="auto" w:fill="auto"/>
          </w:tcPr>
          <w:p w:rsidR="00A33864" w:rsidRPr="006F12D3" w:rsidRDefault="00A33864" w:rsidP="006F12D3">
            <w:pPr>
              <w:autoSpaceDE w:val="0"/>
              <w:autoSpaceDN w:val="0"/>
              <w:adjustRightInd w:val="0"/>
              <w:rPr>
                <w:rFonts w:cs="Arial"/>
                <w:b/>
                <w:bCs/>
                <w:color w:val="000000"/>
              </w:rPr>
            </w:pPr>
            <w:r w:rsidRPr="006F12D3">
              <w:rPr>
                <w:rFonts w:cs="Arial"/>
                <w:b/>
                <w:bCs/>
                <w:color w:val="000000"/>
              </w:rPr>
              <w:t>First Choice</w:t>
            </w:r>
          </w:p>
          <w:p w:rsidR="00A33864" w:rsidRPr="006F12D3" w:rsidRDefault="00A33864" w:rsidP="006F12D3">
            <w:pPr>
              <w:autoSpaceDE w:val="0"/>
              <w:autoSpaceDN w:val="0"/>
              <w:adjustRightInd w:val="0"/>
              <w:rPr>
                <w:rFonts w:cs="Arial"/>
                <w:lang w:val="en-US"/>
              </w:rPr>
            </w:pPr>
            <w:r w:rsidRPr="006F12D3">
              <w:rPr>
                <w:rFonts w:cs="Arial"/>
                <w:lang w:val="en-US"/>
              </w:rPr>
              <w:t>Nitrofurantoin</w:t>
            </w:r>
            <w:r w:rsidRPr="006F12D3">
              <w:rPr>
                <w:rFonts w:cs="Arial"/>
                <w:b/>
                <w:lang w:val="en-US"/>
              </w:rPr>
              <w:t xml:space="preserve"> </w:t>
            </w:r>
            <w:r w:rsidRPr="006F12D3">
              <w:rPr>
                <w:rFonts w:cs="Arial"/>
                <w:lang w:val="en-US"/>
              </w:rPr>
              <w:t>(except in 3</w:t>
            </w:r>
            <w:r w:rsidRPr="006F12D3">
              <w:rPr>
                <w:rFonts w:cs="Arial"/>
                <w:vertAlign w:val="superscript"/>
                <w:lang w:val="en-US"/>
              </w:rPr>
              <w:t>rd</w:t>
            </w:r>
            <w:r w:rsidRPr="006F12D3">
              <w:rPr>
                <w:rFonts w:cs="Arial"/>
                <w:lang w:val="en-US"/>
              </w:rPr>
              <w:t xml:space="preserve"> trimester)</w:t>
            </w:r>
          </w:p>
          <w:p w:rsidR="00A33864" w:rsidRPr="006F12D3" w:rsidRDefault="00A33864" w:rsidP="006F12D3">
            <w:pPr>
              <w:autoSpaceDE w:val="0"/>
              <w:autoSpaceDN w:val="0"/>
              <w:adjustRightInd w:val="0"/>
              <w:rPr>
                <w:rFonts w:cs="Arial"/>
                <w:lang w:val="en-US"/>
              </w:rPr>
            </w:pPr>
            <w:r w:rsidRPr="006F12D3">
              <w:rPr>
                <w:rFonts w:cs="Arial"/>
                <w:lang w:val="en-US"/>
              </w:rPr>
              <w:t>or</w:t>
            </w:r>
          </w:p>
          <w:p w:rsidR="00A33864" w:rsidRPr="006F12D3" w:rsidRDefault="00A33864" w:rsidP="006F12D3">
            <w:pPr>
              <w:autoSpaceDE w:val="0"/>
              <w:autoSpaceDN w:val="0"/>
              <w:adjustRightInd w:val="0"/>
              <w:rPr>
                <w:rFonts w:cs="Arial"/>
                <w:lang w:val="en-US"/>
              </w:rPr>
            </w:pPr>
            <w:r w:rsidRPr="006F12D3">
              <w:rPr>
                <w:rFonts w:cs="Arial"/>
                <w:lang w:val="en-US"/>
              </w:rPr>
              <w:t>Amoxicillin (if susceptible)</w:t>
            </w:r>
          </w:p>
          <w:p w:rsidR="00A33864" w:rsidRPr="006F12D3" w:rsidRDefault="00A33864" w:rsidP="006F12D3">
            <w:pPr>
              <w:autoSpaceDE w:val="0"/>
              <w:autoSpaceDN w:val="0"/>
              <w:adjustRightInd w:val="0"/>
              <w:rPr>
                <w:rFonts w:cs="Arial"/>
                <w:lang w:val="en-US"/>
              </w:rPr>
            </w:pPr>
          </w:p>
          <w:p w:rsidR="00A33864" w:rsidRPr="006F12D3" w:rsidRDefault="00A33864" w:rsidP="006F12D3">
            <w:pPr>
              <w:autoSpaceDE w:val="0"/>
              <w:autoSpaceDN w:val="0"/>
              <w:adjustRightInd w:val="0"/>
              <w:rPr>
                <w:rFonts w:cs="Arial"/>
                <w:b/>
                <w:lang w:val="en-US"/>
              </w:rPr>
            </w:pPr>
            <w:r w:rsidRPr="006F12D3">
              <w:rPr>
                <w:rFonts w:cs="Arial"/>
                <w:b/>
                <w:lang w:val="en-US"/>
              </w:rPr>
              <w:t>Second Choice</w:t>
            </w:r>
          </w:p>
          <w:p w:rsidR="00A33864" w:rsidRPr="006F12D3" w:rsidRDefault="00A33864" w:rsidP="006F12D3">
            <w:pPr>
              <w:autoSpaceDE w:val="0"/>
              <w:autoSpaceDN w:val="0"/>
              <w:adjustRightInd w:val="0"/>
              <w:rPr>
                <w:rFonts w:cs="Arial"/>
                <w:lang w:val="en-US"/>
              </w:rPr>
            </w:pPr>
            <w:r w:rsidRPr="006F12D3">
              <w:rPr>
                <w:rFonts w:cs="Arial"/>
                <w:lang w:val="en-US"/>
              </w:rPr>
              <w:t>Trimethoprim (except in 1</w:t>
            </w:r>
            <w:r w:rsidRPr="006F12D3">
              <w:rPr>
                <w:rFonts w:cs="Arial"/>
                <w:vertAlign w:val="superscript"/>
                <w:lang w:val="en-US"/>
              </w:rPr>
              <w:t>st</w:t>
            </w:r>
            <w:r w:rsidRPr="006F12D3">
              <w:rPr>
                <w:rFonts w:cs="Arial"/>
                <w:lang w:val="en-US"/>
              </w:rPr>
              <w:t xml:space="preserve"> trimester)</w:t>
            </w:r>
          </w:p>
          <w:p w:rsidR="00A33864" w:rsidRPr="006F12D3" w:rsidRDefault="00A33864" w:rsidP="006F12D3">
            <w:pPr>
              <w:autoSpaceDE w:val="0"/>
              <w:autoSpaceDN w:val="0"/>
              <w:adjustRightInd w:val="0"/>
              <w:rPr>
                <w:rFonts w:cs="Arial"/>
                <w:b/>
                <w:lang w:val="en-US"/>
              </w:rPr>
            </w:pPr>
          </w:p>
          <w:p w:rsidR="00A33864" w:rsidRPr="006F12D3" w:rsidRDefault="00A33864" w:rsidP="006F12D3">
            <w:pPr>
              <w:autoSpaceDE w:val="0"/>
              <w:autoSpaceDN w:val="0"/>
              <w:adjustRightInd w:val="0"/>
              <w:rPr>
                <w:rFonts w:cs="Arial"/>
                <w:b/>
                <w:lang w:val="en-US"/>
              </w:rPr>
            </w:pPr>
            <w:r w:rsidRPr="006F12D3">
              <w:rPr>
                <w:rFonts w:cs="Arial"/>
                <w:b/>
                <w:lang w:val="en-US"/>
              </w:rPr>
              <w:t>Third Choice</w:t>
            </w:r>
          </w:p>
          <w:p w:rsidR="00A33864" w:rsidRPr="006F12D3" w:rsidRDefault="00A33864" w:rsidP="006F12D3">
            <w:pPr>
              <w:autoSpaceDE w:val="0"/>
              <w:autoSpaceDN w:val="0"/>
              <w:adjustRightInd w:val="0"/>
              <w:rPr>
                <w:rFonts w:cs="Arial"/>
                <w:b/>
                <w:bCs/>
              </w:rPr>
            </w:pPr>
            <w:r w:rsidRPr="006F12D3">
              <w:rPr>
                <w:rFonts w:cs="Arial"/>
                <w:lang w:val="en-US"/>
              </w:rPr>
              <w:t>Cefalexin</w:t>
            </w:r>
          </w:p>
        </w:tc>
        <w:tc>
          <w:tcPr>
            <w:tcW w:w="2199" w:type="dxa"/>
            <w:shd w:val="clear" w:color="auto" w:fill="auto"/>
          </w:tcPr>
          <w:p w:rsidR="00A33864" w:rsidRPr="00B47B5F" w:rsidRDefault="00A33864" w:rsidP="00A33864">
            <w:pPr>
              <w:rPr>
                <w:rFonts w:cs="Arial"/>
                <w:color w:val="000000"/>
              </w:rPr>
            </w:pPr>
          </w:p>
          <w:p w:rsidR="00552186" w:rsidRPr="00B47B5F" w:rsidRDefault="00552186" w:rsidP="00552186">
            <w:pPr>
              <w:rPr>
                <w:rFonts w:cs="Arial"/>
                <w:color w:val="000000"/>
              </w:rPr>
            </w:pPr>
            <w:r w:rsidRPr="00B47B5F">
              <w:rPr>
                <w:rFonts w:cs="Arial"/>
                <w:color w:val="000000"/>
              </w:rPr>
              <w:t>50mg qds or</w:t>
            </w:r>
          </w:p>
          <w:p w:rsidR="00552186" w:rsidRPr="00B47B5F" w:rsidRDefault="00552186" w:rsidP="00552186">
            <w:pPr>
              <w:rPr>
                <w:rFonts w:cs="Arial"/>
              </w:rPr>
            </w:pPr>
            <w:r w:rsidRPr="00B47B5F">
              <w:rPr>
                <w:rFonts w:cs="Arial"/>
                <w:color w:val="000000"/>
              </w:rPr>
              <w:t>MR caps 100mg bd</w:t>
            </w:r>
          </w:p>
          <w:p w:rsidR="00A33864" w:rsidRPr="00B47B5F" w:rsidRDefault="00A33864" w:rsidP="006F12D3">
            <w:pPr>
              <w:autoSpaceDE w:val="0"/>
              <w:autoSpaceDN w:val="0"/>
              <w:adjustRightInd w:val="0"/>
              <w:rPr>
                <w:rFonts w:cs="Arial"/>
                <w:lang w:val="en-US"/>
              </w:rPr>
            </w:pPr>
          </w:p>
          <w:p w:rsidR="00A33864" w:rsidRPr="00B47B5F" w:rsidRDefault="00A33864" w:rsidP="006F12D3">
            <w:pPr>
              <w:autoSpaceDE w:val="0"/>
              <w:autoSpaceDN w:val="0"/>
              <w:adjustRightInd w:val="0"/>
              <w:rPr>
                <w:rFonts w:cs="Arial"/>
                <w:lang w:val="en-US"/>
              </w:rPr>
            </w:pPr>
            <w:r w:rsidRPr="00B47B5F">
              <w:rPr>
                <w:rFonts w:cs="Arial"/>
                <w:lang w:val="en-US"/>
              </w:rPr>
              <w:t>500mg tds</w:t>
            </w:r>
          </w:p>
          <w:p w:rsidR="00A33864" w:rsidRPr="00B47B5F" w:rsidRDefault="00A33864" w:rsidP="006F12D3">
            <w:pPr>
              <w:autoSpaceDE w:val="0"/>
              <w:autoSpaceDN w:val="0"/>
              <w:adjustRightInd w:val="0"/>
              <w:rPr>
                <w:rFonts w:cs="Arial"/>
                <w:lang w:val="en-US"/>
              </w:rPr>
            </w:pPr>
          </w:p>
          <w:p w:rsidR="00A33864" w:rsidRPr="00B47B5F" w:rsidRDefault="00A33864" w:rsidP="006F12D3">
            <w:pPr>
              <w:autoSpaceDE w:val="0"/>
              <w:autoSpaceDN w:val="0"/>
              <w:adjustRightInd w:val="0"/>
              <w:rPr>
                <w:rFonts w:cs="Arial"/>
                <w:lang w:val="en-US"/>
              </w:rPr>
            </w:pPr>
          </w:p>
          <w:p w:rsidR="00A33864" w:rsidRPr="00B47B5F" w:rsidRDefault="00A33864" w:rsidP="006F12D3">
            <w:pPr>
              <w:autoSpaceDE w:val="0"/>
              <w:autoSpaceDN w:val="0"/>
              <w:adjustRightInd w:val="0"/>
              <w:rPr>
                <w:rFonts w:cs="Arial"/>
                <w:lang w:val="en-US"/>
              </w:rPr>
            </w:pPr>
            <w:r w:rsidRPr="00B47B5F">
              <w:rPr>
                <w:rFonts w:cs="Arial"/>
                <w:lang w:val="en-US"/>
              </w:rPr>
              <w:t>200 mg bd</w:t>
            </w:r>
          </w:p>
          <w:p w:rsidR="00A33864" w:rsidRPr="00B47B5F" w:rsidRDefault="00A33864" w:rsidP="006F12D3">
            <w:pPr>
              <w:autoSpaceDE w:val="0"/>
              <w:autoSpaceDN w:val="0"/>
              <w:adjustRightInd w:val="0"/>
              <w:rPr>
                <w:rFonts w:cs="Arial"/>
                <w:lang w:val="en-US"/>
              </w:rPr>
            </w:pPr>
          </w:p>
          <w:p w:rsidR="00A33864" w:rsidRPr="00B47B5F" w:rsidRDefault="00A33864" w:rsidP="006F12D3">
            <w:pPr>
              <w:autoSpaceDE w:val="0"/>
              <w:autoSpaceDN w:val="0"/>
              <w:adjustRightInd w:val="0"/>
              <w:rPr>
                <w:rFonts w:cs="Arial"/>
                <w:lang w:val="en-US"/>
              </w:rPr>
            </w:pPr>
          </w:p>
          <w:p w:rsidR="00A33864" w:rsidRPr="00B47B5F" w:rsidRDefault="00A33864" w:rsidP="006F12D3">
            <w:pPr>
              <w:autoSpaceDE w:val="0"/>
              <w:autoSpaceDN w:val="0"/>
              <w:adjustRightInd w:val="0"/>
              <w:rPr>
                <w:rFonts w:cs="Arial"/>
                <w:lang w:val="en-US"/>
              </w:rPr>
            </w:pPr>
          </w:p>
          <w:p w:rsidR="00A33864" w:rsidRPr="00B47B5F" w:rsidRDefault="00A33864" w:rsidP="006F12D3">
            <w:pPr>
              <w:autoSpaceDE w:val="0"/>
              <w:autoSpaceDN w:val="0"/>
              <w:adjustRightInd w:val="0"/>
              <w:rPr>
                <w:rFonts w:cs="Arial"/>
                <w:b/>
                <w:bCs/>
              </w:rPr>
            </w:pPr>
            <w:r w:rsidRPr="00B47B5F">
              <w:rPr>
                <w:rFonts w:cs="Arial"/>
                <w:lang w:val="en-US"/>
              </w:rPr>
              <w:t>500mg bd</w:t>
            </w:r>
          </w:p>
        </w:tc>
        <w:tc>
          <w:tcPr>
            <w:tcW w:w="1078" w:type="dxa"/>
            <w:shd w:val="clear" w:color="auto" w:fill="auto"/>
          </w:tcPr>
          <w:p w:rsidR="00A33864" w:rsidRPr="00B47B5F" w:rsidRDefault="00A33864" w:rsidP="00A33864">
            <w:pPr>
              <w:rPr>
                <w:rFonts w:cs="Arial"/>
              </w:rPr>
            </w:pPr>
          </w:p>
          <w:p w:rsidR="00A33864" w:rsidRPr="00B47B5F" w:rsidRDefault="00A33864" w:rsidP="00A33864">
            <w:pPr>
              <w:rPr>
                <w:rFonts w:cs="Arial"/>
              </w:rPr>
            </w:pPr>
            <w:r w:rsidRPr="00B47B5F">
              <w:rPr>
                <w:rFonts w:cs="Arial"/>
              </w:rPr>
              <w:t>7 days</w:t>
            </w:r>
          </w:p>
          <w:p w:rsidR="00A33864" w:rsidRPr="00B47B5F" w:rsidRDefault="00A33864" w:rsidP="00A33864">
            <w:pPr>
              <w:rPr>
                <w:rFonts w:cs="Arial"/>
              </w:rPr>
            </w:pPr>
          </w:p>
          <w:p w:rsidR="00A33864" w:rsidRPr="00B47B5F" w:rsidRDefault="00A33864" w:rsidP="00A33864">
            <w:pPr>
              <w:rPr>
                <w:rFonts w:cs="Arial"/>
              </w:rPr>
            </w:pPr>
          </w:p>
          <w:p w:rsidR="00A33864" w:rsidRPr="00B47B5F" w:rsidRDefault="00A33864" w:rsidP="00A33864">
            <w:pPr>
              <w:rPr>
                <w:rFonts w:cs="Arial"/>
              </w:rPr>
            </w:pPr>
            <w:r w:rsidRPr="00B47B5F">
              <w:rPr>
                <w:rFonts w:cs="Arial"/>
              </w:rPr>
              <w:t>7 days</w:t>
            </w:r>
          </w:p>
          <w:p w:rsidR="00A33864" w:rsidRPr="00B47B5F" w:rsidRDefault="00A33864" w:rsidP="00A33864">
            <w:pPr>
              <w:rPr>
                <w:rFonts w:cs="Arial"/>
              </w:rPr>
            </w:pPr>
          </w:p>
          <w:p w:rsidR="00A33864" w:rsidRPr="00B47B5F" w:rsidRDefault="00A33864" w:rsidP="00A33864">
            <w:pPr>
              <w:rPr>
                <w:rFonts w:cs="Arial"/>
              </w:rPr>
            </w:pPr>
          </w:p>
          <w:p w:rsidR="00A33864" w:rsidRPr="00B47B5F" w:rsidRDefault="00A33864" w:rsidP="00A33864">
            <w:pPr>
              <w:rPr>
                <w:rFonts w:cs="Arial"/>
              </w:rPr>
            </w:pPr>
            <w:r w:rsidRPr="00B47B5F">
              <w:rPr>
                <w:rFonts w:cs="Arial"/>
              </w:rPr>
              <w:t>7 days</w:t>
            </w:r>
          </w:p>
          <w:p w:rsidR="00A33864" w:rsidRPr="00B47B5F" w:rsidRDefault="00A33864" w:rsidP="00A33864">
            <w:pPr>
              <w:rPr>
                <w:rFonts w:cs="Arial"/>
              </w:rPr>
            </w:pPr>
          </w:p>
          <w:p w:rsidR="00A33864" w:rsidRPr="00B47B5F" w:rsidRDefault="00A33864" w:rsidP="00A33864">
            <w:pPr>
              <w:rPr>
                <w:rFonts w:cs="Arial"/>
              </w:rPr>
            </w:pPr>
          </w:p>
          <w:p w:rsidR="00A33864" w:rsidRPr="00B47B5F" w:rsidRDefault="00A33864" w:rsidP="00A33864">
            <w:pPr>
              <w:rPr>
                <w:rFonts w:cs="Arial"/>
              </w:rPr>
            </w:pPr>
          </w:p>
          <w:p w:rsidR="00A33864" w:rsidRPr="00B47B5F" w:rsidRDefault="00A33864" w:rsidP="006F12D3">
            <w:pPr>
              <w:autoSpaceDE w:val="0"/>
              <w:autoSpaceDN w:val="0"/>
              <w:adjustRightInd w:val="0"/>
              <w:rPr>
                <w:rFonts w:cs="Arial"/>
                <w:b/>
                <w:bCs/>
              </w:rPr>
            </w:pPr>
            <w:r w:rsidRPr="00B47B5F">
              <w:rPr>
                <w:rFonts w:cs="Arial"/>
              </w:rPr>
              <w:t>7 days</w:t>
            </w:r>
          </w:p>
        </w:tc>
      </w:tr>
      <w:tr w:rsidR="00F57D3C" w:rsidRPr="006F12D3" w:rsidTr="006B0ABF">
        <w:tc>
          <w:tcPr>
            <w:tcW w:w="1650" w:type="dxa"/>
            <w:tcBorders>
              <w:top w:val="nil"/>
            </w:tcBorders>
            <w:shd w:val="clear" w:color="auto" w:fill="auto"/>
          </w:tcPr>
          <w:p w:rsidR="00F57D3C" w:rsidRPr="006F12D3" w:rsidRDefault="00F57D3C" w:rsidP="00F57D3C">
            <w:pPr>
              <w:rPr>
                <w:rFonts w:cs="Arial"/>
                <w:b/>
                <w:lang w:val="en-US"/>
              </w:rPr>
            </w:pPr>
            <w:bookmarkStart w:id="72" w:name="UTI_in_children"/>
            <w:bookmarkEnd w:id="72"/>
            <w:r w:rsidRPr="006F12D3">
              <w:rPr>
                <w:rFonts w:cs="Arial"/>
                <w:b/>
                <w:lang w:val="en-US"/>
              </w:rPr>
              <w:t>UTI in Children</w:t>
            </w:r>
          </w:p>
          <w:p w:rsidR="004F1817" w:rsidRPr="006F12D3" w:rsidRDefault="004F1817" w:rsidP="00F57D3C">
            <w:pPr>
              <w:rPr>
                <w:rFonts w:cs="Arial"/>
                <w:b/>
                <w:lang w:val="en-US"/>
              </w:rPr>
            </w:pPr>
          </w:p>
          <w:p w:rsidR="004F1817" w:rsidRPr="006F12D3" w:rsidRDefault="004F1817" w:rsidP="00F57D3C">
            <w:pPr>
              <w:rPr>
                <w:rFonts w:cs="Arial"/>
                <w:b/>
                <w:lang w:val="en-US"/>
              </w:rPr>
            </w:pPr>
          </w:p>
          <w:p w:rsidR="004F1817" w:rsidRPr="006F12D3" w:rsidRDefault="004F1817" w:rsidP="00F57D3C">
            <w:pPr>
              <w:rPr>
                <w:rFonts w:cs="Arial"/>
                <w:b/>
                <w:lang w:val="en-US"/>
              </w:rPr>
            </w:pPr>
          </w:p>
          <w:p w:rsidR="00F57D3C" w:rsidRDefault="000E74D7" w:rsidP="006F12D3">
            <w:pPr>
              <w:autoSpaceDE w:val="0"/>
              <w:autoSpaceDN w:val="0"/>
              <w:adjustRightInd w:val="0"/>
              <w:rPr>
                <w:rFonts w:cs="Arial"/>
                <w:bCs/>
              </w:rPr>
            </w:pPr>
            <w:hyperlink r:id="rId93" w:history="1">
              <w:r w:rsidR="00552186" w:rsidRPr="00552186">
                <w:rPr>
                  <w:rStyle w:val="Hyperlink"/>
                  <w:rFonts w:cs="Arial"/>
                  <w:bCs/>
                </w:rPr>
                <w:t>NICE CG54</w:t>
              </w:r>
            </w:hyperlink>
          </w:p>
          <w:p w:rsidR="00552186" w:rsidRDefault="00552186" w:rsidP="006F12D3">
            <w:pPr>
              <w:autoSpaceDE w:val="0"/>
              <w:autoSpaceDN w:val="0"/>
              <w:adjustRightInd w:val="0"/>
              <w:rPr>
                <w:rFonts w:cs="Arial"/>
                <w:bCs/>
              </w:rPr>
            </w:pPr>
          </w:p>
          <w:p w:rsidR="00552186" w:rsidRDefault="00552186" w:rsidP="006F12D3">
            <w:pPr>
              <w:autoSpaceDE w:val="0"/>
              <w:autoSpaceDN w:val="0"/>
              <w:adjustRightInd w:val="0"/>
              <w:rPr>
                <w:rFonts w:cs="Arial"/>
                <w:bCs/>
              </w:rPr>
            </w:pPr>
          </w:p>
          <w:p w:rsidR="00552186" w:rsidRDefault="000E74D7" w:rsidP="006F12D3">
            <w:pPr>
              <w:autoSpaceDE w:val="0"/>
              <w:autoSpaceDN w:val="0"/>
              <w:adjustRightInd w:val="0"/>
              <w:rPr>
                <w:rFonts w:cs="Arial"/>
                <w:bCs/>
              </w:rPr>
            </w:pPr>
            <w:hyperlink r:id="rId94" w:history="1">
              <w:r w:rsidR="000562A9">
                <w:rPr>
                  <w:rStyle w:val="Hyperlink"/>
                  <w:rFonts w:cs="Arial"/>
                  <w:bCs/>
                </w:rPr>
                <w:t>NICE CG160</w:t>
              </w:r>
            </w:hyperlink>
          </w:p>
          <w:p w:rsidR="0032583D" w:rsidRPr="006F12D3" w:rsidRDefault="0032583D" w:rsidP="0032583D">
            <w:pPr>
              <w:rPr>
                <w:rFonts w:cs="Arial"/>
                <w:b/>
                <w:lang w:val="en-US"/>
              </w:rPr>
            </w:pPr>
          </w:p>
          <w:p w:rsidR="0032583D" w:rsidRPr="006F12D3" w:rsidRDefault="000E74D7" w:rsidP="0032583D">
            <w:pPr>
              <w:rPr>
                <w:rFonts w:cs="Arial"/>
                <w:b/>
                <w:lang w:val="en-US"/>
              </w:rPr>
            </w:pPr>
            <w:hyperlink w:anchor="Contents" w:history="1">
              <w:r w:rsidR="0032583D" w:rsidRPr="006F12D3">
                <w:rPr>
                  <w:rStyle w:val="Hyperlink"/>
                  <w:rFonts w:cs="Arial"/>
                  <w:b/>
                  <w:bCs/>
                  <w:color w:val="FF0000"/>
                  <w:sz w:val="16"/>
                  <w:szCs w:val="16"/>
                </w:rPr>
                <w:t>return to contents</w:t>
              </w:r>
            </w:hyperlink>
          </w:p>
          <w:p w:rsidR="000562A9" w:rsidRDefault="000562A9" w:rsidP="006F12D3">
            <w:pPr>
              <w:autoSpaceDE w:val="0"/>
              <w:autoSpaceDN w:val="0"/>
              <w:adjustRightInd w:val="0"/>
              <w:rPr>
                <w:rFonts w:cs="Arial"/>
                <w:bCs/>
              </w:rPr>
            </w:pPr>
          </w:p>
          <w:p w:rsidR="00552186" w:rsidRPr="00552186" w:rsidRDefault="00552186" w:rsidP="006F12D3">
            <w:pPr>
              <w:autoSpaceDE w:val="0"/>
              <w:autoSpaceDN w:val="0"/>
              <w:adjustRightInd w:val="0"/>
              <w:rPr>
                <w:rFonts w:cs="Arial"/>
                <w:bCs/>
              </w:rPr>
            </w:pPr>
          </w:p>
        </w:tc>
        <w:tc>
          <w:tcPr>
            <w:tcW w:w="7849" w:type="dxa"/>
            <w:tcBorders>
              <w:top w:val="nil"/>
            </w:tcBorders>
            <w:shd w:val="clear" w:color="auto" w:fill="auto"/>
          </w:tcPr>
          <w:p w:rsidR="00F57D3C" w:rsidRPr="006F12D3" w:rsidRDefault="00F57D3C" w:rsidP="0034413A">
            <w:pPr>
              <w:numPr>
                <w:ilvl w:val="0"/>
                <w:numId w:val="28"/>
              </w:numPr>
              <w:autoSpaceDE w:val="0"/>
              <w:autoSpaceDN w:val="0"/>
              <w:adjustRightInd w:val="0"/>
              <w:rPr>
                <w:rFonts w:cs="Arial"/>
              </w:rPr>
            </w:pPr>
            <w:r w:rsidRPr="006F12D3">
              <w:rPr>
                <w:rFonts w:cs="Arial"/>
              </w:rPr>
              <w:t>Send pre-treatment MSU for any of the following:</w:t>
            </w:r>
          </w:p>
          <w:p w:rsidR="00F57D3C" w:rsidRPr="006F12D3" w:rsidRDefault="00F57D3C" w:rsidP="0034413A">
            <w:pPr>
              <w:numPr>
                <w:ilvl w:val="0"/>
                <w:numId w:val="56"/>
              </w:numPr>
              <w:autoSpaceDE w:val="0"/>
              <w:autoSpaceDN w:val="0"/>
              <w:adjustRightInd w:val="0"/>
              <w:rPr>
                <w:rFonts w:cs="Arial"/>
              </w:rPr>
            </w:pPr>
            <w:r w:rsidRPr="006F12D3">
              <w:rPr>
                <w:rFonts w:cs="Arial"/>
              </w:rPr>
              <w:t>all infants and children less than 3 years</w:t>
            </w:r>
          </w:p>
          <w:p w:rsidR="00F57D3C" w:rsidRPr="006F12D3" w:rsidRDefault="00F57D3C" w:rsidP="0034413A">
            <w:pPr>
              <w:numPr>
                <w:ilvl w:val="0"/>
                <w:numId w:val="56"/>
              </w:numPr>
              <w:autoSpaceDE w:val="0"/>
              <w:autoSpaceDN w:val="0"/>
              <w:adjustRightInd w:val="0"/>
              <w:rPr>
                <w:rFonts w:cs="Arial"/>
              </w:rPr>
            </w:pPr>
            <w:r w:rsidRPr="006F12D3">
              <w:rPr>
                <w:rFonts w:cs="Arial"/>
              </w:rPr>
              <w:t>diagnosis of acute pyelonephritis/upper UTI</w:t>
            </w:r>
          </w:p>
          <w:p w:rsidR="00F57D3C" w:rsidRPr="006F12D3" w:rsidRDefault="00F57D3C" w:rsidP="0034413A">
            <w:pPr>
              <w:numPr>
                <w:ilvl w:val="0"/>
                <w:numId w:val="56"/>
              </w:numPr>
              <w:autoSpaceDE w:val="0"/>
              <w:autoSpaceDN w:val="0"/>
              <w:adjustRightInd w:val="0"/>
              <w:rPr>
                <w:rFonts w:cs="Arial"/>
              </w:rPr>
            </w:pPr>
            <w:r w:rsidRPr="006F12D3">
              <w:rPr>
                <w:rFonts w:cs="Arial"/>
              </w:rPr>
              <w:t>risk of serious illness</w:t>
            </w:r>
          </w:p>
          <w:p w:rsidR="00F57D3C" w:rsidRPr="006F12D3" w:rsidRDefault="00F57D3C" w:rsidP="0034413A">
            <w:pPr>
              <w:numPr>
                <w:ilvl w:val="0"/>
                <w:numId w:val="56"/>
              </w:numPr>
              <w:autoSpaceDE w:val="0"/>
              <w:autoSpaceDN w:val="0"/>
              <w:adjustRightInd w:val="0"/>
              <w:rPr>
                <w:rFonts w:cs="Arial"/>
              </w:rPr>
            </w:pPr>
            <w:r w:rsidRPr="006F12D3">
              <w:rPr>
                <w:rFonts w:cs="Arial"/>
              </w:rPr>
              <w:t>dipstick positive for leucocyte esterase or nitrite.</w:t>
            </w:r>
          </w:p>
          <w:p w:rsidR="00F57D3C" w:rsidRPr="006F12D3" w:rsidRDefault="00F57D3C" w:rsidP="0034413A">
            <w:pPr>
              <w:numPr>
                <w:ilvl w:val="0"/>
                <w:numId w:val="28"/>
              </w:numPr>
              <w:autoSpaceDE w:val="0"/>
              <w:autoSpaceDN w:val="0"/>
              <w:adjustRightInd w:val="0"/>
              <w:rPr>
                <w:rFonts w:cs="Arial"/>
              </w:rPr>
            </w:pPr>
            <w:r w:rsidRPr="006F12D3">
              <w:rPr>
                <w:rFonts w:cs="Arial"/>
              </w:rPr>
              <w:t>Dipstick testing can be used to aid diagnosis in children over 3 years</w:t>
            </w:r>
          </w:p>
          <w:p w:rsidR="00F57D3C" w:rsidRPr="006F12D3" w:rsidRDefault="00F57D3C" w:rsidP="0034413A">
            <w:pPr>
              <w:numPr>
                <w:ilvl w:val="0"/>
                <w:numId w:val="28"/>
              </w:numPr>
              <w:autoSpaceDE w:val="0"/>
              <w:autoSpaceDN w:val="0"/>
              <w:adjustRightInd w:val="0"/>
              <w:rPr>
                <w:rFonts w:cs="Arial"/>
                <w:lang w:val="en-US"/>
              </w:rPr>
            </w:pPr>
            <w:r w:rsidRPr="006F12D3">
              <w:rPr>
                <w:rFonts w:cs="Arial"/>
              </w:rPr>
              <w:t>Imaging: refer if child &lt;6 months or atypical UTI (e.g. any of the following: seriously ill, poor urine flow, abdominal mass, raised creatinine, failure to respond to appropriate antibiotics, infection with non-</w:t>
            </w:r>
            <w:r w:rsidRPr="006F12D3">
              <w:rPr>
                <w:rFonts w:cs="Arial"/>
                <w:i/>
              </w:rPr>
              <w:t>E. coli</w:t>
            </w:r>
            <w:r w:rsidRPr="006F12D3">
              <w:rPr>
                <w:rFonts w:cs="Arial"/>
              </w:rPr>
              <w:t xml:space="preserve"> organisms) or recurrent UTI</w:t>
            </w:r>
          </w:p>
          <w:p w:rsidR="00F57D3C" w:rsidRPr="006F12D3" w:rsidRDefault="00F57D3C" w:rsidP="008E51E8">
            <w:pPr>
              <w:pStyle w:val="Default"/>
              <w:rPr>
                <w:rFonts w:ascii="Arial" w:hAnsi="Arial" w:cs="Arial"/>
                <w:sz w:val="20"/>
                <w:szCs w:val="20"/>
              </w:rPr>
            </w:pPr>
          </w:p>
          <w:p w:rsidR="00F57D3C" w:rsidRPr="006F12D3" w:rsidRDefault="000E74D7" w:rsidP="008E51E8">
            <w:pPr>
              <w:pStyle w:val="Default"/>
              <w:rPr>
                <w:rFonts w:ascii="Arial" w:hAnsi="Arial" w:cs="Arial"/>
                <w:b/>
                <w:sz w:val="20"/>
                <w:szCs w:val="20"/>
              </w:rPr>
            </w:pPr>
            <w:hyperlink r:id="rId95" w:history="1">
              <w:r w:rsidR="00F57D3C" w:rsidRPr="006F12D3">
                <w:rPr>
                  <w:rStyle w:val="Hyperlink"/>
                  <w:rFonts w:ascii="Arial" w:hAnsi="Arial" w:cs="Arial"/>
                  <w:b/>
                  <w:sz w:val="20"/>
                  <w:szCs w:val="20"/>
                </w:rPr>
                <w:t>NICE CG54 Urinary Tract Infection in children</w:t>
              </w:r>
            </w:hyperlink>
          </w:p>
          <w:p w:rsidR="00F57D3C" w:rsidRPr="006F12D3" w:rsidRDefault="00F57D3C" w:rsidP="0034413A">
            <w:pPr>
              <w:pStyle w:val="Default"/>
              <w:widowControl/>
              <w:numPr>
                <w:ilvl w:val="0"/>
                <w:numId w:val="54"/>
              </w:numPr>
              <w:rPr>
                <w:rFonts w:ascii="Arial" w:hAnsi="Arial" w:cs="Arial"/>
                <w:b/>
                <w:bCs/>
                <w:sz w:val="20"/>
                <w:szCs w:val="20"/>
              </w:rPr>
            </w:pPr>
            <w:r w:rsidRPr="006F12D3">
              <w:rPr>
                <w:rFonts w:ascii="Arial" w:hAnsi="Arial" w:cs="Arial"/>
                <w:sz w:val="20"/>
                <w:szCs w:val="20"/>
              </w:rPr>
              <w:t xml:space="preserve">Infants and children with a high risk of serious illness and all infants younger than 3 months with a possible UTI should be referred immediately to the care of a paediatric specialist. </w:t>
            </w:r>
          </w:p>
          <w:p w:rsidR="00F57D3C" w:rsidRPr="006F12D3" w:rsidRDefault="00F57D3C" w:rsidP="0034413A">
            <w:pPr>
              <w:pStyle w:val="Default"/>
              <w:widowControl/>
              <w:numPr>
                <w:ilvl w:val="0"/>
                <w:numId w:val="54"/>
              </w:numPr>
              <w:rPr>
                <w:rFonts w:ascii="Arial" w:hAnsi="Arial" w:cs="Arial"/>
                <w:sz w:val="20"/>
                <w:szCs w:val="20"/>
              </w:rPr>
            </w:pPr>
            <w:r w:rsidRPr="006F12D3">
              <w:rPr>
                <w:rFonts w:ascii="Arial" w:hAnsi="Arial" w:cs="Arial"/>
                <w:sz w:val="20"/>
                <w:szCs w:val="20"/>
              </w:rPr>
              <w:t xml:space="preserve">For infants and children 3 months or older with cystitis/lower urinary tract infection: </w:t>
            </w:r>
          </w:p>
          <w:p w:rsidR="00F57D3C" w:rsidRPr="006F12D3" w:rsidRDefault="00F57D3C" w:rsidP="006F12D3">
            <w:pPr>
              <w:pStyle w:val="Default"/>
              <w:ind w:left="567"/>
              <w:rPr>
                <w:rFonts w:ascii="Arial" w:hAnsi="Arial" w:cs="Arial"/>
                <w:sz w:val="20"/>
                <w:szCs w:val="20"/>
              </w:rPr>
            </w:pPr>
            <w:r w:rsidRPr="006F12D3">
              <w:rPr>
                <w:rFonts w:ascii="Arial" w:hAnsi="Arial" w:cs="Arial"/>
                <w:sz w:val="20"/>
                <w:szCs w:val="20"/>
              </w:rPr>
              <w:t xml:space="preserve">treat with oral antibiotics for 3 days. </w:t>
            </w:r>
          </w:p>
          <w:p w:rsidR="00F57D3C" w:rsidRPr="006F12D3" w:rsidRDefault="00F57D3C" w:rsidP="0034413A">
            <w:pPr>
              <w:pStyle w:val="Default"/>
              <w:widowControl/>
              <w:numPr>
                <w:ilvl w:val="0"/>
                <w:numId w:val="54"/>
              </w:numPr>
              <w:rPr>
                <w:rFonts w:ascii="Arial" w:hAnsi="Arial" w:cs="Arial"/>
                <w:sz w:val="20"/>
                <w:szCs w:val="20"/>
              </w:rPr>
            </w:pPr>
            <w:r w:rsidRPr="006F12D3">
              <w:rPr>
                <w:rFonts w:ascii="Arial" w:hAnsi="Arial" w:cs="Arial"/>
                <w:sz w:val="20"/>
                <w:szCs w:val="20"/>
              </w:rPr>
              <w:t xml:space="preserve">For infants and children 3 months or older with acute pyelonephritis/upper urinary tract infection: </w:t>
            </w:r>
          </w:p>
          <w:p w:rsidR="00F57D3C" w:rsidRPr="006F12D3" w:rsidRDefault="00F57D3C" w:rsidP="006F12D3">
            <w:pPr>
              <w:pStyle w:val="Default"/>
              <w:ind w:left="567"/>
              <w:rPr>
                <w:rFonts w:ascii="Arial" w:hAnsi="Arial" w:cs="Arial"/>
                <w:sz w:val="20"/>
                <w:szCs w:val="20"/>
              </w:rPr>
            </w:pPr>
            <w:r w:rsidRPr="006F12D3">
              <w:rPr>
                <w:rFonts w:ascii="Arial" w:hAnsi="Arial" w:cs="Arial"/>
                <w:sz w:val="20"/>
                <w:szCs w:val="20"/>
              </w:rPr>
              <w:t xml:space="preserve">consider referral to a paediatric specialist </w:t>
            </w:r>
          </w:p>
          <w:p w:rsidR="00F57D3C" w:rsidRPr="006F12D3" w:rsidRDefault="00F57D3C" w:rsidP="006F12D3">
            <w:pPr>
              <w:pStyle w:val="Default"/>
              <w:ind w:left="567"/>
              <w:rPr>
                <w:rFonts w:ascii="Arial" w:hAnsi="Arial" w:cs="Arial"/>
                <w:sz w:val="20"/>
                <w:szCs w:val="20"/>
              </w:rPr>
            </w:pPr>
            <w:r w:rsidRPr="006F12D3">
              <w:rPr>
                <w:rFonts w:ascii="Arial" w:hAnsi="Arial" w:cs="Arial"/>
                <w:sz w:val="20"/>
                <w:szCs w:val="20"/>
              </w:rPr>
              <w:t xml:space="preserve">treat with oral antibiotics for 7–10 days. </w:t>
            </w:r>
          </w:p>
          <w:p w:rsidR="00F57D3C" w:rsidRPr="006F12D3" w:rsidRDefault="00F57D3C" w:rsidP="006F12D3">
            <w:pPr>
              <w:autoSpaceDE w:val="0"/>
              <w:autoSpaceDN w:val="0"/>
              <w:adjustRightInd w:val="0"/>
              <w:rPr>
                <w:rFonts w:cs="Arial"/>
                <w:b/>
                <w:bCs/>
              </w:rPr>
            </w:pPr>
          </w:p>
          <w:p w:rsidR="00F57D3C" w:rsidRPr="006F12D3" w:rsidRDefault="000E74D7" w:rsidP="006F12D3">
            <w:pPr>
              <w:autoSpaceDE w:val="0"/>
              <w:autoSpaceDN w:val="0"/>
              <w:adjustRightInd w:val="0"/>
              <w:rPr>
                <w:rFonts w:cs="Arial"/>
                <w:b/>
                <w:bCs/>
              </w:rPr>
            </w:pPr>
            <w:hyperlink r:id="rId96" w:history="1">
              <w:r w:rsidR="00F57D3C" w:rsidRPr="006F12D3">
                <w:rPr>
                  <w:rStyle w:val="Hyperlink"/>
                  <w:rFonts w:cs="Arial"/>
                  <w:b/>
                  <w:bCs/>
                </w:rPr>
                <w:t>NICE CG54</w:t>
              </w:r>
            </w:hyperlink>
            <w:r w:rsidR="00F57D3C" w:rsidRPr="006F12D3">
              <w:rPr>
                <w:rFonts w:cs="Arial"/>
                <w:b/>
                <w:bCs/>
              </w:rPr>
              <w:t xml:space="preserve"> includes guidance on diagnosis of UTI; however </w:t>
            </w:r>
          </w:p>
          <w:p w:rsidR="00F57D3C" w:rsidRPr="006F12D3" w:rsidRDefault="00F57D3C" w:rsidP="006F12D3">
            <w:pPr>
              <w:autoSpaceDE w:val="0"/>
              <w:autoSpaceDN w:val="0"/>
              <w:adjustRightInd w:val="0"/>
              <w:rPr>
                <w:rFonts w:cs="Arial"/>
                <w:lang w:val="en-US"/>
              </w:rPr>
            </w:pPr>
            <w:r w:rsidRPr="006F12D3">
              <w:rPr>
                <w:rFonts w:cs="Arial"/>
                <w:b/>
                <w:bCs/>
              </w:rPr>
              <w:t xml:space="preserve">Assessment of the illness level should also be made as per </w:t>
            </w:r>
            <w:hyperlink r:id="rId97" w:history="1">
              <w:r w:rsidR="000562A9">
                <w:rPr>
                  <w:rStyle w:val="Hyperlink"/>
                  <w:rFonts w:cs="Arial"/>
                  <w:b/>
                  <w:bCs/>
                </w:rPr>
                <w:t>NICE CG160 Feverish Illness in Children.</w:t>
              </w:r>
            </w:hyperlink>
          </w:p>
        </w:tc>
        <w:tc>
          <w:tcPr>
            <w:tcW w:w="2812" w:type="dxa"/>
            <w:tcBorders>
              <w:top w:val="nil"/>
            </w:tcBorders>
            <w:shd w:val="clear" w:color="auto" w:fill="auto"/>
          </w:tcPr>
          <w:p w:rsidR="00F57D3C" w:rsidRPr="006F12D3" w:rsidRDefault="00F57D3C" w:rsidP="006F12D3">
            <w:pPr>
              <w:autoSpaceDE w:val="0"/>
              <w:autoSpaceDN w:val="0"/>
              <w:adjustRightInd w:val="0"/>
              <w:rPr>
                <w:rFonts w:cs="Arial"/>
              </w:rPr>
            </w:pPr>
          </w:p>
          <w:p w:rsidR="00F57D3C" w:rsidRPr="006F12D3" w:rsidRDefault="00F57D3C" w:rsidP="006F12D3">
            <w:pPr>
              <w:autoSpaceDE w:val="0"/>
              <w:autoSpaceDN w:val="0"/>
              <w:adjustRightInd w:val="0"/>
              <w:rPr>
                <w:rFonts w:cs="Arial"/>
              </w:rPr>
            </w:pPr>
            <w:r w:rsidRPr="006F12D3">
              <w:rPr>
                <w:rFonts w:cs="Arial"/>
                <w:b/>
                <w:u w:val="single"/>
              </w:rPr>
              <w:t>Cystitis/Lower UTI</w:t>
            </w:r>
            <w:r w:rsidRPr="006F12D3">
              <w:rPr>
                <w:rFonts w:cs="Arial"/>
              </w:rPr>
              <w:t xml:space="preserve"> </w:t>
            </w:r>
          </w:p>
          <w:p w:rsidR="00F57D3C" w:rsidRPr="006F12D3" w:rsidRDefault="00F57D3C" w:rsidP="006F12D3">
            <w:pPr>
              <w:autoSpaceDE w:val="0"/>
              <w:autoSpaceDN w:val="0"/>
              <w:adjustRightInd w:val="0"/>
              <w:rPr>
                <w:rFonts w:cs="Arial"/>
                <w:b/>
              </w:rPr>
            </w:pPr>
            <w:r w:rsidRPr="006F12D3">
              <w:rPr>
                <w:rFonts w:cs="Arial"/>
                <w:b/>
              </w:rPr>
              <w:t>First Choice</w:t>
            </w:r>
          </w:p>
          <w:p w:rsidR="00F57D3C" w:rsidRPr="006F12D3" w:rsidRDefault="00F57D3C" w:rsidP="006F12D3">
            <w:pPr>
              <w:autoSpaceDE w:val="0"/>
              <w:autoSpaceDN w:val="0"/>
              <w:adjustRightInd w:val="0"/>
              <w:rPr>
                <w:rFonts w:cs="Arial"/>
                <w:lang w:val="en-US"/>
              </w:rPr>
            </w:pPr>
            <w:r w:rsidRPr="006F12D3">
              <w:rPr>
                <w:rFonts w:cs="Arial"/>
                <w:lang w:val="en-US"/>
              </w:rPr>
              <w:t xml:space="preserve">Trimethoprim </w:t>
            </w:r>
          </w:p>
          <w:p w:rsidR="00F57D3C" w:rsidRPr="006F12D3" w:rsidRDefault="00F57D3C" w:rsidP="006F12D3">
            <w:pPr>
              <w:autoSpaceDE w:val="0"/>
              <w:autoSpaceDN w:val="0"/>
              <w:adjustRightInd w:val="0"/>
              <w:rPr>
                <w:rFonts w:cs="Arial"/>
                <w:lang w:val="en-US"/>
              </w:rPr>
            </w:pPr>
            <w:r w:rsidRPr="006F12D3">
              <w:rPr>
                <w:rFonts w:cs="Arial"/>
                <w:lang w:val="en-US"/>
              </w:rPr>
              <w:t>or</w:t>
            </w:r>
          </w:p>
          <w:p w:rsidR="00F57D3C" w:rsidRPr="006F12D3" w:rsidRDefault="00F57D3C" w:rsidP="006F12D3">
            <w:pPr>
              <w:autoSpaceDE w:val="0"/>
              <w:autoSpaceDN w:val="0"/>
              <w:adjustRightInd w:val="0"/>
              <w:rPr>
                <w:rFonts w:cs="Arial"/>
                <w:lang w:val="en-US"/>
              </w:rPr>
            </w:pPr>
            <w:r w:rsidRPr="006F12D3">
              <w:rPr>
                <w:rFonts w:cs="Arial"/>
                <w:lang w:val="en-US"/>
              </w:rPr>
              <w:t xml:space="preserve">Nitrofurantoin </w:t>
            </w:r>
          </w:p>
          <w:p w:rsidR="00F57D3C" w:rsidRPr="006F12D3" w:rsidRDefault="00F57D3C" w:rsidP="006F12D3">
            <w:pPr>
              <w:autoSpaceDE w:val="0"/>
              <w:autoSpaceDN w:val="0"/>
              <w:adjustRightInd w:val="0"/>
              <w:rPr>
                <w:rFonts w:cs="Arial"/>
                <w:lang w:val="en-US"/>
              </w:rPr>
            </w:pPr>
          </w:p>
          <w:p w:rsidR="00F57D3C" w:rsidRPr="006F12D3" w:rsidRDefault="00F57D3C" w:rsidP="006F12D3">
            <w:pPr>
              <w:autoSpaceDE w:val="0"/>
              <w:autoSpaceDN w:val="0"/>
              <w:adjustRightInd w:val="0"/>
              <w:rPr>
                <w:rFonts w:cs="Arial"/>
                <w:b/>
                <w:lang w:val="en-US"/>
              </w:rPr>
            </w:pPr>
            <w:r w:rsidRPr="006F12D3">
              <w:rPr>
                <w:rFonts w:cs="Arial"/>
                <w:b/>
                <w:lang w:val="en-US"/>
              </w:rPr>
              <w:t>Alternative Choice</w:t>
            </w:r>
          </w:p>
          <w:p w:rsidR="00F57D3C" w:rsidRPr="006F12D3" w:rsidRDefault="00F57D3C" w:rsidP="006F12D3">
            <w:pPr>
              <w:autoSpaceDE w:val="0"/>
              <w:autoSpaceDN w:val="0"/>
              <w:adjustRightInd w:val="0"/>
              <w:rPr>
                <w:rFonts w:cs="Arial"/>
                <w:lang w:val="en-US"/>
              </w:rPr>
            </w:pPr>
            <w:r w:rsidRPr="006F12D3">
              <w:rPr>
                <w:rFonts w:cs="Arial"/>
                <w:lang w:val="en-US"/>
              </w:rPr>
              <w:t>Amoxicillin – if known to be susceptible</w:t>
            </w:r>
          </w:p>
          <w:p w:rsidR="00F57D3C" w:rsidRPr="006F12D3" w:rsidRDefault="00F57D3C" w:rsidP="006F12D3">
            <w:pPr>
              <w:autoSpaceDE w:val="0"/>
              <w:autoSpaceDN w:val="0"/>
              <w:adjustRightInd w:val="0"/>
              <w:rPr>
                <w:rFonts w:cs="Arial"/>
                <w:lang w:val="en-US"/>
              </w:rPr>
            </w:pPr>
          </w:p>
          <w:p w:rsidR="00F57D3C" w:rsidRPr="006F12D3" w:rsidRDefault="00F57D3C" w:rsidP="006F12D3">
            <w:pPr>
              <w:autoSpaceDE w:val="0"/>
              <w:autoSpaceDN w:val="0"/>
              <w:adjustRightInd w:val="0"/>
              <w:rPr>
                <w:rFonts w:cs="Arial"/>
                <w:b/>
                <w:u w:val="single"/>
                <w:lang w:val="en-US"/>
              </w:rPr>
            </w:pPr>
            <w:r w:rsidRPr="006F12D3">
              <w:rPr>
                <w:rFonts w:cs="Arial"/>
                <w:b/>
                <w:u w:val="single"/>
                <w:lang w:val="en-US"/>
              </w:rPr>
              <w:t>Acute pyelonephritis/</w:t>
            </w:r>
          </w:p>
          <w:p w:rsidR="00F57D3C" w:rsidRPr="006F12D3" w:rsidRDefault="00F57D3C" w:rsidP="006F12D3">
            <w:pPr>
              <w:autoSpaceDE w:val="0"/>
              <w:autoSpaceDN w:val="0"/>
              <w:adjustRightInd w:val="0"/>
              <w:rPr>
                <w:rFonts w:cs="Arial"/>
                <w:lang w:val="en-US"/>
              </w:rPr>
            </w:pPr>
            <w:r w:rsidRPr="006F12D3">
              <w:rPr>
                <w:rFonts w:cs="Arial"/>
                <w:b/>
                <w:u w:val="single"/>
                <w:lang w:val="en-US"/>
              </w:rPr>
              <w:t>Upper UTI</w:t>
            </w:r>
          </w:p>
          <w:p w:rsidR="00F57D3C" w:rsidRPr="006F12D3" w:rsidRDefault="00F57D3C" w:rsidP="006F12D3">
            <w:pPr>
              <w:autoSpaceDE w:val="0"/>
              <w:autoSpaceDN w:val="0"/>
              <w:adjustRightInd w:val="0"/>
              <w:rPr>
                <w:rFonts w:cs="Arial"/>
                <w:b/>
                <w:lang w:val="en-US"/>
              </w:rPr>
            </w:pPr>
            <w:r w:rsidRPr="006F12D3">
              <w:rPr>
                <w:rFonts w:cs="Arial"/>
                <w:b/>
                <w:lang w:val="en-US"/>
              </w:rPr>
              <w:t>First Choice</w:t>
            </w:r>
          </w:p>
          <w:p w:rsidR="00F57D3C" w:rsidRPr="006F12D3" w:rsidRDefault="00F57D3C" w:rsidP="006F12D3">
            <w:pPr>
              <w:autoSpaceDE w:val="0"/>
              <w:autoSpaceDN w:val="0"/>
              <w:adjustRightInd w:val="0"/>
              <w:rPr>
                <w:rFonts w:cs="Arial"/>
                <w:lang w:val="en-US"/>
              </w:rPr>
            </w:pPr>
            <w:r w:rsidRPr="006F12D3">
              <w:rPr>
                <w:rFonts w:cs="Arial"/>
                <w:lang w:val="en-US"/>
              </w:rPr>
              <w:t>Co-amoxiclav</w:t>
            </w:r>
          </w:p>
          <w:p w:rsidR="00F57D3C" w:rsidRPr="006F12D3" w:rsidRDefault="00F57D3C" w:rsidP="006F12D3">
            <w:pPr>
              <w:autoSpaceDE w:val="0"/>
              <w:autoSpaceDN w:val="0"/>
              <w:adjustRightInd w:val="0"/>
              <w:rPr>
                <w:rFonts w:cs="Arial"/>
                <w:lang w:val="en-US"/>
              </w:rPr>
            </w:pPr>
          </w:p>
          <w:p w:rsidR="00F57D3C" w:rsidRPr="006F12D3" w:rsidRDefault="00F57D3C" w:rsidP="008E51E8">
            <w:pPr>
              <w:rPr>
                <w:rFonts w:cs="Arial"/>
                <w:color w:val="000000"/>
              </w:rPr>
            </w:pPr>
            <w:r w:rsidRPr="006F12D3">
              <w:rPr>
                <w:rFonts w:cs="Arial"/>
                <w:color w:val="000000"/>
              </w:rPr>
              <w:t>If penicillin allergic contact microbiologist to discuss treatment options</w:t>
            </w:r>
          </w:p>
          <w:p w:rsidR="00F57D3C" w:rsidRPr="006F12D3" w:rsidRDefault="00F57D3C" w:rsidP="006F12D3">
            <w:pPr>
              <w:autoSpaceDE w:val="0"/>
              <w:autoSpaceDN w:val="0"/>
              <w:adjustRightInd w:val="0"/>
              <w:rPr>
                <w:rFonts w:cs="Arial"/>
                <w:sz w:val="18"/>
                <w:szCs w:val="18"/>
                <w:lang w:val="en-US"/>
              </w:rPr>
            </w:pPr>
          </w:p>
        </w:tc>
        <w:tc>
          <w:tcPr>
            <w:tcW w:w="2199" w:type="dxa"/>
            <w:tcBorders>
              <w:top w:val="nil"/>
            </w:tcBorders>
            <w:shd w:val="clear" w:color="auto" w:fill="auto"/>
          </w:tcPr>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lang w:val="en-US"/>
              </w:rPr>
            </w:pPr>
          </w:p>
          <w:p w:rsidR="00F57D3C" w:rsidRPr="00B47B5F" w:rsidRDefault="00F57D3C" w:rsidP="006F12D3">
            <w:pPr>
              <w:autoSpaceDE w:val="0"/>
              <w:autoSpaceDN w:val="0"/>
              <w:adjustRightInd w:val="0"/>
              <w:rPr>
                <w:rFonts w:cs="Arial"/>
                <w:b/>
                <w:lang w:val="en-US"/>
              </w:rPr>
            </w:pPr>
          </w:p>
          <w:p w:rsidR="00F57D3C" w:rsidRPr="00B47B5F" w:rsidRDefault="00F57D3C" w:rsidP="006F12D3">
            <w:pPr>
              <w:autoSpaceDE w:val="0"/>
              <w:autoSpaceDN w:val="0"/>
              <w:adjustRightInd w:val="0"/>
              <w:rPr>
                <w:rFonts w:cs="Arial"/>
                <w:lang w:val="en-US"/>
              </w:rPr>
            </w:pPr>
            <w:r w:rsidRPr="00B47B5F">
              <w:rPr>
                <w:rFonts w:cs="Arial"/>
                <w:lang w:val="en-US"/>
              </w:rPr>
              <w:t>See BNF for children for doses</w:t>
            </w:r>
          </w:p>
          <w:p w:rsidR="00F57D3C" w:rsidRPr="00B47B5F" w:rsidRDefault="00F57D3C" w:rsidP="006F12D3">
            <w:pPr>
              <w:autoSpaceDE w:val="0"/>
              <w:autoSpaceDN w:val="0"/>
              <w:adjustRightInd w:val="0"/>
              <w:rPr>
                <w:rFonts w:cs="Arial"/>
                <w:lang w:val="en-US"/>
              </w:rPr>
            </w:pPr>
          </w:p>
        </w:tc>
        <w:tc>
          <w:tcPr>
            <w:tcW w:w="1078" w:type="dxa"/>
            <w:tcBorders>
              <w:top w:val="nil"/>
            </w:tcBorders>
            <w:shd w:val="clear" w:color="auto" w:fill="auto"/>
          </w:tcPr>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r w:rsidRPr="00B47B5F">
              <w:rPr>
                <w:rFonts w:cs="Arial"/>
              </w:rPr>
              <w:t>3 days</w:t>
            </w: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r w:rsidRPr="00B47B5F">
              <w:rPr>
                <w:rFonts w:cs="Arial"/>
              </w:rPr>
              <w:t>3 days</w:t>
            </w: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b/>
              </w:rPr>
            </w:pPr>
          </w:p>
          <w:p w:rsidR="00F57D3C" w:rsidRPr="00B47B5F" w:rsidRDefault="00F57D3C" w:rsidP="006F12D3">
            <w:pPr>
              <w:autoSpaceDE w:val="0"/>
              <w:autoSpaceDN w:val="0"/>
              <w:adjustRightInd w:val="0"/>
              <w:rPr>
                <w:rFonts w:cs="Arial"/>
              </w:rPr>
            </w:pPr>
            <w:r w:rsidRPr="00B47B5F">
              <w:rPr>
                <w:rFonts w:cs="Arial"/>
              </w:rPr>
              <w:t>3 days</w:t>
            </w: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p>
          <w:p w:rsidR="00F57D3C" w:rsidRDefault="00F57D3C" w:rsidP="006F12D3">
            <w:pPr>
              <w:autoSpaceDE w:val="0"/>
              <w:autoSpaceDN w:val="0"/>
              <w:adjustRightInd w:val="0"/>
              <w:rPr>
                <w:rFonts w:cs="Arial"/>
              </w:rPr>
            </w:pPr>
          </w:p>
          <w:p w:rsidR="00B47B5F" w:rsidRPr="00B47B5F" w:rsidRDefault="00B47B5F"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r w:rsidRPr="00B47B5F">
              <w:rPr>
                <w:rFonts w:cs="Arial"/>
              </w:rPr>
              <w:t>7 to 10 days</w:t>
            </w: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rPr>
            </w:pPr>
          </w:p>
          <w:p w:rsidR="00F57D3C" w:rsidRPr="00B47B5F" w:rsidRDefault="00F57D3C" w:rsidP="006F12D3">
            <w:pPr>
              <w:autoSpaceDE w:val="0"/>
              <w:autoSpaceDN w:val="0"/>
              <w:adjustRightInd w:val="0"/>
              <w:rPr>
                <w:rFonts w:cs="Arial"/>
                <w:color w:val="000000"/>
                <w:lang w:val="en-US"/>
              </w:rPr>
            </w:pPr>
          </w:p>
        </w:tc>
      </w:tr>
    </w:tbl>
    <w:p w:rsidR="006B0ABF" w:rsidRDefault="006B0ABF">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7849"/>
        <w:gridCol w:w="2812"/>
        <w:gridCol w:w="2199"/>
        <w:gridCol w:w="1078"/>
      </w:tblGrid>
      <w:tr w:rsidR="006B0ABF" w:rsidRPr="006F12D3" w:rsidTr="00913309">
        <w:tc>
          <w:tcPr>
            <w:tcW w:w="1650"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Indication</w:t>
            </w:r>
          </w:p>
        </w:tc>
        <w:tc>
          <w:tcPr>
            <w:tcW w:w="7849"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 xml:space="preserve">Comment </w:t>
            </w:r>
          </w:p>
        </w:tc>
        <w:tc>
          <w:tcPr>
            <w:tcW w:w="2812"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 xml:space="preserve">Drug </w:t>
            </w:r>
          </w:p>
        </w:tc>
        <w:tc>
          <w:tcPr>
            <w:tcW w:w="2199"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6B0ABF" w:rsidRPr="006F12D3" w:rsidRDefault="006B0ABF" w:rsidP="00913309">
            <w:pPr>
              <w:autoSpaceDE w:val="0"/>
              <w:autoSpaceDN w:val="0"/>
              <w:adjustRightInd w:val="0"/>
              <w:rPr>
                <w:rFonts w:cs="Arial"/>
                <w:b/>
                <w:bCs/>
                <w:color w:val="FFFFFF"/>
              </w:rPr>
            </w:pPr>
            <w:r w:rsidRPr="006F12D3">
              <w:rPr>
                <w:rFonts w:cs="Arial"/>
                <w:b/>
                <w:bCs/>
                <w:color w:val="FFFFFF"/>
              </w:rPr>
              <w:t>Duration</w:t>
            </w:r>
          </w:p>
        </w:tc>
      </w:tr>
      <w:tr w:rsidR="00340258" w:rsidRPr="006F12D3" w:rsidTr="003E3D8E">
        <w:tc>
          <w:tcPr>
            <w:tcW w:w="1650" w:type="dxa"/>
            <w:tcBorders>
              <w:bottom w:val="single" w:sz="4" w:space="0" w:color="auto"/>
            </w:tcBorders>
            <w:shd w:val="clear" w:color="auto" w:fill="auto"/>
          </w:tcPr>
          <w:p w:rsidR="00340258" w:rsidRPr="006F12D3" w:rsidRDefault="00340258" w:rsidP="003E3D8E">
            <w:pPr>
              <w:rPr>
                <w:b/>
                <w:lang w:val="en-US"/>
              </w:rPr>
            </w:pPr>
            <w:bookmarkStart w:id="73" w:name="Pyelonephritis"/>
            <w:bookmarkEnd w:id="73"/>
            <w:r w:rsidRPr="006F12D3">
              <w:rPr>
                <w:b/>
                <w:lang w:val="en-US"/>
              </w:rPr>
              <w:t>Acute</w:t>
            </w:r>
          </w:p>
          <w:p w:rsidR="00340258" w:rsidRPr="006F12D3" w:rsidRDefault="00340258" w:rsidP="003E3D8E">
            <w:pPr>
              <w:rPr>
                <w:rFonts w:cs="Arial"/>
                <w:color w:val="0000FF"/>
                <w:lang w:val="en-US"/>
              </w:rPr>
            </w:pPr>
            <w:r w:rsidRPr="006F12D3">
              <w:rPr>
                <w:b/>
                <w:lang w:val="en-US"/>
              </w:rPr>
              <w:t>Pyelonephritis (Adults)</w:t>
            </w:r>
          </w:p>
          <w:p w:rsidR="00340258" w:rsidRPr="006F12D3" w:rsidRDefault="00340258" w:rsidP="003E3D8E">
            <w:pPr>
              <w:autoSpaceDE w:val="0"/>
              <w:autoSpaceDN w:val="0"/>
              <w:adjustRightInd w:val="0"/>
              <w:rPr>
                <w:rFonts w:cs="Arial"/>
                <w:b/>
                <w:bCs/>
              </w:rPr>
            </w:pPr>
          </w:p>
          <w:p w:rsidR="00340258" w:rsidRPr="006F12D3" w:rsidRDefault="000E74D7" w:rsidP="003E3D8E">
            <w:pPr>
              <w:autoSpaceDE w:val="0"/>
              <w:autoSpaceDN w:val="0"/>
              <w:adjustRightInd w:val="0"/>
              <w:rPr>
                <w:rFonts w:cs="Arial"/>
                <w:b/>
                <w:bCs/>
              </w:rPr>
            </w:pPr>
            <w:hyperlink w:anchor="Contents" w:history="1">
              <w:r w:rsidR="00340258" w:rsidRPr="006F12D3">
                <w:rPr>
                  <w:rStyle w:val="Hyperlink"/>
                  <w:rFonts w:cs="Arial"/>
                  <w:b/>
                  <w:bCs/>
                  <w:color w:val="FF0000"/>
                  <w:sz w:val="16"/>
                  <w:szCs w:val="16"/>
                </w:rPr>
                <w:t>return to contents</w:t>
              </w:r>
            </w:hyperlink>
          </w:p>
        </w:tc>
        <w:tc>
          <w:tcPr>
            <w:tcW w:w="7849" w:type="dxa"/>
            <w:tcBorders>
              <w:bottom w:val="single" w:sz="4" w:space="0" w:color="auto"/>
            </w:tcBorders>
            <w:shd w:val="clear" w:color="auto" w:fill="auto"/>
          </w:tcPr>
          <w:p w:rsidR="00340258" w:rsidRPr="006F12D3" w:rsidRDefault="00340258" w:rsidP="0034413A">
            <w:pPr>
              <w:numPr>
                <w:ilvl w:val="0"/>
                <w:numId w:val="29"/>
              </w:numPr>
              <w:rPr>
                <w:rFonts w:cs="Arial"/>
                <w:bCs/>
                <w:color w:val="000000"/>
              </w:rPr>
            </w:pPr>
            <w:r w:rsidRPr="006F12D3">
              <w:rPr>
                <w:rFonts w:cs="Arial"/>
                <w:bCs/>
                <w:color w:val="000000"/>
              </w:rPr>
              <w:t>Assess for admission to hospital if there are signs of renal infection, e.g. fever or flank pain.</w:t>
            </w:r>
          </w:p>
          <w:p w:rsidR="00340258" w:rsidRPr="006F12D3" w:rsidRDefault="00340258" w:rsidP="0034413A">
            <w:pPr>
              <w:numPr>
                <w:ilvl w:val="0"/>
                <w:numId w:val="29"/>
              </w:numPr>
              <w:rPr>
                <w:rFonts w:cs="Arial"/>
                <w:bCs/>
                <w:color w:val="000000"/>
              </w:rPr>
            </w:pPr>
            <w:r w:rsidRPr="006F12D3">
              <w:rPr>
                <w:rFonts w:cs="Arial"/>
                <w:bCs/>
                <w:color w:val="000000"/>
              </w:rPr>
              <w:t>If admission not required send MSU for culture &amp; sensitivity and start antibiotics.</w:t>
            </w:r>
          </w:p>
          <w:p w:rsidR="00340258" w:rsidRPr="006F12D3" w:rsidRDefault="00340258" w:rsidP="0034413A">
            <w:pPr>
              <w:numPr>
                <w:ilvl w:val="0"/>
                <w:numId w:val="29"/>
              </w:numPr>
              <w:autoSpaceDE w:val="0"/>
              <w:autoSpaceDN w:val="0"/>
              <w:adjustRightInd w:val="0"/>
              <w:rPr>
                <w:rFonts w:cs="Arial"/>
                <w:b/>
                <w:bCs/>
              </w:rPr>
            </w:pPr>
            <w:r w:rsidRPr="006F12D3">
              <w:rPr>
                <w:rFonts w:cs="Arial"/>
                <w:color w:val="000000"/>
              </w:rPr>
              <w:t>If no response within 24 hours of antibiotic treatment, admit</w:t>
            </w:r>
          </w:p>
        </w:tc>
        <w:tc>
          <w:tcPr>
            <w:tcW w:w="2812" w:type="dxa"/>
            <w:tcBorders>
              <w:bottom w:val="single" w:sz="4" w:space="0" w:color="auto"/>
            </w:tcBorders>
            <w:shd w:val="clear" w:color="auto" w:fill="auto"/>
          </w:tcPr>
          <w:p w:rsidR="00340258" w:rsidRPr="006F12D3" w:rsidRDefault="00340258" w:rsidP="003E3D8E">
            <w:pPr>
              <w:rPr>
                <w:rFonts w:cs="Arial"/>
                <w:b/>
                <w:color w:val="000000"/>
              </w:rPr>
            </w:pPr>
            <w:r w:rsidRPr="006F12D3">
              <w:rPr>
                <w:rFonts w:cs="Arial"/>
                <w:b/>
                <w:color w:val="000000"/>
              </w:rPr>
              <w:t>First Choice</w:t>
            </w:r>
          </w:p>
          <w:p w:rsidR="00340258" w:rsidRPr="006F12D3" w:rsidRDefault="00340258" w:rsidP="003E3D8E">
            <w:pPr>
              <w:rPr>
                <w:rFonts w:cs="Arial"/>
                <w:color w:val="000000"/>
              </w:rPr>
            </w:pPr>
            <w:r w:rsidRPr="006F12D3">
              <w:rPr>
                <w:rFonts w:cs="Arial"/>
                <w:color w:val="000000"/>
              </w:rPr>
              <w:t>Co-amoxiclav</w:t>
            </w:r>
          </w:p>
          <w:p w:rsidR="00340258" w:rsidRPr="006F12D3" w:rsidRDefault="00340258" w:rsidP="003E3D8E">
            <w:pPr>
              <w:rPr>
                <w:rFonts w:cs="Arial"/>
                <w:color w:val="000000"/>
              </w:rPr>
            </w:pPr>
          </w:p>
          <w:p w:rsidR="00340258" w:rsidRPr="006F12D3" w:rsidRDefault="00340258" w:rsidP="003E3D8E">
            <w:pPr>
              <w:autoSpaceDE w:val="0"/>
              <w:autoSpaceDN w:val="0"/>
              <w:adjustRightInd w:val="0"/>
              <w:rPr>
                <w:rFonts w:cs="Arial"/>
              </w:rPr>
            </w:pPr>
            <w:r w:rsidRPr="006F12D3">
              <w:rPr>
                <w:rFonts w:cs="Arial"/>
                <w:color w:val="000000"/>
              </w:rPr>
              <w:t xml:space="preserve">If penicillin allergic </w:t>
            </w:r>
            <w:r w:rsidR="00D72F53">
              <w:rPr>
                <w:rFonts w:cs="Arial"/>
                <w:color w:val="000000"/>
              </w:rPr>
              <w:t xml:space="preserve">or ESBL risk </w:t>
            </w:r>
            <w:r w:rsidRPr="006F12D3">
              <w:rPr>
                <w:rFonts w:cs="Arial"/>
                <w:color w:val="000000"/>
              </w:rPr>
              <w:t>contact microbiologist to discuss treatment options</w:t>
            </w:r>
          </w:p>
        </w:tc>
        <w:tc>
          <w:tcPr>
            <w:tcW w:w="2199" w:type="dxa"/>
            <w:tcBorders>
              <w:bottom w:val="single" w:sz="4" w:space="0" w:color="auto"/>
            </w:tcBorders>
            <w:shd w:val="clear" w:color="auto" w:fill="auto"/>
          </w:tcPr>
          <w:p w:rsidR="00340258" w:rsidRPr="00B47B5F" w:rsidRDefault="00340258" w:rsidP="003E3D8E">
            <w:pPr>
              <w:pStyle w:val="CommentText"/>
              <w:rPr>
                <w:rFonts w:cs="Arial"/>
              </w:rPr>
            </w:pPr>
          </w:p>
          <w:p w:rsidR="00340258" w:rsidRPr="00B47B5F" w:rsidRDefault="00340258" w:rsidP="003E3D8E">
            <w:pPr>
              <w:autoSpaceDE w:val="0"/>
              <w:autoSpaceDN w:val="0"/>
              <w:adjustRightInd w:val="0"/>
              <w:rPr>
                <w:rFonts w:cs="Arial"/>
                <w:lang w:val="en-US"/>
              </w:rPr>
            </w:pPr>
            <w:r w:rsidRPr="00B47B5F">
              <w:rPr>
                <w:rFonts w:cs="Arial"/>
                <w:color w:val="000000"/>
              </w:rPr>
              <w:t>500/125mg tds</w:t>
            </w:r>
          </w:p>
        </w:tc>
        <w:tc>
          <w:tcPr>
            <w:tcW w:w="1078" w:type="dxa"/>
            <w:tcBorders>
              <w:bottom w:val="single" w:sz="4" w:space="0" w:color="auto"/>
            </w:tcBorders>
            <w:shd w:val="clear" w:color="auto" w:fill="auto"/>
          </w:tcPr>
          <w:p w:rsidR="00340258" w:rsidRPr="00B47B5F" w:rsidRDefault="00340258" w:rsidP="003E3D8E">
            <w:pPr>
              <w:autoSpaceDE w:val="0"/>
              <w:autoSpaceDN w:val="0"/>
              <w:adjustRightInd w:val="0"/>
              <w:rPr>
                <w:rFonts w:cs="Arial"/>
              </w:rPr>
            </w:pPr>
          </w:p>
          <w:p w:rsidR="00340258" w:rsidRPr="00B47B5F" w:rsidRDefault="00340258" w:rsidP="003E3D8E">
            <w:pPr>
              <w:autoSpaceDE w:val="0"/>
              <w:autoSpaceDN w:val="0"/>
              <w:adjustRightInd w:val="0"/>
              <w:rPr>
                <w:rFonts w:cs="Arial"/>
              </w:rPr>
            </w:pPr>
            <w:r w:rsidRPr="00B47B5F">
              <w:rPr>
                <w:rFonts w:cs="Arial"/>
              </w:rPr>
              <w:t>10-14 days</w:t>
            </w:r>
          </w:p>
        </w:tc>
      </w:tr>
      <w:tr w:rsidR="00F57D3C" w:rsidRPr="006F12D3" w:rsidTr="00340258">
        <w:tc>
          <w:tcPr>
            <w:tcW w:w="1650" w:type="dxa"/>
            <w:tcBorders>
              <w:bottom w:val="single" w:sz="4" w:space="0" w:color="auto"/>
            </w:tcBorders>
            <w:shd w:val="clear" w:color="auto" w:fill="auto"/>
          </w:tcPr>
          <w:p w:rsidR="00F57D3C" w:rsidRPr="006F12D3" w:rsidRDefault="00F57D3C" w:rsidP="00F57D3C">
            <w:pPr>
              <w:rPr>
                <w:b/>
                <w:lang w:val="en-US"/>
              </w:rPr>
            </w:pPr>
            <w:bookmarkStart w:id="74" w:name="Prostatitis"/>
            <w:bookmarkEnd w:id="74"/>
            <w:r w:rsidRPr="006F12D3">
              <w:rPr>
                <w:b/>
                <w:lang w:val="en-US"/>
              </w:rPr>
              <w:t>Acute prostatitis</w:t>
            </w:r>
          </w:p>
          <w:p w:rsidR="00F57D3C" w:rsidRPr="006F12D3" w:rsidRDefault="00F57D3C" w:rsidP="00F57D3C">
            <w:pPr>
              <w:rPr>
                <w:lang w:val="en-US"/>
              </w:rPr>
            </w:pPr>
          </w:p>
          <w:p w:rsidR="00052830" w:rsidRDefault="000E74D7" w:rsidP="00052830">
            <w:pPr>
              <w:rPr>
                <w:rFonts w:cs="Arial"/>
                <w:color w:val="000000"/>
              </w:rPr>
            </w:pPr>
            <w:hyperlink r:id="rId98" w:history="1">
              <w:r w:rsidR="00052830">
                <w:rPr>
                  <w:rStyle w:val="Hyperlink"/>
                  <w:rFonts w:cs="Arial"/>
                </w:rPr>
                <w:t>STI Guideline (RCGP &amp; BASHH)</w:t>
              </w:r>
            </w:hyperlink>
          </w:p>
          <w:p w:rsidR="004F1817" w:rsidRPr="006F12D3" w:rsidRDefault="004F1817" w:rsidP="00F57D3C">
            <w:pPr>
              <w:rPr>
                <w:rFonts w:cs="Arial"/>
              </w:rPr>
            </w:pPr>
          </w:p>
          <w:p w:rsidR="004F1817" w:rsidRPr="006F12D3" w:rsidRDefault="000E74D7" w:rsidP="00F57D3C">
            <w:pPr>
              <w:rPr>
                <w:rFonts w:cs="Arial"/>
              </w:rPr>
            </w:pPr>
            <w:hyperlink w:anchor="Contents" w:history="1">
              <w:r w:rsidR="004F1817" w:rsidRPr="006F12D3">
                <w:rPr>
                  <w:rStyle w:val="Hyperlink"/>
                  <w:rFonts w:cs="Arial"/>
                  <w:b/>
                  <w:bCs/>
                  <w:color w:val="FF0000"/>
                  <w:sz w:val="16"/>
                  <w:szCs w:val="16"/>
                </w:rPr>
                <w:t>return to contents</w:t>
              </w:r>
            </w:hyperlink>
          </w:p>
          <w:p w:rsidR="00F57D3C" w:rsidRPr="006F12D3" w:rsidRDefault="00F57D3C" w:rsidP="006F12D3">
            <w:pPr>
              <w:autoSpaceDE w:val="0"/>
              <w:autoSpaceDN w:val="0"/>
              <w:adjustRightInd w:val="0"/>
              <w:rPr>
                <w:rFonts w:cs="Arial"/>
                <w:b/>
                <w:bCs/>
              </w:rPr>
            </w:pPr>
          </w:p>
        </w:tc>
        <w:tc>
          <w:tcPr>
            <w:tcW w:w="7849" w:type="dxa"/>
            <w:tcBorders>
              <w:bottom w:val="single" w:sz="4" w:space="0" w:color="auto"/>
            </w:tcBorders>
            <w:shd w:val="clear" w:color="auto" w:fill="auto"/>
          </w:tcPr>
          <w:p w:rsidR="00F57D3C" w:rsidRPr="006F12D3" w:rsidRDefault="00F57D3C" w:rsidP="0034413A">
            <w:pPr>
              <w:pStyle w:val="Default"/>
              <w:numPr>
                <w:ilvl w:val="0"/>
                <w:numId w:val="47"/>
              </w:numPr>
              <w:rPr>
                <w:rFonts w:ascii="Arial" w:hAnsi="Arial" w:cs="Arial"/>
                <w:color w:val="auto"/>
                <w:sz w:val="20"/>
                <w:szCs w:val="20"/>
              </w:rPr>
            </w:pPr>
            <w:r w:rsidRPr="006F12D3">
              <w:rPr>
                <w:rFonts w:ascii="Arial" w:hAnsi="Arial" w:cs="Arial"/>
                <w:color w:val="auto"/>
                <w:sz w:val="20"/>
                <w:szCs w:val="20"/>
              </w:rPr>
              <w:t>Acute prostatitis is caused by urinary tract pathogens</w:t>
            </w:r>
          </w:p>
          <w:p w:rsidR="00F57D3C" w:rsidRPr="006F12D3" w:rsidRDefault="00F57D3C" w:rsidP="0034413A">
            <w:pPr>
              <w:pStyle w:val="Default"/>
              <w:numPr>
                <w:ilvl w:val="0"/>
                <w:numId w:val="47"/>
              </w:numPr>
              <w:rPr>
                <w:rFonts w:ascii="Arial" w:hAnsi="Arial" w:cs="Arial"/>
                <w:color w:val="auto"/>
                <w:sz w:val="20"/>
                <w:szCs w:val="20"/>
              </w:rPr>
            </w:pPr>
            <w:r w:rsidRPr="006F12D3">
              <w:rPr>
                <w:rFonts w:ascii="Arial" w:hAnsi="Arial" w:cs="Arial"/>
                <w:color w:val="auto"/>
                <w:sz w:val="20"/>
                <w:szCs w:val="20"/>
              </w:rPr>
              <w:t xml:space="preserve">Send MSU for culture and start antibiotics </w:t>
            </w:r>
          </w:p>
          <w:p w:rsidR="00F57D3C" w:rsidRPr="006F12D3" w:rsidRDefault="00F57D3C" w:rsidP="0034413A">
            <w:pPr>
              <w:pStyle w:val="Default"/>
              <w:numPr>
                <w:ilvl w:val="0"/>
                <w:numId w:val="47"/>
              </w:numPr>
              <w:rPr>
                <w:rFonts w:ascii="Arial" w:hAnsi="Arial" w:cs="Arial"/>
                <w:i/>
                <w:iCs/>
                <w:color w:val="auto"/>
                <w:sz w:val="20"/>
                <w:szCs w:val="20"/>
                <w:lang w:val="es-ES_tradnl"/>
              </w:rPr>
            </w:pPr>
            <w:r w:rsidRPr="006F12D3">
              <w:rPr>
                <w:rFonts w:ascii="Arial" w:hAnsi="Arial" w:cs="Arial"/>
                <w:color w:val="auto"/>
                <w:sz w:val="20"/>
                <w:szCs w:val="20"/>
              </w:rPr>
              <w:t>4-w</w:t>
            </w:r>
            <w:r w:rsidR="00AD577E">
              <w:rPr>
                <w:rFonts w:ascii="Arial" w:hAnsi="Arial" w:cs="Arial"/>
                <w:color w:val="auto"/>
                <w:sz w:val="20"/>
                <w:szCs w:val="20"/>
              </w:rPr>
              <w:t>ee</w:t>
            </w:r>
            <w:r w:rsidRPr="006F12D3">
              <w:rPr>
                <w:rFonts w:ascii="Arial" w:hAnsi="Arial" w:cs="Arial"/>
                <w:color w:val="auto"/>
                <w:sz w:val="20"/>
                <w:szCs w:val="20"/>
              </w:rPr>
              <w:t>ks treatment is recommended to reduce the risk of chronic prostatitis</w:t>
            </w:r>
          </w:p>
          <w:p w:rsidR="00F57D3C" w:rsidRPr="006F12D3" w:rsidRDefault="00F57D3C" w:rsidP="0034413A">
            <w:pPr>
              <w:pStyle w:val="Default"/>
              <w:numPr>
                <w:ilvl w:val="0"/>
                <w:numId w:val="47"/>
              </w:numPr>
              <w:rPr>
                <w:rFonts w:ascii="Arial" w:hAnsi="Arial" w:cs="Arial"/>
                <w:i/>
                <w:iCs/>
                <w:color w:val="auto"/>
                <w:sz w:val="20"/>
                <w:szCs w:val="20"/>
                <w:lang w:val="es-ES_tradnl"/>
              </w:rPr>
            </w:pPr>
            <w:r w:rsidRPr="006F12D3">
              <w:rPr>
                <w:rFonts w:ascii="Arial" w:hAnsi="Arial" w:cs="Arial"/>
                <w:color w:val="auto"/>
                <w:sz w:val="20"/>
                <w:szCs w:val="20"/>
              </w:rPr>
              <w:t>Following recovery, investigation to exclude an underlying structural abnormality is advised</w:t>
            </w:r>
          </w:p>
          <w:p w:rsidR="00F57D3C" w:rsidRPr="006F12D3" w:rsidRDefault="00F57D3C" w:rsidP="0034413A">
            <w:pPr>
              <w:pStyle w:val="Default"/>
              <w:numPr>
                <w:ilvl w:val="0"/>
                <w:numId w:val="47"/>
              </w:numPr>
              <w:rPr>
                <w:rFonts w:ascii="Arial" w:hAnsi="Arial" w:cs="Arial"/>
                <w:i/>
                <w:iCs/>
                <w:color w:val="auto"/>
                <w:sz w:val="20"/>
                <w:szCs w:val="20"/>
                <w:lang w:val="es-ES_tradnl"/>
              </w:rPr>
            </w:pPr>
            <w:r w:rsidRPr="006F12D3">
              <w:rPr>
                <w:rFonts w:ascii="Arial" w:hAnsi="Arial" w:cs="Arial"/>
                <w:color w:val="auto"/>
                <w:sz w:val="20"/>
                <w:szCs w:val="20"/>
              </w:rPr>
              <w:t>Chronic prostatitis refer to Urology</w:t>
            </w:r>
          </w:p>
          <w:p w:rsidR="00F57D3C" w:rsidRPr="006F12D3" w:rsidRDefault="00F57D3C" w:rsidP="0034413A">
            <w:pPr>
              <w:numPr>
                <w:ilvl w:val="0"/>
                <w:numId w:val="47"/>
              </w:numPr>
              <w:autoSpaceDE w:val="0"/>
              <w:autoSpaceDN w:val="0"/>
              <w:adjustRightInd w:val="0"/>
              <w:rPr>
                <w:rFonts w:cs="Arial"/>
                <w:b/>
                <w:bCs/>
              </w:rPr>
            </w:pPr>
            <w:r w:rsidRPr="006F12D3">
              <w:t xml:space="preserve">Quinolones are more effective, as they have greater penetration into the prostate, but there is a higher risk of adverse effects e.g. </w:t>
            </w:r>
            <w:r w:rsidRPr="006F12D3">
              <w:rPr>
                <w:i/>
                <w:iCs/>
              </w:rPr>
              <w:t xml:space="preserve">C.difficile. </w:t>
            </w:r>
            <w:r w:rsidRPr="006F12D3">
              <w:t>There is poorer evidence for trimethoprim but it can be used in patients allergic to or unable to take ciprofloxacin (e.g. seizures).</w:t>
            </w:r>
          </w:p>
        </w:tc>
        <w:tc>
          <w:tcPr>
            <w:tcW w:w="2812" w:type="dxa"/>
            <w:tcBorders>
              <w:bottom w:val="single" w:sz="4" w:space="0" w:color="auto"/>
            </w:tcBorders>
            <w:shd w:val="clear" w:color="auto" w:fill="auto"/>
          </w:tcPr>
          <w:p w:rsidR="00F57D3C" w:rsidRPr="006F12D3" w:rsidRDefault="00F57D3C" w:rsidP="008E51E8">
            <w:pPr>
              <w:rPr>
                <w:rFonts w:cs="Arial"/>
                <w:b/>
              </w:rPr>
            </w:pPr>
            <w:r w:rsidRPr="006F12D3">
              <w:rPr>
                <w:rFonts w:cs="Arial"/>
                <w:b/>
              </w:rPr>
              <w:t>First Choice</w:t>
            </w:r>
          </w:p>
          <w:p w:rsidR="00F57D3C" w:rsidRPr="006F12D3" w:rsidRDefault="00F57D3C" w:rsidP="008E51E8">
            <w:pPr>
              <w:rPr>
                <w:rFonts w:cs="Arial"/>
              </w:rPr>
            </w:pPr>
            <w:r w:rsidRPr="006F12D3">
              <w:rPr>
                <w:rFonts w:cs="Arial"/>
              </w:rPr>
              <w:t>Ciprofloxacin</w:t>
            </w:r>
          </w:p>
          <w:p w:rsidR="00F57D3C" w:rsidRPr="006F12D3" w:rsidRDefault="00F57D3C" w:rsidP="008E51E8">
            <w:pPr>
              <w:rPr>
                <w:rFonts w:cs="Arial"/>
              </w:rPr>
            </w:pPr>
          </w:p>
          <w:p w:rsidR="00F57D3C" w:rsidRPr="006F12D3" w:rsidRDefault="00F57D3C" w:rsidP="008E51E8">
            <w:pPr>
              <w:rPr>
                <w:rFonts w:cs="Arial"/>
                <w:b/>
              </w:rPr>
            </w:pPr>
            <w:r w:rsidRPr="006F12D3">
              <w:rPr>
                <w:rFonts w:cs="Arial"/>
                <w:b/>
              </w:rPr>
              <w:t>Alternative Choice</w:t>
            </w:r>
          </w:p>
          <w:p w:rsidR="00F57D3C" w:rsidRPr="006F12D3" w:rsidRDefault="00F57D3C" w:rsidP="008E51E8">
            <w:pPr>
              <w:rPr>
                <w:rFonts w:cs="Arial"/>
                <w:bCs/>
              </w:rPr>
            </w:pPr>
            <w:r w:rsidRPr="006F12D3">
              <w:rPr>
                <w:rFonts w:cs="Arial"/>
              </w:rPr>
              <w:t>Trimethoprim</w:t>
            </w:r>
          </w:p>
        </w:tc>
        <w:tc>
          <w:tcPr>
            <w:tcW w:w="2199" w:type="dxa"/>
            <w:tcBorders>
              <w:bottom w:val="single" w:sz="4" w:space="0" w:color="auto"/>
            </w:tcBorders>
            <w:shd w:val="clear" w:color="auto" w:fill="auto"/>
          </w:tcPr>
          <w:p w:rsidR="00F57D3C" w:rsidRPr="00B47B5F" w:rsidRDefault="00F57D3C" w:rsidP="008E51E8">
            <w:pPr>
              <w:rPr>
                <w:rFonts w:cs="Arial"/>
              </w:rPr>
            </w:pPr>
          </w:p>
          <w:p w:rsidR="00F57D3C" w:rsidRPr="00B47B5F" w:rsidRDefault="00F57D3C" w:rsidP="008E51E8">
            <w:pPr>
              <w:rPr>
                <w:rFonts w:cs="Arial"/>
                <w:bCs/>
              </w:rPr>
            </w:pPr>
            <w:r w:rsidRPr="00B47B5F">
              <w:rPr>
                <w:rFonts w:cs="Arial"/>
                <w:bCs/>
              </w:rPr>
              <w:t>500mg bd</w:t>
            </w:r>
          </w:p>
          <w:p w:rsidR="00F57D3C" w:rsidRPr="00B47B5F" w:rsidRDefault="00F57D3C" w:rsidP="008E51E8">
            <w:pPr>
              <w:pStyle w:val="CommentText"/>
              <w:rPr>
                <w:rFonts w:cs="Arial"/>
                <w:bCs/>
                <w:strike/>
              </w:rPr>
            </w:pPr>
          </w:p>
          <w:p w:rsidR="00A8630A" w:rsidRPr="00B47B5F" w:rsidRDefault="00A8630A" w:rsidP="008E51E8">
            <w:pPr>
              <w:pStyle w:val="CommentText"/>
              <w:rPr>
                <w:rFonts w:cs="Arial"/>
                <w:bCs/>
              </w:rPr>
            </w:pPr>
          </w:p>
          <w:p w:rsidR="00F57D3C" w:rsidRPr="00B47B5F" w:rsidRDefault="00F57D3C" w:rsidP="008E51E8">
            <w:pPr>
              <w:pStyle w:val="CommentText"/>
              <w:rPr>
                <w:rFonts w:cs="Arial"/>
              </w:rPr>
            </w:pPr>
            <w:r w:rsidRPr="00B47B5F">
              <w:rPr>
                <w:rFonts w:cs="Arial"/>
                <w:bCs/>
              </w:rPr>
              <w:t>200mg bd</w:t>
            </w:r>
          </w:p>
        </w:tc>
        <w:tc>
          <w:tcPr>
            <w:tcW w:w="1078" w:type="dxa"/>
            <w:tcBorders>
              <w:bottom w:val="single" w:sz="4" w:space="0" w:color="auto"/>
            </w:tcBorders>
            <w:shd w:val="clear" w:color="auto" w:fill="auto"/>
          </w:tcPr>
          <w:p w:rsidR="00F57D3C" w:rsidRPr="00B47B5F" w:rsidRDefault="00F57D3C" w:rsidP="008E51E8">
            <w:pPr>
              <w:rPr>
                <w:rFonts w:cs="Arial"/>
              </w:rPr>
            </w:pPr>
          </w:p>
          <w:p w:rsidR="00F57D3C" w:rsidRPr="00B47B5F" w:rsidRDefault="00F57D3C" w:rsidP="008E51E8">
            <w:pPr>
              <w:rPr>
                <w:rFonts w:cs="Arial"/>
                <w:bCs/>
              </w:rPr>
            </w:pPr>
            <w:r w:rsidRPr="00B47B5F">
              <w:rPr>
                <w:rFonts w:cs="Arial"/>
                <w:bCs/>
              </w:rPr>
              <w:t>28 days</w:t>
            </w:r>
          </w:p>
          <w:p w:rsidR="00F57D3C" w:rsidRPr="00B47B5F" w:rsidRDefault="00F57D3C" w:rsidP="008E51E8">
            <w:pPr>
              <w:rPr>
                <w:rFonts w:cs="Arial"/>
                <w:bCs/>
                <w:strike/>
              </w:rPr>
            </w:pPr>
          </w:p>
          <w:p w:rsidR="00F57D3C" w:rsidRPr="00B47B5F" w:rsidRDefault="00F57D3C" w:rsidP="008E51E8">
            <w:pPr>
              <w:rPr>
                <w:rFonts w:cs="Arial"/>
                <w:bCs/>
                <w:strike/>
              </w:rPr>
            </w:pPr>
          </w:p>
          <w:p w:rsidR="00F57D3C" w:rsidRPr="00B47B5F" w:rsidRDefault="00F57D3C" w:rsidP="008E51E8">
            <w:pPr>
              <w:pStyle w:val="CommentText"/>
              <w:rPr>
                <w:rFonts w:cs="Arial"/>
              </w:rPr>
            </w:pPr>
            <w:r w:rsidRPr="00B47B5F">
              <w:rPr>
                <w:rFonts w:cs="Arial"/>
                <w:bCs/>
              </w:rPr>
              <w:t>28 days</w:t>
            </w:r>
          </w:p>
        </w:tc>
      </w:tr>
    </w:tbl>
    <w:p w:rsidR="00F57D3C" w:rsidRDefault="00F57D3C">
      <w:pPr>
        <w:sectPr w:rsidR="00F57D3C" w:rsidSect="00815A01">
          <w:pgSz w:w="16838" w:h="11906" w:orient="landscape" w:code="9"/>
          <w:pgMar w:top="851" w:right="1134" w:bottom="851" w:left="720" w:header="454" w:footer="454" w:gutter="0"/>
          <w:cols w:space="708"/>
          <w:docGrid w:linePitch="360"/>
        </w:sectPr>
      </w:pPr>
    </w:p>
    <w:p w:rsidR="00F57D3C" w:rsidRDefault="00F57D3C" w:rsidP="00F57D3C">
      <w:pPr>
        <w:rPr>
          <w:rFonts w:cs="Arial"/>
        </w:rPr>
      </w:pPr>
      <w:r>
        <w:rPr>
          <w:b/>
          <w:lang w:val="en-US"/>
        </w:rPr>
        <w:t xml:space="preserve">9. </w:t>
      </w:r>
      <w:bookmarkStart w:id="75" w:name="Gastro"/>
      <w:bookmarkEnd w:id="75"/>
      <w:r>
        <w:rPr>
          <w:b/>
        </w:rPr>
        <w:t>GASTRO-INTESTINAL TRACT INFECTIONS</w:t>
      </w:r>
    </w:p>
    <w:p w:rsidR="00F57D3C" w:rsidRDefault="00F57D3C" w:rsidP="00F57D3C">
      <w:pPr>
        <w:tabs>
          <w:tab w:val="left" w:pos="1448"/>
          <w:tab w:val="left" w:pos="4068"/>
          <w:tab w:val="left" w:pos="6408"/>
          <w:tab w:val="left" w:pos="8208"/>
          <w:tab w:val="left" w:pos="9288"/>
        </w:tabs>
        <w:rPr>
          <w:rFonts w:cs="Arial"/>
          <w:sz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7611"/>
        <w:gridCol w:w="3187"/>
        <w:gridCol w:w="1725"/>
        <w:gridCol w:w="1139"/>
      </w:tblGrid>
      <w:tr w:rsidR="00F57D3C" w:rsidRPr="006F12D3" w:rsidTr="002A3729">
        <w:tc>
          <w:tcPr>
            <w:tcW w:w="1926" w:type="dxa"/>
            <w:shd w:val="clear" w:color="auto" w:fill="808080"/>
          </w:tcPr>
          <w:p w:rsidR="00F57D3C" w:rsidRPr="006F12D3" w:rsidRDefault="00F57D3C" w:rsidP="006F12D3">
            <w:pPr>
              <w:autoSpaceDE w:val="0"/>
              <w:autoSpaceDN w:val="0"/>
              <w:adjustRightInd w:val="0"/>
              <w:rPr>
                <w:rFonts w:cs="Arial"/>
                <w:b/>
                <w:bCs/>
                <w:color w:val="FFFFFF"/>
              </w:rPr>
            </w:pPr>
            <w:r w:rsidRPr="006F12D3">
              <w:rPr>
                <w:rFonts w:cs="Arial"/>
                <w:b/>
                <w:bCs/>
                <w:color w:val="FFFFFF"/>
              </w:rPr>
              <w:t>Indication</w:t>
            </w:r>
          </w:p>
        </w:tc>
        <w:tc>
          <w:tcPr>
            <w:tcW w:w="7611" w:type="dxa"/>
            <w:shd w:val="clear" w:color="auto" w:fill="808080"/>
          </w:tcPr>
          <w:p w:rsidR="00F57D3C" w:rsidRPr="006F12D3" w:rsidRDefault="00F57D3C" w:rsidP="006F12D3">
            <w:pPr>
              <w:autoSpaceDE w:val="0"/>
              <w:autoSpaceDN w:val="0"/>
              <w:adjustRightInd w:val="0"/>
              <w:rPr>
                <w:rFonts w:cs="Arial"/>
                <w:b/>
                <w:bCs/>
                <w:color w:val="FFFFFF"/>
              </w:rPr>
            </w:pPr>
            <w:r w:rsidRPr="006F12D3">
              <w:rPr>
                <w:rFonts w:cs="Arial"/>
                <w:b/>
                <w:bCs/>
                <w:color w:val="FFFFFF"/>
              </w:rPr>
              <w:t xml:space="preserve">Comment </w:t>
            </w:r>
          </w:p>
        </w:tc>
        <w:tc>
          <w:tcPr>
            <w:tcW w:w="3187" w:type="dxa"/>
            <w:shd w:val="clear" w:color="auto" w:fill="808080"/>
          </w:tcPr>
          <w:p w:rsidR="00F57D3C" w:rsidRPr="006F12D3" w:rsidRDefault="00F57D3C" w:rsidP="006F12D3">
            <w:pPr>
              <w:autoSpaceDE w:val="0"/>
              <w:autoSpaceDN w:val="0"/>
              <w:adjustRightInd w:val="0"/>
              <w:rPr>
                <w:rFonts w:cs="Arial"/>
                <w:b/>
                <w:bCs/>
                <w:color w:val="FFFFFF"/>
              </w:rPr>
            </w:pPr>
            <w:r w:rsidRPr="006F12D3">
              <w:rPr>
                <w:rFonts w:cs="Arial"/>
                <w:b/>
                <w:bCs/>
                <w:color w:val="FFFFFF"/>
              </w:rPr>
              <w:t xml:space="preserve">Drug </w:t>
            </w:r>
          </w:p>
        </w:tc>
        <w:tc>
          <w:tcPr>
            <w:tcW w:w="1725" w:type="dxa"/>
            <w:shd w:val="clear" w:color="auto" w:fill="808080"/>
          </w:tcPr>
          <w:p w:rsidR="00F57D3C" w:rsidRPr="006F12D3" w:rsidRDefault="00F57D3C" w:rsidP="006F12D3">
            <w:pPr>
              <w:autoSpaceDE w:val="0"/>
              <w:autoSpaceDN w:val="0"/>
              <w:adjustRightInd w:val="0"/>
              <w:rPr>
                <w:rFonts w:cs="Arial"/>
                <w:b/>
                <w:bCs/>
                <w:color w:val="FFFFFF"/>
              </w:rPr>
            </w:pPr>
            <w:r w:rsidRPr="006F12D3">
              <w:rPr>
                <w:rFonts w:cs="Arial"/>
                <w:b/>
                <w:bCs/>
                <w:color w:val="FFFFFF"/>
              </w:rPr>
              <w:t>Dose</w:t>
            </w:r>
          </w:p>
        </w:tc>
        <w:tc>
          <w:tcPr>
            <w:tcW w:w="1139" w:type="dxa"/>
            <w:shd w:val="clear" w:color="auto" w:fill="808080"/>
          </w:tcPr>
          <w:p w:rsidR="00F57D3C" w:rsidRPr="006F12D3" w:rsidRDefault="00F57D3C" w:rsidP="006F12D3">
            <w:pPr>
              <w:autoSpaceDE w:val="0"/>
              <w:autoSpaceDN w:val="0"/>
              <w:adjustRightInd w:val="0"/>
              <w:rPr>
                <w:rFonts w:cs="Arial"/>
                <w:b/>
                <w:bCs/>
                <w:color w:val="FFFFFF"/>
              </w:rPr>
            </w:pPr>
            <w:r w:rsidRPr="006F12D3">
              <w:rPr>
                <w:rFonts w:cs="Arial"/>
                <w:b/>
                <w:bCs/>
                <w:color w:val="FFFFFF"/>
              </w:rPr>
              <w:t>Duration</w:t>
            </w:r>
          </w:p>
        </w:tc>
      </w:tr>
      <w:tr w:rsidR="00F908CA" w:rsidRPr="006F12D3" w:rsidTr="002A3729">
        <w:tc>
          <w:tcPr>
            <w:tcW w:w="1926" w:type="dxa"/>
            <w:shd w:val="clear" w:color="auto" w:fill="auto"/>
          </w:tcPr>
          <w:p w:rsidR="00F908CA" w:rsidRPr="006F12D3" w:rsidRDefault="00F908CA" w:rsidP="00F57D3C">
            <w:pPr>
              <w:rPr>
                <w:b/>
                <w:lang w:val="en-US"/>
              </w:rPr>
            </w:pPr>
            <w:bookmarkStart w:id="76" w:name="H_Pylori"/>
            <w:bookmarkEnd w:id="76"/>
            <w:r w:rsidRPr="006F12D3">
              <w:rPr>
                <w:b/>
                <w:i/>
                <w:lang w:val="en-US"/>
              </w:rPr>
              <w:t>Helicobacter pylori</w:t>
            </w:r>
            <w:r w:rsidRPr="006F12D3">
              <w:rPr>
                <w:b/>
                <w:lang w:val="en-US"/>
              </w:rPr>
              <w:t xml:space="preserve"> eradication</w:t>
            </w:r>
          </w:p>
          <w:p w:rsidR="00F908CA" w:rsidRPr="006F12D3" w:rsidRDefault="00F908CA" w:rsidP="00F57D3C">
            <w:pPr>
              <w:rPr>
                <w:b/>
                <w:lang w:val="en-US"/>
              </w:rPr>
            </w:pPr>
          </w:p>
          <w:p w:rsidR="00F908CA" w:rsidRDefault="000E74D7" w:rsidP="00F57D3C">
            <w:pPr>
              <w:pStyle w:val="Default"/>
              <w:rPr>
                <w:rFonts w:ascii="Arial" w:hAnsi="Arial" w:cs="Arial"/>
                <w:sz w:val="20"/>
                <w:szCs w:val="20"/>
              </w:rPr>
            </w:pPr>
            <w:hyperlink r:id="rId99" w:anchor="helicobacter-pylori-testing-and-eradication" w:history="1">
              <w:r w:rsidR="00816395">
                <w:rPr>
                  <w:rStyle w:val="Hyperlink"/>
                  <w:rFonts w:ascii="Arial" w:hAnsi="Arial" w:cs="Arial"/>
                  <w:sz w:val="20"/>
                  <w:szCs w:val="20"/>
                </w:rPr>
                <w:t>NICE CG184</w:t>
              </w:r>
            </w:hyperlink>
          </w:p>
          <w:p w:rsidR="00F71DF7" w:rsidRPr="006F12D3" w:rsidRDefault="00F71DF7" w:rsidP="00F57D3C">
            <w:pPr>
              <w:pStyle w:val="Default"/>
              <w:rPr>
                <w:rFonts w:ascii="Arial" w:hAnsi="Arial" w:cs="Arial"/>
                <w:sz w:val="20"/>
                <w:szCs w:val="20"/>
              </w:rPr>
            </w:pPr>
          </w:p>
          <w:p w:rsidR="00F908CA" w:rsidRPr="00867D9E" w:rsidRDefault="000E74D7" w:rsidP="00F57D3C">
            <w:pPr>
              <w:pStyle w:val="Default"/>
              <w:rPr>
                <w:rFonts w:ascii="Arial" w:hAnsi="Arial" w:cs="Arial"/>
                <w:sz w:val="20"/>
                <w:szCs w:val="20"/>
              </w:rPr>
            </w:pPr>
            <w:hyperlink r:id="rId100" w:history="1">
              <w:r w:rsidR="00867D9E" w:rsidRPr="00867D9E">
                <w:rPr>
                  <w:rStyle w:val="Hyperlink"/>
                  <w:rFonts w:ascii="Arial" w:hAnsi="Arial" w:cs="Arial"/>
                  <w:sz w:val="20"/>
                  <w:szCs w:val="20"/>
                </w:rPr>
                <w:t>PHE - H pylori</w:t>
              </w:r>
            </w:hyperlink>
          </w:p>
          <w:p w:rsidR="00F71DF7" w:rsidRDefault="00F71DF7" w:rsidP="00D7150B">
            <w:pPr>
              <w:rPr>
                <w:rFonts w:cs="Arial"/>
              </w:rPr>
            </w:pPr>
          </w:p>
          <w:p w:rsidR="00F908CA" w:rsidRPr="006F12D3" w:rsidRDefault="000E74D7" w:rsidP="00D7150B">
            <w:pPr>
              <w:rPr>
                <w:b/>
                <w:lang w:val="en-US"/>
              </w:rPr>
            </w:pPr>
            <w:hyperlink r:id="rId101" w:history="1">
              <w:r w:rsidR="00F26519">
                <w:rPr>
                  <w:rStyle w:val="Hyperlink"/>
                  <w:rFonts w:cs="Arial"/>
                </w:rPr>
                <w:t>CKS- Dyspepsia</w:t>
              </w:r>
            </w:hyperlink>
            <w:r w:rsidR="00F908CA" w:rsidRPr="006F12D3">
              <w:rPr>
                <w:b/>
                <w:lang w:val="en-US"/>
              </w:rPr>
              <w:t xml:space="preserve"> </w:t>
            </w:r>
          </w:p>
          <w:p w:rsidR="00F908CA" w:rsidRPr="006F12D3" w:rsidRDefault="00F908CA" w:rsidP="006F12D3">
            <w:pPr>
              <w:autoSpaceDE w:val="0"/>
              <w:autoSpaceDN w:val="0"/>
              <w:adjustRightInd w:val="0"/>
              <w:rPr>
                <w:rFonts w:cs="Arial"/>
                <w:b/>
                <w:bCs/>
              </w:rPr>
            </w:pPr>
          </w:p>
          <w:p w:rsidR="00F908CA" w:rsidRPr="006F12D3" w:rsidRDefault="00F908CA" w:rsidP="006F12D3">
            <w:pPr>
              <w:autoSpaceDE w:val="0"/>
              <w:autoSpaceDN w:val="0"/>
              <w:adjustRightInd w:val="0"/>
              <w:rPr>
                <w:rFonts w:cs="Arial"/>
                <w:b/>
                <w:bCs/>
              </w:rPr>
            </w:pPr>
          </w:p>
          <w:p w:rsidR="00F908CA" w:rsidRPr="006F12D3" w:rsidRDefault="000E74D7" w:rsidP="006F12D3">
            <w:pPr>
              <w:autoSpaceDE w:val="0"/>
              <w:autoSpaceDN w:val="0"/>
              <w:adjustRightInd w:val="0"/>
              <w:rPr>
                <w:rFonts w:cs="Arial"/>
                <w:b/>
                <w:bCs/>
              </w:rPr>
            </w:pPr>
            <w:hyperlink w:anchor="Contents" w:history="1">
              <w:r w:rsidR="00F908CA" w:rsidRPr="006F12D3">
                <w:rPr>
                  <w:rStyle w:val="Hyperlink"/>
                  <w:rFonts w:cs="Arial"/>
                  <w:b/>
                  <w:bCs/>
                  <w:color w:val="FF0000"/>
                  <w:sz w:val="16"/>
                  <w:szCs w:val="16"/>
                </w:rPr>
                <w:t>return to contents</w:t>
              </w:r>
            </w:hyperlink>
          </w:p>
        </w:tc>
        <w:tc>
          <w:tcPr>
            <w:tcW w:w="7611" w:type="dxa"/>
            <w:shd w:val="clear" w:color="auto" w:fill="auto"/>
          </w:tcPr>
          <w:p w:rsidR="00F908CA" w:rsidRDefault="00F908CA" w:rsidP="0034413A">
            <w:pPr>
              <w:pStyle w:val="Default"/>
              <w:numPr>
                <w:ilvl w:val="0"/>
                <w:numId w:val="51"/>
              </w:numPr>
              <w:rPr>
                <w:rFonts w:ascii="Arial" w:hAnsi="Arial" w:cs="Arial"/>
                <w:sz w:val="20"/>
                <w:szCs w:val="20"/>
              </w:rPr>
            </w:pPr>
            <w:r w:rsidRPr="003266A4">
              <w:rPr>
                <w:rFonts w:ascii="Arial" w:hAnsi="Arial" w:cs="Arial"/>
                <w:i/>
                <w:sz w:val="20"/>
                <w:szCs w:val="20"/>
              </w:rPr>
              <w:t xml:space="preserve">H. pylori </w:t>
            </w:r>
            <w:r>
              <w:rPr>
                <w:rFonts w:ascii="Arial" w:hAnsi="Arial" w:cs="Arial"/>
                <w:sz w:val="20"/>
                <w:szCs w:val="20"/>
              </w:rPr>
              <w:t xml:space="preserve">can be diagnosed initially using carbon-13 urea breath test </w:t>
            </w:r>
            <w:r w:rsidR="00043469">
              <w:rPr>
                <w:rFonts w:ascii="Arial" w:hAnsi="Arial" w:cs="Arial"/>
                <w:sz w:val="20"/>
                <w:szCs w:val="20"/>
              </w:rPr>
              <w:t xml:space="preserve">(UBT) </w:t>
            </w:r>
            <w:r>
              <w:rPr>
                <w:rFonts w:ascii="Arial" w:hAnsi="Arial" w:cs="Arial"/>
                <w:sz w:val="20"/>
                <w:szCs w:val="20"/>
              </w:rPr>
              <w:t xml:space="preserve">or stool antigen test </w:t>
            </w:r>
            <w:r w:rsidR="00043469">
              <w:rPr>
                <w:rFonts w:ascii="Arial" w:hAnsi="Arial" w:cs="Arial"/>
                <w:sz w:val="20"/>
                <w:szCs w:val="20"/>
              </w:rPr>
              <w:t xml:space="preserve">(SAT). </w:t>
            </w:r>
            <w:r>
              <w:rPr>
                <w:rFonts w:ascii="Arial" w:hAnsi="Arial" w:cs="Arial"/>
                <w:sz w:val="20"/>
                <w:szCs w:val="20"/>
              </w:rPr>
              <w:t>PPI within 2 weeks or antibiotics within 4 weeks of test may lead to false negative result.</w:t>
            </w:r>
          </w:p>
          <w:p w:rsidR="00043469" w:rsidRDefault="001C7175" w:rsidP="00043469">
            <w:pPr>
              <w:pStyle w:val="Default"/>
              <w:numPr>
                <w:ilvl w:val="0"/>
                <w:numId w:val="51"/>
              </w:numPr>
              <w:rPr>
                <w:rFonts w:ascii="Arial" w:hAnsi="Arial" w:cs="Arial"/>
                <w:sz w:val="20"/>
                <w:szCs w:val="20"/>
              </w:rPr>
            </w:pPr>
            <w:r>
              <w:rPr>
                <w:rFonts w:ascii="Arial" w:hAnsi="Arial" w:cs="Arial"/>
                <w:sz w:val="20"/>
                <w:szCs w:val="20"/>
              </w:rPr>
              <w:t xml:space="preserve">For children </w:t>
            </w:r>
            <w:r w:rsidRPr="001C7175">
              <w:rPr>
                <w:rFonts w:ascii="Arial" w:hAnsi="Arial" w:cs="Arial"/>
                <w:sz w:val="20"/>
                <w:szCs w:val="20"/>
              </w:rPr>
              <w:t>the most accurate method of diagnosis is endoscopy with biopsy</w:t>
            </w:r>
            <w:r w:rsidR="00043469">
              <w:rPr>
                <w:rFonts w:ascii="Arial" w:hAnsi="Arial" w:cs="Arial"/>
                <w:sz w:val="20"/>
                <w:szCs w:val="20"/>
              </w:rPr>
              <w:t xml:space="preserve">.  Testing in primary care may help diagnosis and can be either with UBT </w:t>
            </w:r>
            <w:r w:rsidR="00043469" w:rsidRPr="00043469">
              <w:rPr>
                <w:rFonts w:ascii="Arial" w:hAnsi="Arial" w:cs="Arial"/>
                <w:sz w:val="20"/>
                <w:szCs w:val="20"/>
              </w:rPr>
              <w:t xml:space="preserve">or </w:t>
            </w:r>
            <w:r w:rsidR="00043469">
              <w:rPr>
                <w:rFonts w:ascii="Arial" w:hAnsi="Arial" w:cs="Arial"/>
                <w:sz w:val="20"/>
                <w:szCs w:val="20"/>
              </w:rPr>
              <w:t xml:space="preserve">SAT.  </w:t>
            </w:r>
            <w:r w:rsidR="00043469" w:rsidRPr="00043469">
              <w:rPr>
                <w:rFonts w:ascii="Arial" w:hAnsi="Arial" w:cs="Arial"/>
                <w:b/>
                <w:sz w:val="20"/>
                <w:szCs w:val="20"/>
              </w:rPr>
              <w:t>UBT is not recommended for children under 6 years</w:t>
            </w:r>
            <w:r w:rsidR="00043469">
              <w:rPr>
                <w:rFonts w:ascii="Arial" w:hAnsi="Arial" w:cs="Arial"/>
                <w:sz w:val="20"/>
                <w:szCs w:val="20"/>
              </w:rPr>
              <w:t xml:space="preserve"> as greater risk of false positives in this age group.</w:t>
            </w:r>
          </w:p>
          <w:p w:rsidR="001C7175" w:rsidRDefault="00043469" w:rsidP="00043469">
            <w:pPr>
              <w:pStyle w:val="Default"/>
              <w:numPr>
                <w:ilvl w:val="0"/>
                <w:numId w:val="51"/>
              </w:numPr>
              <w:rPr>
                <w:rFonts w:ascii="Arial" w:hAnsi="Arial" w:cs="Arial"/>
                <w:sz w:val="20"/>
                <w:szCs w:val="20"/>
              </w:rPr>
            </w:pPr>
            <w:r>
              <w:rPr>
                <w:rFonts w:ascii="Arial" w:hAnsi="Arial" w:cs="Arial"/>
                <w:sz w:val="20"/>
                <w:szCs w:val="20"/>
              </w:rPr>
              <w:t xml:space="preserve">Treatment of H Pylori in children is only recommended under specialist supervision.  </w:t>
            </w:r>
          </w:p>
          <w:p w:rsidR="00F908CA" w:rsidRDefault="00F908CA" w:rsidP="0034413A">
            <w:pPr>
              <w:pStyle w:val="Default"/>
              <w:numPr>
                <w:ilvl w:val="0"/>
                <w:numId w:val="51"/>
              </w:numPr>
              <w:rPr>
                <w:rFonts w:ascii="Arial" w:hAnsi="Arial" w:cs="Arial"/>
                <w:sz w:val="20"/>
                <w:szCs w:val="20"/>
              </w:rPr>
            </w:pPr>
            <w:r>
              <w:rPr>
                <w:rFonts w:ascii="Arial" w:hAnsi="Arial" w:cs="Arial"/>
                <w:sz w:val="20"/>
                <w:szCs w:val="20"/>
              </w:rPr>
              <w:t>Helicobacter eradication is beneficial in known DU, GU or low grade MALToma</w:t>
            </w:r>
          </w:p>
          <w:p w:rsidR="00F908CA" w:rsidRDefault="00F908CA" w:rsidP="0034413A">
            <w:pPr>
              <w:pStyle w:val="Default"/>
              <w:numPr>
                <w:ilvl w:val="0"/>
                <w:numId w:val="51"/>
              </w:numPr>
              <w:rPr>
                <w:rFonts w:ascii="Arial" w:hAnsi="Arial" w:cs="Arial"/>
                <w:sz w:val="20"/>
                <w:szCs w:val="20"/>
              </w:rPr>
            </w:pPr>
            <w:r>
              <w:rPr>
                <w:rFonts w:ascii="Arial" w:hAnsi="Arial" w:cs="Arial"/>
                <w:sz w:val="20"/>
                <w:szCs w:val="20"/>
              </w:rPr>
              <w:t>Routine testing is not recommended in patients with gastro-oesophageal reflux disease</w:t>
            </w:r>
          </w:p>
          <w:p w:rsidR="00F908CA" w:rsidRDefault="00F908CA" w:rsidP="00A04BEE">
            <w:pPr>
              <w:pStyle w:val="Default"/>
              <w:numPr>
                <w:ilvl w:val="0"/>
                <w:numId w:val="51"/>
              </w:numPr>
              <w:rPr>
                <w:rFonts w:ascii="Arial" w:hAnsi="Arial" w:cs="Arial"/>
                <w:sz w:val="20"/>
                <w:szCs w:val="20"/>
              </w:rPr>
            </w:pPr>
            <w:r w:rsidRPr="00F85438">
              <w:rPr>
                <w:rFonts w:ascii="Arial" w:hAnsi="Arial" w:cs="Arial"/>
                <w:b/>
                <w:sz w:val="20"/>
                <w:szCs w:val="20"/>
              </w:rPr>
              <w:t>Do not use clarithromycin</w:t>
            </w:r>
            <w:r w:rsidR="009D1F42" w:rsidRPr="00F85438">
              <w:rPr>
                <w:rFonts w:ascii="Arial" w:hAnsi="Arial" w:cs="Arial"/>
                <w:b/>
                <w:sz w:val="20"/>
                <w:szCs w:val="20"/>
              </w:rPr>
              <w:t xml:space="preserve">, </w:t>
            </w:r>
            <w:r w:rsidRPr="00F85438">
              <w:rPr>
                <w:rFonts w:ascii="Arial" w:hAnsi="Arial" w:cs="Arial"/>
                <w:b/>
                <w:sz w:val="20"/>
                <w:szCs w:val="20"/>
              </w:rPr>
              <w:t>metronidazole</w:t>
            </w:r>
            <w:r w:rsidR="009D1F42" w:rsidRPr="00F85438">
              <w:rPr>
                <w:rFonts w:ascii="Arial" w:hAnsi="Arial" w:cs="Arial"/>
                <w:b/>
                <w:sz w:val="20"/>
                <w:szCs w:val="20"/>
              </w:rPr>
              <w:t xml:space="preserve"> or quinolone</w:t>
            </w:r>
            <w:r w:rsidRPr="00F85438">
              <w:rPr>
                <w:rFonts w:ascii="Arial" w:hAnsi="Arial" w:cs="Arial"/>
                <w:b/>
                <w:sz w:val="20"/>
                <w:szCs w:val="20"/>
              </w:rPr>
              <w:t xml:space="preserve"> if used in the past year for any infection</w:t>
            </w:r>
            <w:r w:rsidR="00A04BEE" w:rsidRPr="00F85438">
              <w:rPr>
                <w:rFonts w:ascii="Arial" w:hAnsi="Arial" w:cs="Arial"/>
                <w:b/>
                <w:sz w:val="20"/>
                <w:szCs w:val="20"/>
              </w:rPr>
              <w:t>.</w:t>
            </w:r>
            <w:r w:rsidR="00A04BEE">
              <w:rPr>
                <w:rFonts w:ascii="Arial" w:hAnsi="Arial" w:cs="Arial"/>
                <w:sz w:val="20"/>
                <w:szCs w:val="20"/>
              </w:rPr>
              <w:t xml:space="preserve">  .</w:t>
            </w:r>
          </w:p>
          <w:p w:rsidR="00F908CA" w:rsidRDefault="00F908CA" w:rsidP="00D56AAF">
            <w:pPr>
              <w:pStyle w:val="Default"/>
              <w:rPr>
                <w:rFonts w:ascii="Arial" w:hAnsi="Arial" w:cs="Arial"/>
                <w:sz w:val="20"/>
                <w:szCs w:val="20"/>
              </w:rPr>
            </w:pPr>
          </w:p>
          <w:p w:rsidR="00430085" w:rsidRPr="007933CA" w:rsidRDefault="00F908CA" w:rsidP="00430085">
            <w:pPr>
              <w:pStyle w:val="Default"/>
              <w:rPr>
                <w:rFonts w:ascii="Arial" w:hAnsi="Arial" w:cs="Arial"/>
                <w:sz w:val="20"/>
                <w:szCs w:val="20"/>
                <w:u w:val="single"/>
              </w:rPr>
            </w:pPr>
            <w:r w:rsidRPr="007933CA">
              <w:rPr>
                <w:rFonts w:ascii="Arial" w:hAnsi="Arial" w:cs="Arial"/>
                <w:sz w:val="20"/>
                <w:szCs w:val="20"/>
                <w:u w:val="single"/>
              </w:rPr>
              <w:t>Symptomatic relapse</w:t>
            </w:r>
            <w:r w:rsidR="00430085" w:rsidRPr="007933CA">
              <w:rPr>
                <w:rFonts w:ascii="Arial" w:hAnsi="Arial" w:cs="Arial"/>
                <w:sz w:val="20"/>
                <w:szCs w:val="20"/>
                <w:u w:val="single"/>
              </w:rPr>
              <w:t xml:space="preserve"> </w:t>
            </w:r>
            <w:r w:rsidR="00430085">
              <w:rPr>
                <w:rFonts w:ascii="Arial" w:hAnsi="Arial" w:cs="Arial"/>
                <w:sz w:val="20"/>
                <w:szCs w:val="20"/>
                <w:u w:val="single"/>
              </w:rPr>
              <w:t>– consider seeking specialist advice as may indicate antibacterial resistance</w:t>
            </w:r>
          </w:p>
          <w:p w:rsidR="00F908CA" w:rsidRPr="007933CA" w:rsidRDefault="00F908CA" w:rsidP="00D56AAF">
            <w:pPr>
              <w:pStyle w:val="Default"/>
              <w:rPr>
                <w:rFonts w:ascii="Arial" w:hAnsi="Arial" w:cs="Arial"/>
                <w:sz w:val="20"/>
                <w:szCs w:val="20"/>
                <w:u w:val="single"/>
              </w:rPr>
            </w:pPr>
          </w:p>
          <w:p w:rsidR="00F908CA" w:rsidRDefault="00F908CA" w:rsidP="0034413A">
            <w:pPr>
              <w:numPr>
                <w:ilvl w:val="0"/>
                <w:numId w:val="52"/>
              </w:numPr>
              <w:autoSpaceDE w:val="0"/>
              <w:autoSpaceDN w:val="0"/>
              <w:adjustRightInd w:val="0"/>
              <w:rPr>
                <w:rFonts w:cs="Arial"/>
              </w:rPr>
            </w:pPr>
            <w:r w:rsidRPr="00670893">
              <w:rPr>
                <w:rFonts w:cs="Arial"/>
              </w:rPr>
              <w:t>DU/GU</w:t>
            </w:r>
            <w:r w:rsidR="00FC56C7">
              <w:rPr>
                <w:rFonts w:cs="Arial"/>
              </w:rPr>
              <w:t>/MALToma</w:t>
            </w:r>
            <w:r w:rsidRPr="00670893">
              <w:rPr>
                <w:rFonts w:cs="Arial"/>
              </w:rPr>
              <w:t xml:space="preserve"> </w:t>
            </w:r>
            <w:r w:rsidR="00FC56C7">
              <w:rPr>
                <w:rFonts w:cs="Arial"/>
              </w:rPr>
              <w:t>or relapse after second line treatment</w:t>
            </w:r>
            <w:r w:rsidRPr="00670893">
              <w:rPr>
                <w:rFonts w:cs="Arial"/>
              </w:rPr>
              <w:t xml:space="preserve">: retest for </w:t>
            </w:r>
            <w:r w:rsidRPr="00670893">
              <w:rPr>
                <w:rFonts w:cs="Arial"/>
                <w:i/>
                <w:iCs/>
              </w:rPr>
              <w:t xml:space="preserve">H. pylori </w:t>
            </w:r>
            <w:r w:rsidRPr="00670893">
              <w:rPr>
                <w:rFonts w:cs="Arial"/>
              </w:rPr>
              <w:t>using breath or stool test OR consider endosco</w:t>
            </w:r>
            <w:r>
              <w:rPr>
                <w:rFonts w:cs="Arial"/>
              </w:rPr>
              <w:t>py for culture &amp; susceptibility</w:t>
            </w:r>
          </w:p>
          <w:p w:rsidR="00F908CA" w:rsidRPr="00A57C80" w:rsidRDefault="00F908CA" w:rsidP="0034413A">
            <w:pPr>
              <w:numPr>
                <w:ilvl w:val="0"/>
                <w:numId w:val="52"/>
              </w:numPr>
              <w:autoSpaceDE w:val="0"/>
              <w:autoSpaceDN w:val="0"/>
              <w:adjustRightInd w:val="0"/>
              <w:rPr>
                <w:rFonts w:cs="Arial"/>
                <w:b/>
                <w:bCs/>
              </w:rPr>
            </w:pPr>
            <w:r w:rsidRPr="00670893">
              <w:rPr>
                <w:rFonts w:cs="Arial"/>
              </w:rPr>
              <w:t>NUD: Do not retest, offer PPI or H2RA</w:t>
            </w:r>
          </w:p>
          <w:p w:rsidR="00A57C80" w:rsidRPr="00E04103" w:rsidRDefault="00A57C80" w:rsidP="00A57C80">
            <w:pPr>
              <w:numPr>
                <w:ilvl w:val="0"/>
                <w:numId w:val="52"/>
              </w:numPr>
              <w:autoSpaceDE w:val="0"/>
              <w:autoSpaceDN w:val="0"/>
              <w:adjustRightInd w:val="0"/>
              <w:rPr>
                <w:rFonts w:cs="Arial"/>
                <w:b/>
                <w:bCs/>
              </w:rPr>
            </w:pPr>
            <w:r w:rsidRPr="00E04103">
              <w:rPr>
                <w:rFonts w:cs="Arial"/>
                <w:b/>
              </w:rPr>
              <w:t>If patient fails to meet any criteria for first or second line treatment or fails second line treatment then seek advice from gastroenterologist</w:t>
            </w:r>
          </w:p>
        </w:tc>
        <w:tc>
          <w:tcPr>
            <w:tcW w:w="3187" w:type="dxa"/>
            <w:shd w:val="clear" w:color="auto" w:fill="auto"/>
          </w:tcPr>
          <w:p w:rsidR="00F908CA" w:rsidRPr="00793394" w:rsidRDefault="00F908CA" w:rsidP="00D56AAF">
            <w:pPr>
              <w:pStyle w:val="Default"/>
              <w:rPr>
                <w:rFonts w:ascii="Arial" w:hAnsi="Arial"/>
                <w:b/>
                <w:color w:val="auto"/>
                <w:sz w:val="20"/>
                <w:szCs w:val="20"/>
              </w:rPr>
            </w:pPr>
            <w:r w:rsidRPr="00793394">
              <w:rPr>
                <w:rFonts w:ascii="Arial" w:hAnsi="Arial"/>
                <w:b/>
                <w:color w:val="auto"/>
                <w:sz w:val="20"/>
                <w:szCs w:val="20"/>
              </w:rPr>
              <w:t xml:space="preserve">First </w:t>
            </w:r>
            <w:r w:rsidR="00C1483D">
              <w:rPr>
                <w:rFonts w:ascii="Arial" w:hAnsi="Arial"/>
                <w:b/>
                <w:color w:val="auto"/>
                <w:sz w:val="20"/>
                <w:szCs w:val="20"/>
              </w:rPr>
              <w:t>Line</w:t>
            </w:r>
          </w:p>
          <w:p w:rsidR="00F908CA" w:rsidRDefault="00F908CA" w:rsidP="00D56AAF">
            <w:pPr>
              <w:pStyle w:val="Default"/>
              <w:rPr>
                <w:rFonts w:ascii="Arial" w:hAnsi="Arial"/>
                <w:color w:val="auto"/>
                <w:sz w:val="20"/>
                <w:szCs w:val="20"/>
              </w:rPr>
            </w:pPr>
            <w:r w:rsidRPr="00793394">
              <w:rPr>
                <w:rFonts w:ascii="Arial" w:hAnsi="Arial"/>
                <w:color w:val="auto"/>
                <w:sz w:val="20"/>
                <w:szCs w:val="20"/>
              </w:rPr>
              <w:t>Lansoprazole</w:t>
            </w:r>
            <w:r>
              <w:rPr>
                <w:rFonts w:ascii="Arial" w:hAnsi="Arial"/>
                <w:color w:val="auto"/>
                <w:sz w:val="20"/>
                <w:szCs w:val="20"/>
              </w:rPr>
              <w:t xml:space="preserve"> +</w:t>
            </w:r>
          </w:p>
          <w:p w:rsidR="00F908CA" w:rsidRDefault="00F908CA" w:rsidP="00D56AAF">
            <w:pPr>
              <w:pStyle w:val="Default"/>
              <w:rPr>
                <w:rFonts w:ascii="Arial" w:hAnsi="Arial"/>
                <w:color w:val="auto"/>
                <w:sz w:val="20"/>
                <w:szCs w:val="20"/>
              </w:rPr>
            </w:pPr>
            <w:r w:rsidRPr="00793394">
              <w:rPr>
                <w:rFonts w:ascii="Arial" w:hAnsi="Arial"/>
                <w:color w:val="auto"/>
                <w:sz w:val="20"/>
                <w:szCs w:val="20"/>
              </w:rPr>
              <w:t>Amoxicillin</w:t>
            </w:r>
            <w:r>
              <w:rPr>
                <w:rFonts w:ascii="Arial" w:hAnsi="Arial"/>
                <w:color w:val="auto"/>
                <w:sz w:val="20"/>
                <w:szCs w:val="20"/>
              </w:rPr>
              <w:t xml:space="preserve"> </w:t>
            </w:r>
            <w:r w:rsidR="00472F33">
              <w:rPr>
                <w:rFonts w:ascii="Arial" w:hAnsi="Arial"/>
                <w:color w:val="auto"/>
                <w:sz w:val="20"/>
                <w:szCs w:val="20"/>
              </w:rPr>
              <w:t>+</w:t>
            </w:r>
          </w:p>
          <w:p w:rsidR="00472F33" w:rsidRDefault="00472F33" w:rsidP="00472F33">
            <w:pPr>
              <w:pStyle w:val="Default"/>
              <w:rPr>
                <w:rFonts w:ascii="Arial" w:hAnsi="Arial"/>
                <w:color w:val="auto"/>
                <w:sz w:val="20"/>
                <w:szCs w:val="20"/>
              </w:rPr>
            </w:pPr>
            <w:r w:rsidRPr="00793394">
              <w:rPr>
                <w:rFonts w:ascii="Arial" w:hAnsi="Arial"/>
                <w:color w:val="auto"/>
                <w:sz w:val="20"/>
                <w:szCs w:val="20"/>
              </w:rPr>
              <w:t>Clarithromycin</w:t>
            </w:r>
          </w:p>
          <w:p w:rsidR="00472F33" w:rsidRDefault="00472F33" w:rsidP="00D56AAF">
            <w:pPr>
              <w:pStyle w:val="Default"/>
              <w:rPr>
                <w:rFonts w:ascii="Arial" w:hAnsi="Arial"/>
                <w:color w:val="auto"/>
                <w:sz w:val="20"/>
                <w:szCs w:val="20"/>
              </w:rPr>
            </w:pPr>
          </w:p>
          <w:p w:rsidR="00472F33" w:rsidRDefault="00472F33" w:rsidP="00D56AAF">
            <w:pPr>
              <w:pStyle w:val="Default"/>
              <w:rPr>
                <w:rFonts w:ascii="Arial" w:hAnsi="Arial"/>
                <w:color w:val="auto"/>
                <w:sz w:val="20"/>
                <w:szCs w:val="20"/>
              </w:rPr>
            </w:pPr>
            <w:r>
              <w:rPr>
                <w:rFonts w:ascii="Arial" w:hAnsi="Arial"/>
                <w:color w:val="auto"/>
                <w:sz w:val="20"/>
                <w:szCs w:val="20"/>
              </w:rPr>
              <w:t>or</w:t>
            </w:r>
          </w:p>
          <w:p w:rsidR="00472F33" w:rsidRDefault="00472F33" w:rsidP="00D56AAF">
            <w:pPr>
              <w:pStyle w:val="Default"/>
              <w:rPr>
                <w:rFonts w:ascii="Arial" w:hAnsi="Arial"/>
                <w:color w:val="auto"/>
                <w:sz w:val="20"/>
                <w:szCs w:val="20"/>
              </w:rPr>
            </w:pPr>
          </w:p>
          <w:p w:rsidR="00472F33" w:rsidRDefault="00472F33" w:rsidP="00472F33">
            <w:pPr>
              <w:pStyle w:val="Default"/>
              <w:rPr>
                <w:rFonts w:ascii="Arial" w:hAnsi="Arial"/>
                <w:color w:val="auto"/>
                <w:sz w:val="20"/>
                <w:szCs w:val="20"/>
              </w:rPr>
            </w:pPr>
            <w:r w:rsidRPr="00793394">
              <w:rPr>
                <w:rFonts w:ascii="Arial" w:hAnsi="Arial"/>
                <w:color w:val="auto"/>
                <w:sz w:val="20"/>
                <w:szCs w:val="20"/>
              </w:rPr>
              <w:t>Lansoprazole</w:t>
            </w:r>
            <w:r>
              <w:rPr>
                <w:rFonts w:ascii="Arial" w:hAnsi="Arial"/>
                <w:color w:val="auto"/>
                <w:sz w:val="20"/>
                <w:szCs w:val="20"/>
              </w:rPr>
              <w:t xml:space="preserve"> +</w:t>
            </w:r>
          </w:p>
          <w:p w:rsidR="00472F33" w:rsidRDefault="00472F33" w:rsidP="00472F33">
            <w:pPr>
              <w:pStyle w:val="Default"/>
              <w:rPr>
                <w:rFonts w:ascii="Arial" w:hAnsi="Arial"/>
                <w:color w:val="auto"/>
                <w:sz w:val="20"/>
                <w:szCs w:val="20"/>
              </w:rPr>
            </w:pPr>
            <w:r w:rsidRPr="00793394">
              <w:rPr>
                <w:rFonts w:ascii="Arial" w:hAnsi="Arial"/>
                <w:color w:val="auto"/>
                <w:sz w:val="20"/>
                <w:szCs w:val="20"/>
              </w:rPr>
              <w:t>Amoxicillin</w:t>
            </w:r>
            <w:r>
              <w:rPr>
                <w:rFonts w:ascii="Arial" w:hAnsi="Arial"/>
                <w:color w:val="auto"/>
                <w:sz w:val="20"/>
                <w:szCs w:val="20"/>
              </w:rPr>
              <w:t xml:space="preserve"> +</w:t>
            </w:r>
          </w:p>
          <w:p w:rsidR="00472F33" w:rsidRDefault="00472F33" w:rsidP="00D56AAF">
            <w:pPr>
              <w:pStyle w:val="Default"/>
              <w:rPr>
                <w:rFonts w:ascii="Arial" w:hAnsi="Arial"/>
                <w:color w:val="auto"/>
                <w:sz w:val="20"/>
                <w:szCs w:val="20"/>
              </w:rPr>
            </w:pPr>
            <w:r>
              <w:rPr>
                <w:rFonts w:ascii="Arial" w:hAnsi="Arial"/>
                <w:color w:val="auto"/>
                <w:sz w:val="20"/>
                <w:szCs w:val="20"/>
              </w:rPr>
              <w:t>Metronidazole</w:t>
            </w:r>
          </w:p>
          <w:p w:rsidR="00472F33" w:rsidRDefault="00472F33" w:rsidP="00D56AAF">
            <w:pPr>
              <w:pStyle w:val="Default"/>
              <w:rPr>
                <w:rFonts w:ascii="Arial" w:hAnsi="Arial"/>
                <w:color w:val="auto"/>
                <w:sz w:val="20"/>
                <w:szCs w:val="20"/>
              </w:rPr>
            </w:pPr>
          </w:p>
          <w:p w:rsidR="00331E30" w:rsidRPr="00331E30" w:rsidRDefault="00331E30" w:rsidP="00D56AAF">
            <w:pPr>
              <w:pStyle w:val="Default"/>
              <w:rPr>
                <w:rFonts w:ascii="Arial" w:hAnsi="Arial"/>
                <w:b/>
                <w:color w:val="auto"/>
                <w:sz w:val="20"/>
                <w:szCs w:val="20"/>
              </w:rPr>
            </w:pPr>
            <w:r w:rsidRPr="00331E30">
              <w:rPr>
                <w:rFonts w:ascii="Arial" w:hAnsi="Arial"/>
                <w:b/>
                <w:color w:val="auto"/>
                <w:sz w:val="20"/>
                <w:szCs w:val="20"/>
              </w:rPr>
              <w:t xml:space="preserve">If previous exposure to </w:t>
            </w:r>
            <w:r w:rsidR="00816395">
              <w:rPr>
                <w:rFonts w:ascii="Arial" w:hAnsi="Arial"/>
                <w:b/>
                <w:color w:val="auto"/>
                <w:sz w:val="20"/>
                <w:szCs w:val="20"/>
              </w:rPr>
              <w:t xml:space="preserve">both </w:t>
            </w:r>
            <w:r w:rsidRPr="00331E30">
              <w:rPr>
                <w:rFonts w:ascii="Arial" w:hAnsi="Arial"/>
                <w:b/>
                <w:color w:val="auto"/>
                <w:sz w:val="20"/>
                <w:szCs w:val="20"/>
              </w:rPr>
              <w:t>clarithromycin and metronidazole</w:t>
            </w:r>
          </w:p>
          <w:p w:rsidR="00331E30" w:rsidRDefault="00331E30" w:rsidP="00D56AAF">
            <w:pPr>
              <w:pStyle w:val="Default"/>
              <w:rPr>
                <w:rFonts w:ascii="Arial" w:hAnsi="Arial"/>
                <w:color w:val="auto"/>
                <w:sz w:val="20"/>
                <w:szCs w:val="20"/>
              </w:rPr>
            </w:pPr>
          </w:p>
          <w:p w:rsidR="00331E30" w:rsidRDefault="00331E30" w:rsidP="00331E30">
            <w:pPr>
              <w:pStyle w:val="Default"/>
              <w:rPr>
                <w:rFonts w:ascii="Arial" w:hAnsi="Arial"/>
                <w:color w:val="auto"/>
                <w:sz w:val="20"/>
                <w:szCs w:val="20"/>
              </w:rPr>
            </w:pPr>
            <w:r w:rsidRPr="00793394">
              <w:rPr>
                <w:rFonts w:ascii="Arial" w:hAnsi="Arial"/>
                <w:color w:val="auto"/>
                <w:sz w:val="20"/>
                <w:szCs w:val="20"/>
              </w:rPr>
              <w:t>Lansoprazole</w:t>
            </w:r>
            <w:r>
              <w:rPr>
                <w:rFonts w:ascii="Arial" w:hAnsi="Arial"/>
                <w:color w:val="auto"/>
                <w:sz w:val="20"/>
                <w:szCs w:val="20"/>
              </w:rPr>
              <w:t xml:space="preserve"> +</w:t>
            </w:r>
          </w:p>
          <w:p w:rsidR="00331E30" w:rsidRDefault="00331E30" w:rsidP="00331E30">
            <w:pPr>
              <w:pStyle w:val="Default"/>
              <w:rPr>
                <w:rFonts w:ascii="Arial" w:hAnsi="Arial"/>
                <w:color w:val="auto"/>
                <w:sz w:val="20"/>
                <w:szCs w:val="20"/>
              </w:rPr>
            </w:pPr>
            <w:r w:rsidRPr="00793394">
              <w:rPr>
                <w:rFonts w:ascii="Arial" w:hAnsi="Arial"/>
                <w:color w:val="auto"/>
                <w:sz w:val="20"/>
                <w:szCs w:val="20"/>
              </w:rPr>
              <w:t>Amoxicillin</w:t>
            </w:r>
            <w:r>
              <w:rPr>
                <w:rFonts w:ascii="Arial" w:hAnsi="Arial"/>
                <w:color w:val="auto"/>
                <w:sz w:val="20"/>
                <w:szCs w:val="20"/>
              </w:rPr>
              <w:t xml:space="preserve"> +</w:t>
            </w:r>
          </w:p>
          <w:p w:rsidR="00331E30" w:rsidRDefault="00331E30" w:rsidP="00331E30">
            <w:pPr>
              <w:pStyle w:val="Default"/>
              <w:rPr>
                <w:rFonts w:ascii="Arial" w:hAnsi="Arial"/>
                <w:color w:val="auto"/>
                <w:sz w:val="20"/>
                <w:szCs w:val="20"/>
              </w:rPr>
            </w:pPr>
            <w:r>
              <w:rPr>
                <w:rFonts w:ascii="Arial" w:hAnsi="Arial"/>
                <w:color w:val="auto"/>
                <w:sz w:val="20"/>
                <w:szCs w:val="20"/>
              </w:rPr>
              <w:t>Tetracycline</w:t>
            </w:r>
          </w:p>
          <w:p w:rsidR="00331E30" w:rsidRDefault="00331E30" w:rsidP="00D56AAF">
            <w:pPr>
              <w:pStyle w:val="Default"/>
              <w:rPr>
                <w:rFonts w:ascii="Arial" w:hAnsi="Arial"/>
                <w:color w:val="auto"/>
                <w:sz w:val="20"/>
                <w:szCs w:val="20"/>
              </w:rPr>
            </w:pPr>
          </w:p>
          <w:p w:rsidR="00F908CA" w:rsidRDefault="00F908CA" w:rsidP="00D56AAF">
            <w:pPr>
              <w:pStyle w:val="Default"/>
              <w:rPr>
                <w:rFonts w:ascii="Arial" w:hAnsi="Arial"/>
                <w:color w:val="auto"/>
                <w:sz w:val="20"/>
                <w:szCs w:val="20"/>
              </w:rPr>
            </w:pPr>
          </w:p>
          <w:p w:rsidR="00F908CA" w:rsidRDefault="00F908CA" w:rsidP="00D56AAF">
            <w:pPr>
              <w:pStyle w:val="Default"/>
              <w:rPr>
                <w:rFonts w:ascii="Arial" w:hAnsi="Arial"/>
                <w:color w:val="auto"/>
                <w:sz w:val="20"/>
                <w:szCs w:val="20"/>
              </w:rPr>
            </w:pPr>
            <w:r w:rsidRPr="00F25AA4">
              <w:rPr>
                <w:rFonts w:ascii="Arial" w:hAnsi="Arial"/>
                <w:b/>
                <w:color w:val="auto"/>
                <w:sz w:val="20"/>
                <w:szCs w:val="20"/>
              </w:rPr>
              <w:t>If penicillin allergic</w:t>
            </w:r>
            <w:r w:rsidR="00472F33">
              <w:rPr>
                <w:rFonts w:ascii="Arial" w:hAnsi="Arial"/>
                <w:b/>
                <w:color w:val="auto"/>
                <w:sz w:val="20"/>
                <w:szCs w:val="20"/>
              </w:rPr>
              <w:t xml:space="preserve"> </w:t>
            </w:r>
            <w:r>
              <w:rPr>
                <w:rFonts w:ascii="Arial" w:hAnsi="Arial"/>
                <w:color w:val="auto"/>
                <w:sz w:val="20"/>
                <w:szCs w:val="20"/>
              </w:rPr>
              <w:t>Lansoprazole +</w:t>
            </w:r>
          </w:p>
          <w:p w:rsidR="00F908CA" w:rsidRDefault="00F908CA" w:rsidP="00D56AAF">
            <w:pPr>
              <w:pStyle w:val="Default"/>
              <w:rPr>
                <w:rFonts w:ascii="Arial" w:hAnsi="Arial"/>
                <w:color w:val="auto"/>
                <w:sz w:val="20"/>
                <w:szCs w:val="20"/>
              </w:rPr>
            </w:pPr>
            <w:r>
              <w:rPr>
                <w:rFonts w:ascii="Arial" w:hAnsi="Arial"/>
                <w:color w:val="auto"/>
                <w:sz w:val="20"/>
                <w:szCs w:val="20"/>
              </w:rPr>
              <w:t>Clarithromycin +</w:t>
            </w:r>
          </w:p>
          <w:p w:rsidR="00F908CA" w:rsidRDefault="00F908CA" w:rsidP="00D56AAF">
            <w:pPr>
              <w:pStyle w:val="Default"/>
              <w:rPr>
                <w:rFonts w:ascii="Arial" w:hAnsi="Arial"/>
                <w:color w:val="auto"/>
                <w:sz w:val="20"/>
                <w:szCs w:val="20"/>
              </w:rPr>
            </w:pPr>
            <w:r>
              <w:rPr>
                <w:rFonts w:ascii="Arial" w:hAnsi="Arial"/>
                <w:color w:val="auto"/>
                <w:sz w:val="20"/>
                <w:szCs w:val="20"/>
              </w:rPr>
              <w:t>Metronidazole</w:t>
            </w:r>
          </w:p>
          <w:p w:rsidR="00F908CA" w:rsidRDefault="00F908CA" w:rsidP="00D56AAF">
            <w:pPr>
              <w:pStyle w:val="Default"/>
              <w:rPr>
                <w:rFonts w:ascii="Arial" w:hAnsi="Arial"/>
                <w:color w:val="auto"/>
                <w:sz w:val="20"/>
                <w:szCs w:val="20"/>
              </w:rPr>
            </w:pPr>
          </w:p>
          <w:p w:rsidR="005D66F5" w:rsidRDefault="001D50E4" w:rsidP="00D56AAF">
            <w:pPr>
              <w:pStyle w:val="Default"/>
              <w:rPr>
                <w:rFonts w:ascii="Arial" w:hAnsi="Arial"/>
                <w:b/>
                <w:color w:val="auto"/>
                <w:sz w:val="20"/>
                <w:szCs w:val="20"/>
              </w:rPr>
            </w:pPr>
            <w:r>
              <w:rPr>
                <w:rFonts w:ascii="Arial" w:hAnsi="Arial"/>
                <w:b/>
                <w:color w:val="auto"/>
                <w:sz w:val="20"/>
                <w:szCs w:val="20"/>
              </w:rPr>
              <w:t xml:space="preserve">If penicillin allergic &amp; previous exposure </w:t>
            </w:r>
            <w:r w:rsidR="003520E3">
              <w:rPr>
                <w:rFonts w:ascii="Arial" w:hAnsi="Arial"/>
                <w:b/>
                <w:color w:val="auto"/>
                <w:sz w:val="20"/>
                <w:szCs w:val="20"/>
              </w:rPr>
              <w:t xml:space="preserve">to </w:t>
            </w:r>
            <w:r>
              <w:rPr>
                <w:rFonts w:ascii="Arial" w:hAnsi="Arial"/>
                <w:b/>
                <w:color w:val="auto"/>
                <w:sz w:val="20"/>
                <w:szCs w:val="20"/>
              </w:rPr>
              <w:t>clarithromycin</w:t>
            </w:r>
            <w:r w:rsidR="004118FE">
              <w:rPr>
                <w:rFonts w:ascii="Arial" w:hAnsi="Arial"/>
                <w:b/>
                <w:color w:val="auto"/>
                <w:sz w:val="20"/>
                <w:szCs w:val="20"/>
              </w:rPr>
              <w:t xml:space="preserve"> and/or metronidazole but no exposure to quinolone</w:t>
            </w:r>
          </w:p>
          <w:p w:rsidR="005D66F5" w:rsidRDefault="005D66F5" w:rsidP="00D56AAF">
            <w:pPr>
              <w:pStyle w:val="Default"/>
              <w:rPr>
                <w:rFonts w:ascii="Arial" w:hAnsi="Arial"/>
                <w:b/>
                <w:color w:val="auto"/>
                <w:sz w:val="20"/>
                <w:szCs w:val="20"/>
              </w:rPr>
            </w:pPr>
          </w:p>
          <w:p w:rsidR="00F908CA" w:rsidRDefault="00F908CA" w:rsidP="00D56AAF">
            <w:pPr>
              <w:pStyle w:val="Default"/>
              <w:rPr>
                <w:rFonts w:ascii="Arial" w:hAnsi="Arial"/>
                <w:color w:val="auto"/>
                <w:sz w:val="20"/>
                <w:szCs w:val="20"/>
              </w:rPr>
            </w:pPr>
            <w:r>
              <w:rPr>
                <w:rFonts w:ascii="Arial" w:hAnsi="Arial"/>
                <w:color w:val="auto"/>
                <w:sz w:val="20"/>
                <w:szCs w:val="20"/>
              </w:rPr>
              <w:t>Lansoprazole +</w:t>
            </w:r>
          </w:p>
          <w:p w:rsidR="00F908CA" w:rsidRDefault="00F908CA" w:rsidP="00D56AAF">
            <w:pPr>
              <w:pStyle w:val="Default"/>
              <w:rPr>
                <w:rFonts w:ascii="Arial" w:hAnsi="Arial"/>
                <w:color w:val="auto"/>
                <w:sz w:val="20"/>
                <w:szCs w:val="20"/>
              </w:rPr>
            </w:pPr>
            <w:r>
              <w:rPr>
                <w:rFonts w:ascii="Arial" w:hAnsi="Arial"/>
                <w:color w:val="auto"/>
                <w:sz w:val="20"/>
                <w:szCs w:val="20"/>
              </w:rPr>
              <w:t>Tetracycline</w:t>
            </w:r>
            <w:r w:rsidR="003520E3">
              <w:rPr>
                <w:rFonts w:ascii="Arial" w:hAnsi="Arial"/>
                <w:color w:val="auto"/>
                <w:sz w:val="20"/>
                <w:szCs w:val="20"/>
              </w:rPr>
              <w:t xml:space="preserve"> +</w:t>
            </w:r>
            <w:r>
              <w:rPr>
                <w:rFonts w:ascii="Arial" w:hAnsi="Arial"/>
                <w:color w:val="auto"/>
                <w:sz w:val="20"/>
                <w:szCs w:val="20"/>
              </w:rPr>
              <w:t xml:space="preserve"> </w:t>
            </w:r>
          </w:p>
          <w:p w:rsidR="00F908CA" w:rsidRDefault="004118FE" w:rsidP="00D56AAF">
            <w:pPr>
              <w:pStyle w:val="Default"/>
              <w:rPr>
                <w:rFonts w:ascii="Arial" w:hAnsi="Arial"/>
                <w:color w:val="auto"/>
                <w:sz w:val="20"/>
                <w:szCs w:val="20"/>
              </w:rPr>
            </w:pPr>
            <w:r>
              <w:rPr>
                <w:rFonts w:ascii="Arial" w:hAnsi="Arial"/>
                <w:color w:val="auto"/>
                <w:sz w:val="20"/>
                <w:szCs w:val="20"/>
              </w:rPr>
              <w:t>Levofloxacin</w:t>
            </w:r>
          </w:p>
          <w:p w:rsidR="00A04BEE" w:rsidRDefault="00A04BEE" w:rsidP="00A04BEE">
            <w:pPr>
              <w:pStyle w:val="Default"/>
              <w:rPr>
                <w:rFonts w:ascii="Arial" w:hAnsi="Arial"/>
                <w:color w:val="auto"/>
                <w:sz w:val="20"/>
                <w:szCs w:val="20"/>
              </w:rPr>
            </w:pPr>
          </w:p>
          <w:p w:rsidR="00A04BEE" w:rsidRPr="00A04BEE" w:rsidRDefault="00A04BEE" w:rsidP="00A04BEE">
            <w:pPr>
              <w:pStyle w:val="Default"/>
              <w:rPr>
                <w:rFonts w:ascii="Arial" w:hAnsi="Arial"/>
                <w:b/>
                <w:color w:val="auto"/>
                <w:sz w:val="20"/>
                <w:szCs w:val="20"/>
              </w:rPr>
            </w:pPr>
            <w:r w:rsidRPr="00A04BEE">
              <w:rPr>
                <w:rFonts w:ascii="Arial" w:hAnsi="Arial"/>
                <w:b/>
                <w:color w:val="auto"/>
                <w:sz w:val="20"/>
                <w:szCs w:val="20"/>
              </w:rPr>
              <w:t xml:space="preserve">Second </w:t>
            </w:r>
            <w:r w:rsidR="00C1483D">
              <w:rPr>
                <w:rFonts w:ascii="Arial" w:hAnsi="Arial"/>
                <w:b/>
                <w:color w:val="auto"/>
                <w:sz w:val="20"/>
                <w:szCs w:val="20"/>
              </w:rPr>
              <w:t xml:space="preserve">line </w:t>
            </w:r>
            <w:r w:rsidR="00325394">
              <w:rPr>
                <w:rFonts w:ascii="Arial" w:hAnsi="Arial"/>
                <w:b/>
                <w:color w:val="auto"/>
                <w:sz w:val="20"/>
                <w:szCs w:val="20"/>
              </w:rPr>
              <w:t xml:space="preserve">– only if </w:t>
            </w:r>
            <w:r w:rsidR="005C4395">
              <w:rPr>
                <w:rFonts w:ascii="Arial" w:hAnsi="Arial"/>
                <w:b/>
                <w:color w:val="auto"/>
                <w:sz w:val="20"/>
                <w:szCs w:val="20"/>
              </w:rPr>
              <w:t xml:space="preserve">patient still has symptoms following first </w:t>
            </w:r>
            <w:r w:rsidR="00C1483D">
              <w:rPr>
                <w:rFonts w:ascii="Arial" w:hAnsi="Arial"/>
                <w:b/>
                <w:color w:val="auto"/>
                <w:sz w:val="20"/>
                <w:szCs w:val="20"/>
              </w:rPr>
              <w:t xml:space="preserve">line </w:t>
            </w:r>
            <w:r w:rsidR="00325394">
              <w:rPr>
                <w:rFonts w:ascii="Arial" w:hAnsi="Arial"/>
                <w:b/>
                <w:color w:val="auto"/>
                <w:sz w:val="20"/>
                <w:szCs w:val="20"/>
              </w:rPr>
              <w:t>treatment – see next page</w:t>
            </w:r>
          </w:p>
        </w:tc>
        <w:tc>
          <w:tcPr>
            <w:tcW w:w="1725" w:type="dxa"/>
            <w:shd w:val="clear" w:color="auto" w:fill="auto"/>
          </w:tcPr>
          <w:p w:rsidR="00F908CA" w:rsidRPr="00430085" w:rsidRDefault="00F908CA" w:rsidP="00D56AAF">
            <w:pPr>
              <w:pStyle w:val="Default"/>
              <w:rPr>
                <w:rFonts w:ascii="Arial" w:hAnsi="Arial"/>
                <w:color w:val="auto"/>
                <w:sz w:val="20"/>
                <w:szCs w:val="20"/>
                <w:lang w:val="nb-NO"/>
              </w:rPr>
            </w:pPr>
          </w:p>
          <w:p w:rsidR="00F908CA" w:rsidRPr="00430085" w:rsidRDefault="00F908CA" w:rsidP="00D56AAF">
            <w:pPr>
              <w:pStyle w:val="Default"/>
              <w:rPr>
                <w:rFonts w:ascii="Arial" w:hAnsi="Arial"/>
                <w:color w:val="auto"/>
                <w:sz w:val="20"/>
                <w:szCs w:val="20"/>
                <w:lang w:val="nb-NO"/>
              </w:rPr>
            </w:pPr>
            <w:r w:rsidRPr="00430085">
              <w:rPr>
                <w:rFonts w:ascii="Arial" w:hAnsi="Arial"/>
                <w:color w:val="auto"/>
                <w:sz w:val="20"/>
                <w:szCs w:val="20"/>
                <w:lang w:val="nb-NO"/>
              </w:rPr>
              <w:t>30mg bd</w:t>
            </w:r>
          </w:p>
          <w:p w:rsidR="00F908CA" w:rsidRPr="00430085" w:rsidRDefault="00F908CA" w:rsidP="00D56AAF">
            <w:pPr>
              <w:pStyle w:val="Default"/>
              <w:rPr>
                <w:rFonts w:ascii="Arial" w:hAnsi="Arial"/>
                <w:color w:val="auto"/>
                <w:sz w:val="20"/>
                <w:szCs w:val="20"/>
                <w:lang w:val="nb-NO"/>
              </w:rPr>
            </w:pPr>
            <w:r w:rsidRPr="00430085">
              <w:rPr>
                <w:rFonts w:ascii="Arial" w:hAnsi="Arial"/>
                <w:color w:val="auto"/>
                <w:sz w:val="20"/>
                <w:szCs w:val="20"/>
                <w:lang w:val="nb-NO"/>
              </w:rPr>
              <w:t>1g bd</w:t>
            </w:r>
          </w:p>
          <w:p w:rsidR="00472F33" w:rsidRPr="00430085" w:rsidRDefault="00472F33" w:rsidP="00472F33">
            <w:pPr>
              <w:pStyle w:val="Default"/>
              <w:rPr>
                <w:rFonts w:ascii="Arial" w:hAnsi="Arial"/>
                <w:color w:val="auto"/>
                <w:sz w:val="20"/>
                <w:szCs w:val="20"/>
                <w:lang w:val="nb-NO"/>
              </w:rPr>
            </w:pPr>
            <w:r w:rsidRPr="00430085">
              <w:rPr>
                <w:rFonts w:ascii="Arial" w:hAnsi="Arial"/>
                <w:color w:val="auto"/>
                <w:sz w:val="20"/>
                <w:szCs w:val="20"/>
                <w:lang w:val="nb-NO"/>
              </w:rPr>
              <w:t>500mg bd</w:t>
            </w:r>
          </w:p>
          <w:p w:rsidR="00F908CA" w:rsidRPr="00430085" w:rsidRDefault="00F908CA" w:rsidP="00D56AAF">
            <w:pPr>
              <w:pStyle w:val="Default"/>
              <w:rPr>
                <w:rFonts w:ascii="Arial" w:hAnsi="Arial"/>
                <w:color w:val="auto"/>
                <w:sz w:val="20"/>
                <w:szCs w:val="20"/>
                <w:lang w:val="nb-NO"/>
              </w:rPr>
            </w:pPr>
          </w:p>
          <w:p w:rsidR="00F908CA" w:rsidRPr="00430085" w:rsidRDefault="00F908CA" w:rsidP="00D56AAF">
            <w:pPr>
              <w:pStyle w:val="Default"/>
              <w:rPr>
                <w:rFonts w:ascii="Arial" w:hAnsi="Arial"/>
                <w:color w:val="auto"/>
                <w:sz w:val="20"/>
                <w:szCs w:val="20"/>
                <w:lang w:val="nb-NO"/>
              </w:rPr>
            </w:pPr>
          </w:p>
          <w:p w:rsidR="00472F33" w:rsidRDefault="00472F33" w:rsidP="00D56AAF">
            <w:pPr>
              <w:pStyle w:val="Default"/>
              <w:rPr>
                <w:rFonts w:ascii="Arial" w:hAnsi="Arial"/>
                <w:color w:val="auto"/>
                <w:sz w:val="20"/>
                <w:szCs w:val="20"/>
                <w:lang w:val="nb-NO"/>
              </w:rPr>
            </w:pPr>
          </w:p>
          <w:p w:rsidR="00472F33" w:rsidRPr="00430085" w:rsidRDefault="00472F33" w:rsidP="00472F33">
            <w:pPr>
              <w:pStyle w:val="Default"/>
              <w:rPr>
                <w:rFonts w:ascii="Arial" w:hAnsi="Arial"/>
                <w:color w:val="auto"/>
                <w:sz w:val="20"/>
                <w:szCs w:val="20"/>
                <w:lang w:val="nb-NO"/>
              </w:rPr>
            </w:pPr>
            <w:r w:rsidRPr="00430085">
              <w:rPr>
                <w:rFonts w:ascii="Arial" w:hAnsi="Arial"/>
                <w:color w:val="auto"/>
                <w:sz w:val="20"/>
                <w:szCs w:val="20"/>
                <w:lang w:val="nb-NO"/>
              </w:rPr>
              <w:t>30mg bd</w:t>
            </w:r>
          </w:p>
          <w:p w:rsidR="00472F33" w:rsidRDefault="00472F33" w:rsidP="00472F33">
            <w:pPr>
              <w:pStyle w:val="Default"/>
              <w:rPr>
                <w:rFonts w:ascii="Arial" w:hAnsi="Arial"/>
                <w:color w:val="auto"/>
                <w:sz w:val="20"/>
                <w:szCs w:val="20"/>
                <w:lang w:val="nb-NO"/>
              </w:rPr>
            </w:pPr>
            <w:r w:rsidRPr="00430085">
              <w:rPr>
                <w:rFonts w:ascii="Arial" w:hAnsi="Arial"/>
                <w:color w:val="auto"/>
                <w:sz w:val="20"/>
                <w:szCs w:val="20"/>
                <w:lang w:val="nb-NO"/>
              </w:rPr>
              <w:t>1g bd</w:t>
            </w:r>
          </w:p>
          <w:p w:rsidR="00472F33" w:rsidRDefault="00472F33" w:rsidP="00472F33">
            <w:pPr>
              <w:pStyle w:val="Default"/>
              <w:rPr>
                <w:rFonts w:ascii="Arial" w:hAnsi="Arial"/>
                <w:color w:val="auto"/>
                <w:sz w:val="20"/>
                <w:szCs w:val="20"/>
                <w:lang w:val="nb-NO"/>
              </w:rPr>
            </w:pPr>
            <w:r>
              <w:rPr>
                <w:rFonts w:ascii="Arial" w:hAnsi="Arial"/>
                <w:color w:val="auto"/>
                <w:sz w:val="20"/>
                <w:szCs w:val="20"/>
                <w:lang w:val="nb-NO"/>
              </w:rPr>
              <w:t>400mg bd</w:t>
            </w:r>
          </w:p>
          <w:p w:rsidR="00472F33" w:rsidRDefault="00472F33" w:rsidP="00D56AAF">
            <w:pPr>
              <w:pStyle w:val="Default"/>
              <w:rPr>
                <w:rFonts w:ascii="Arial" w:hAnsi="Arial"/>
                <w:color w:val="auto"/>
                <w:sz w:val="20"/>
                <w:szCs w:val="20"/>
                <w:lang w:val="nb-NO"/>
              </w:rPr>
            </w:pPr>
          </w:p>
          <w:p w:rsidR="00472F33" w:rsidRDefault="00472F33" w:rsidP="00D56AAF">
            <w:pPr>
              <w:pStyle w:val="Default"/>
              <w:rPr>
                <w:rFonts w:ascii="Arial" w:hAnsi="Arial"/>
                <w:color w:val="auto"/>
                <w:sz w:val="20"/>
                <w:szCs w:val="20"/>
                <w:lang w:val="nb-NO"/>
              </w:rPr>
            </w:pPr>
          </w:p>
          <w:p w:rsidR="00331E30" w:rsidRDefault="00331E30" w:rsidP="00D56AAF">
            <w:pPr>
              <w:pStyle w:val="Default"/>
              <w:rPr>
                <w:rFonts w:ascii="Arial" w:hAnsi="Arial"/>
                <w:color w:val="auto"/>
                <w:sz w:val="20"/>
                <w:szCs w:val="20"/>
                <w:lang w:val="nb-NO"/>
              </w:rPr>
            </w:pPr>
          </w:p>
          <w:p w:rsidR="00331E30" w:rsidRDefault="00331E30" w:rsidP="00D56AAF">
            <w:pPr>
              <w:pStyle w:val="Default"/>
              <w:rPr>
                <w:rFonts w:ascii="Arial" w:hAnsi="Arial"/>
                <w:color w:val="auto"/>
                <w:sz w:val="20"/>
                <w:szCs w:val="20"/>
                <w:lang w:val="nb-NO"/>
              </w:rPr>
            </w:pPr>
          </w:p>
          <w:p w:rsidR="00331E30" w:rsidRDefault="00331E30" w:rsidP="00D56AAF">
            <w:pPr>
              <w:pStyle w:val="Default"/>
              <w:rPr>
                <w:rFonts w:ascii="Arial" w:hAnsi="Arial"/>
                <w:color w:val="auto"/>
                <w:sz w:val="20"/>
                <w:szCs w:val="20"/>
                <w:lang w:val="nb-NO"/>
              </w:rPr>
            </w:pPr>
          </w:p>
          <w:p w:rsidR="00331E30" w:rsidRPr="00430085" w:rsidRDefault="00331E30" w:rsidP="00331E30">
            <w:pPr>
              <w:pStyle w:val="Default"/>
              <w:rPr>
                <w:rFonts w:ascii="Arial" w:hAnsi="Arial"/>
                <w:color w:val="auto"/>
                <w:sz w:val="20"/>
                <w:szCs w:val="20"/>
                <w:lang w:val="nb-NO"/>
              </w:rPr>
            </w:pPr>
            <w:r w:rsidRPr="00430085">
              <w:rPr>
                <w:rFonts w:ascii="Arial" w:hAnsi="Arial"/>
                <w:color w:val="auto"/>
                <w:sz w:val="20"/>
                <w:szCs w:val="20"/>
                <w:lang w:val="nb-NO"/>
              </w:rPr>
              <w:t>30mg bd</w:t>
            </w:r>
          </w:p>
          <w:p w:rsidR="00331E30" w:rsidRDefault="00331E30" w:rsidP="00331E30">
            <w:pPr>
              <w:pStyle w:val="Default"/>
              <w:rPr>
                <w:rFonts w:ascii="Arial" w:hAnsi="Arial"/>
                <w:color w:val="auto"/>
                <w:sz w:val="20"/>
                <w:szCs w:val="20"/>
                <w:lang w:val="nb-NO"/>
              </w:rPr>
            </w:pPr>
            <w:r w:rsidRPr="00430085">
              <w:rPr>
                <w:rFonts w:ascii="Arial" w:hAnsi="Arial"/>
                <w:color w:val="auto"/>
                <w:sz w:val="20"/>
                <w:szCs w:val="20"/>
                <w:lang w:val="nb-NO"/>
              </w:rPr>
              <w:t>1g bd</w:t>
            </w:r>
          </w:p>
          <w:p w:rsidR="00331E30" w:rsidRDefault="00331E30" w:rsidP="00331E30">
            <w:pPr>
              <w:pStyle w:val="Default"/>
              <w:rPr>
                <w:rFonts w:ascii="Arial" w:hAnsi="Arial"/>
                <w:color w:val="auto"/>
                <w:sz w:val="20"/>
                <w:szCs w:val="20"/>
                <w:lang w:val="nb-NO"/>
              </w:rPr>
            </w:pPr>
            <w:r>
              <w:rPr>
                <w:rFonts w:ascii="Arial" w:hAnsi="Arial"/>
                <w:color w:val="auto"/>
                <w:sz w:val="20"/>
                <w:szCs w:val="20"/>
                <w:lang w:val="nb-NO"/>
              </w:rPr>
              <w:t>500mg qds</w:t>
            </w:r>
          </w:p>
          <w:p w:rsidR="00331E30" w:rsidRDefault="00331E30" w:rsidP="00D56AAF">
            <w:pPr>
              <w:pStyle w:val="Default"/>
              <w:rPr>
                <w:rFonts w:ascii="Arial" w:hAnsi="Arial"/>
                <w:color w:val="auto"/>
                <w:sz w:val="20"/>
                <w:szCs w:val="20"/>
                <w:lang w:val="nb-NO"/>
              </w:rPr>
            </w:pPr>
          </w:p>
          <w:p w:rsidR="00331E30" w:rsidRDefault="00331E30" w:rsidP="00D56AAF">
            <w:pPr>
              <w:pStyle w:val="Default"/>
              <w:rPr>
                <w:rFonts w:ascii="Arial" w:hAnsi="Arial"/>
                <w:color w:val="auto"/>
                <w:sz w:val="20"/>
                <w:szCs w:val="20"/>
                <w:lang w:val="nb-NO"/>
              </w:rPr>
            </w:pPr>
          </w:p>
          <w:p w:rsidR="00472F33" w:rsidRDefault="00472F33" w:rsidP="00D56AAF">
            <w:pPr>
              <w:pStyle w:val="Default"/>
              <w:rPr>
                <w:rFonts w:ascii="Arial" w:hAnsi="Arial"/>
                <w:color w:val="auto"/>
                <w:sz w:val="20"/>
                <w:szCs w:val="20"/>
                <w:lang w:val="nb-NO"/>
              </w:rPr>
            </w:pPr>
          </w:p>
          <w:p w:rsidR="00F908CA" w:rsidRPr="00430085" w:rsidRDefault="00F908CA" w:rsidP="00D56AAF">
            <w:pPr>
              <w:pStyle w:val="Default"/>
              <w:rPr>
                <w:rFonts w:ascii="Arial" w:hAnsi="Arial"/>
                <w:color w:val="auto"/>
                <w:sz w:val="20"/>
                <w:szCs w:val="20"/>
                <w:lang w:val="nb-NO"/>
              </w:rPr>
            </w:pPr>
            <w:r w:rsidRPr="00430085">
              <w:rPr>
                <w:rFonts w:ascii="Arial" w:hAnsi="Arial"/>
                <w:color w:val="auto"/>
                <w:sz w:val="20"/>
                <w:szCs w:val="20"/>
                <w:lang w:val="nb-NO"/>
              </w:rPr>
              <w:t>30mg bd</w:t>
            </w:r>
          </w:p>
          <w:p w:rsidR="00F908CA" w:rsidRPr="00430085" w:rsidRDefault="00F908CA" w:rsidP="00D56AAF">
            <w:pPr>
              <w:pStyle w:val="Default"/>
              <w:rPr>
                <w:rFonts w:ascii="Arial" w:hAnsi="Arial"/>
                <w:color w:val="auto"/>
                <w:sz w:val="20"/>
                <w:szCs w:val="20"/>
                <w:lang w:val="nb-NO"/>
              </w:rPr>
            </w:pPr>
            <w:r w:rsidRPr="00430085">
              <w:rPr>
                <w:rFonts w:ascii="Arial" w:hAnsi="Arial"/>
                <w:color w:val="auto"/>
                <w:sz w:val="20"/>
                <w:szCs w:val="20"/>
                <w:lang w:val="nb-NO"/>
              </w:rPr>
              <w:t>250mg bd</w:t>
            </w:r>
          </w:p>
          <w:p w:rsidR="00F908CA" w:rsidRPr="00430085" w:rsidRDefault="00F908CA" w:rsidP="00D56AAF">
            <w:pPr>
              <w:pStyle w:val="Default"/>
              <w:rPr>
                <w:rFonts w:ascii="Arial" w:hAnsi="Arial"/>
                <w:color w:val="auto"/>
                <w:sz w:val="20"/>
                <w:szCs w:val="20"/>
                <w:lang w:val="nb-NO"/>
              </w:rPr>
            </w:pPr>
            <w:r w:rsidRPr="00430085">
              <w:rPr>
                <w:rFonts w:ascii="Arial" w:hAnsi="Arial"/>
                <w:color w:val="auto"/>
                <w:sz w:val="20"/>
                <w:szCs w:val="20"/>
                <w:lang w:val="nb-NO"/>
              </w:rPr>
              <w:t>400mg bd</w:t>
            </w:r>
          </w:p>
          <w:p w:rsidR="00F908CA" w:rsidRPr="00430085" w:rsidRDefault="00F908CA" w:rsidP="00D56AAF">
            <w:pPr>
              <w:pStyle w:val="Default"/>
              <w:rPr>
                <w:rFonts w:ascii="Arial" w:hAnsi="Arial"/>
                <w:color w:val="auto"/>
                <w:sz w:val="20"/>
                <w:szCs w:val="20"/>
                <w:lang w:val="nb-NO"/>
              </w:rPr>
            </w:pPr>
          </w:p>
          <w:p w:rsidR="00F908CA" w:rsidRPr="00430085" w:rsidRDefault="00F908CA" w:rsidP="00D56AAF">
            <w:pPr>
              <w:pStyle w:val="Default"/>
              <w:rPr>
                <w:rFonts w:ascii="Arial" w:hAnsi="Arial"/>
                <w:color w:val="auto"/>
                <w:sz w:val="20"/>
                <w:szCs w:val="20"/>
                <w:lang w:val="nb-NO"/>
              </w:rPr>
            </w:pPr>
          </w:p>
          <w:p w:rsidR="001D50E4" w:rsidRDefault="001D50E4" w:rsidP="00D56AAF">
            <w:pPr>
              <w:pStyle w:val="Default"/>
              <w:rPr>
                <w:rFonts w:ascii="Arial" w:hAnsi="Arial"/>
                <w:color w:val="auto"/>
                <w:sz w:val="20"/>
                <w:szCs w:val="20"/>
                <w:lang w:val="nb-NO"/>
              </w:rPr>
            </w:pPr>
          </w:p>
          <w:p w:rsidR="001D50E4" w:rsidRDefault="001D50E4" w:rsidP="00D56AAF">
            <w:pPr>
              <w:pStyle w:val="Default"/>
              <w:rPr>
                <w:rFonts w:ascii="Arial" w:hAnsi="Arial"/>
                <w:color w:val="auto"/>
                <w:sz w:val="20"/>
                <w:szCs w:val="20"/>
                <w:lang w:val="nb-NO"/>
              </w:rPr>
            </w:pPr>
          </w:p>
          <w:p w:rsidR="004118FE" w:rsidRDefault="004118FE" w:rsidP="00D56AAF">
            <w:pPr>
              <w:pStyle w:val="Default"/>
              <w:rPr>
                <w:rFonts w:ascii="Arial" w:hAnsi="Arial"/>
                <w:color w:val="auto"/>
                <w:sz w:val="20"/>
                <w:szCs w:val="20"/>
                <w:lang w:val="nb-NO"/>
              </w:rPr>
            </w:pPr>
          </w:p>
          <w:p w:rsidR="004118FE" w:rsidRDefault="004118FE" w:rsidP="00D56AAF">
            <w:pPr>
              <w:pStyle w:val="Default"/>
              <w:rPr>
                <w:rFonts w:ascii="Arial" w:hAnsi="Arial"/>
                <w:color w:val="auto"/>
                <w:sz w:val="20"/>
                <w:szCs w:val="20"/>
                <w:lang w:val="nb-NO"/>
              </w:rPr>
            </w:pPr>
          </w:p>
          <w:p w:rsidR="00F908CA" w:rsidRPr="00430085" w:rsidRDefault="00F908CA" w:rsidP="00D56AAF">
            <w:pPr>
              <w:pStyle w:val="Default"/>
              <w:rPr>
                <w:rFonts w:ascii="Arial" w:hAnsi="Arial"/>
                <w:color w:val="auto"/>
                <w:sz w:val="20"/>
                <w:szCs w:val="20"/>
                <w:lang w:val="nb-NO"/>
              </w:rPr>
            </w:pPr>
            <w:r w:rsidRPr="00430085">
              <w:rPr>
                <w:rFonts w:ascii="Arial" w:hAnsi="Arial"/>
                <w:color w:val="auto"/>
                <w:sz w:val="20"/>
                <w:szCs w:val="20"/>
                <w:lang w:val="nb-NO"/>
              </w:rPr>
              <w:t>30mg bd</w:t>
            </w:r>
          </w:p>
          <w:p w:rsidR="00F908CA" w:rsidRPr="00430085" w:rsidRDefault="00F908CA" w:rsidP="00D56AAF">
            <w:pPr>
              <w:pStyle w:val="Default"/>
              <w:rPr>
                <w:rFonts w:ascii="Arial" w:hAnsi="Arial"/>
                <w:color w:val="auto"/>
                <w:sz w:val="20"/>
                <w:szCs w:val="20"/>
                <w:lang w:val="nb-NO"/>
              </w:rPr>
            </w:pPr>
            <w:r w:rsidRPr="00430085">
              <w:rPr>
                <w:rFonts w:ascii="Arial" w:hAnsi="Arial"/>
                <w:color w:val="auto"/>
                <w:sz w:val="20"/>
                <w:szCs w:val="20"/>
                <w:lang w:val="nb-NO"/>
              </w:rPr>
              <w:t>500mg qds</w:t>
            </w:r>
          </w:p>
          <w:p w:rsidR="00F908CA" w:rsidRPr="00430085" w:rsidRDefault="00960622" w:rsidP="00D56AAF">
            <w:pPr>
              <w:autoSpaceDE w:val="0"/>
              <w:autoSpaceDN w:val="0"/>
              <w:adjustRightInd w:val="0"/>
            </w:pPr>
            <w:r>
              <w:t>250</w:t>
            </w:r>
            <w:r w:rsidR="00F908CA" w:rsidRPr="00430085">
              <w:t>mg bd</w:t>
            </w:r>
          </w:p>
          <w:p w:rsidR="00F908CA" w:rsidRPr="00430085" w:rsidRDefault="00F908CA" w:rsidP="00D56AAF">
            <w:pPr>
              <w:autoSpaceDE w:val="0"/>
              <w:autoSpaceDN w:val="0"/>
              <w:adjustRightInd w:val="0"/>
              <w:rPr>
                <w:rFonts w:cs="Arial"/>
                <w:bCs/>
                <w:lang w:val="en-US"/>
              </w:rPr>
            </w:pPr>
          </w:p>
        </w:tc>
        <w:tc>
          <w:tcPr>
            <w:tcW w:w="1139" w:type="dxa"/>
            <w:shd w:val="clear" w:color="auto" w:fill="auto"/>
          </w:tcPr>
          <w:p w:rsidR="00F908CA" w:rsidRPr="00430085" w:rsidRDefault="00F908CA" w:rsidP="00D56AAF">
            <w:pPr>
              <w:autoSpaceDE w:val="0"/>
              <w:autoSpaceDN w:val="0"/>
              <w:adjustRightInd w:val="0"/>
              <w:rPr>
                <w:lang w:val="en-US"/>
              </w:rPr>
            </w:pPr>
          </w:p>
          <w:p w:rsidR="00043469" w:rsidRDefault="00F908CA" w:rsidP="00043469">
            <w:pPr>
              <w:autoSpaceDE w:val="0"/>
              <w:autoSpaceDN w:val="0"/>
              <w:adjustRightInd w:val="0"/>
              <w:rPr>
                <w:lang w:val="en-US"/>
              </w:rPr>
            </w:pPr>
            <w:r w:rsidRPr="00430085">
              <w:rPr>
                <w:lang w:val="en-US"/>
              </w:rPr>
              <w:t>7 days</w:t>
            </w:r>
            <w:r w:rsidR="00043469">
              <w:rPr>
                <w:lang w:val="en-US"/>
              </w:rPr>
              <w:t xml:space="preserve"> or </w:t>
            </w:r>
          </w:p>
          <w:p w:rsidR="00043469" w:rsidRDefault="00043469" w:rsidP="00043469">
            <w:pPr>
              <w:autoSpaceDE w:val="0"/>
              <w:autoSpaceDN w:val="0"/>
              <w:adjustRightInd w:val="0"/>
              <w:rPr>
                <w:lang w:val="en-US"/>
              </w:rPr>
            </w:pPr>
          </w:p>
          <w:p w:rsidR="00043469" w:rsidRDefault="00043469" w:rsidP="00043469">
            <w:pPr>
              <w:autoSpaceDE w:val="0"/>
              <w:autoSpaceDN w:val="0"/>
              <w:adjustRightInd w:val="0"/>
              <w:rPr>
                <w:lang w:val="en-US"/>
              </w:rPr>
            </w:pPr>
            <w:r>
              <w:rPr>
                <w:lang w:val="en-US"/>
              </w:rPr>
              <w:t>MALToma 14 days</w:t>
            </w:r>
          </w:p>
          <w:p w:rsidR="00F908CA" w:rsidRPr="00430085" w:rsidRDefault="00F908CA" w:rsidP="00D56AAF">
            <w:pPr>
              <w:autoSpaceDE w:val="0"/>
              <w:autoSpaceDN w:val="0"/>
              <w:adjustRightInd w:val="0"/>
              <w:rPr>
                <w:lang w:val="en-US"/>
              </w:rPr>
            </w:pPr>
          </w:p>
          <w:p w:rsidR="00F908CA" w:rsidRPr="00430085" w:rsidRDefault="00F908CA" w:rsidP="00D56AAF">
            <w:pPr>
              <w:autoSpaceDE w:val="0"/>
              <w:autoSpaceDN w:val="0"/>
              <w:adjustRightInd w:val="0"/>
              <w:rPr>
                <w:lang w:val="en-US"/>
              </w:rPr>
            </w:pPr>
          </w:p>
          <w:p w:rsidR="00043469" w:rsidRDefault="00F908CA" w:rsidP="00043469">
            <w:pPr>
              <w:autoSpaceDE w:val="0"/>
              <w:autoSpaceDN w:val="0"/>
              <w:adjustRightInd w:val="0"/>
              <w:rPr>
                <w:lang w:val="en-US"/>
              </w:rPr>
            </w:pPr>
            <w:r w:rsidRPr="00430085">
              <w:rPr>
                <w:lang w:val="en-US"/>
              </w:rPr>
              <w:t>7 days</w:t>
            </w:r>
            <w:r w:rsidR="00043469">
              <w:rPr>
                <w:lang w:val="en-US"/>
              </w:rPr>
              <w:t xml:space="preserve"> or </w:t>
            </w:r>
          </w:p>
          <w:p w:rsidR="00043469" w:rsidRDefault="00043469" w:rsidP="00043469">
            <w:pPr>
              <w:autoSpaceDE w:val="0"/>
              <w:autoSpaceDN w:val="0"/>
              <w:adjustRightInd w:val="0"/>
              <w:rPr>
                <w:lang w:val="en-US"/>
              </w:rPr>
            </w:pPr>
            <w:r>
              <w:rPr>
                <w:lang w:val="en-US"/>
              </w:rPr>
              <w:t>MALToma 14 days</w:t>
            </w:r>
          </w:p>
          <w:p w:rsidR="00F908CA" w:rsidRPr="00430085" w:rsidRDefault="00F908CA" w:rsidP="00D56AAF">
            <w:pPr>
              <w:autoSpaceDE w:val="0"/>
              <w:autoSpaceDN w:val="0"/>
              <w:adjustRightInd w:val="0"/>
              <w:rPr>
                <w:lang w:val="en-US"/>
              </w:rPr>
            </w:pPr>
          </w:p>
          <w:p w:rsidR="00F908CA" w:rsidRPr="00430085" w:rsidRDefault="00F908CA" w:rsidP="00D56AAF">
            <w:pPr>
              <w:autoSpaceDE w:val="0"/>
              <w:autoSpaceDN w:val="0"/>
              <w:adjustRightInd w:val="0"/>
              <w:rPr>
                <w:lang w:val="en-US"/>
              </w:rPr>
            </w:pPr>
          </w:p>
          <w:p w:rsidR="00F908CA" w:rsidRPr="00430085" w:rsidRDefault="00F908CA" w:rsidP="00D56AAF">
            <w:pPr>
              <w:autoSpaceDE w:val="0"/>
              <w:autoSpaceDN w:val="0"/>
              <w:adjustRightInd w:val="0"/>
              <w:rPr>
                <w:lang w:val="en-US"/>
              </w:rPr>
            </w:pPr>
          </w:p>
          <w:p w:rsidR="00F908CA" w:rsidRPr="00430085" w:rsidRDefault="00F908CA" w:rsidP="00D56AAF">
            <w:pPr>
              <w:autoSpaceDE w:val="0"/>
              <w:autoSpaceDN w:val="0"/>
              <w:adjustRightInd w:val="0"/>
              <w:rPr>
                <w:lang w:val="en-US"/>
              </w:rPr>
            </w:pPr>
          </w:p>
          <w:p w:rsidR="007B4878" w:rsidRDefault="007B4878" w:rsidP="00043469">
            <w:pPr>
              <w:autoSpaceDE w:val="0"/>
              <w:autoSpaceDN w:val="0"/>
              <w:adjustRightInd w:val="0"/>
              <w:rPr>
                <w:lang w:val="en-US"/>
              </w:rPr>
            </w:pPr>
          </w:p>
          <w:p w:rsidR="00043469" w:rsidRDefault="009961F3" w:rsidP="00043469">
            <w:pPr>
              <w:autoSpaceDE w:val="0"/>
              <w:autoSpaceDN w:val="0"/>
              <w:adjustRightInd w:val="0"/>
              <w:rPr>
                <w:lang w:val="en-US"/>
              </w:rPr>
            </w:pPr>
            <w:r>
              <w:rPr>
                <w:lang w:val="en-US"/>
              </w:rPr>
              <w:t>7 days</w:t>
            </w:r>
            <w:r w:rsidR="00043469">
              <w:rPr>
                <w:lang w:val="en-US"/>
              </w:rPr>
              <w:t xml:space="preserve"> or </w:t>
            </w:r>
          </w:p>
          <w:p w:rsidR="00043469" w:rsidRDefault="00043469" w:rsidP="00043469">
            <w:pPr>
              <w:autoSpaceDE w:val="0"/>
              <w:autoSpaceDN w:val="0"/>
              <w:adjustRightInd w:val="0"/>
              <w:rPr>
                <w:lang w:val="en-US"/>
              </w:rPr>
            </w:pPr>
            <w:r>
              <w:rPr>
                <w:lang w:val="en-US"/>
              </w:rPr>
              <w:t>MALToma 14 days</w:t>
            </w:r>
          </w:p>
          <w:p w:rsidR="009961F3" w:rsidRDefault="009961F3" w:rsidP="00D56AAF">
            <w:pPr>
              <w:autoSpaceDE w:val="0"/>
              <w:autoSpaceDN w:val="0"/>
              <w:adjustRightInd w:val="0"/>
              <w:rPr>
                <w:lang w:val="en-US"/>
              </w:rPr>
            </w:pPr>
          </w:p>
          <w:p w:rsidR="009961F3" w:rsidRDefault="009961F3" w:rsidP="00D56AAF">
            <w:pPr>
              <w:autoSpaceDE w:val="0"/>
              <w:autoSpaceDN w:val="0"/>
              <w:adjustRightInd w:val="0"/>
              <w:rPr>
                <w:lang w:val="en-US"/>
              </w:rPr>
            </w:pPr>
          </w:p>
          <w:p w:rsidR="007B4878" w:rsidRDefault="007B4878" w:rsidP="00043469">
            <w:pPr>
              <w:autoSpaceDE w:val="0"/>
              <w:autoSpaceDN w:val="0"/>
              <w:adjustRightInd w:val="0"/>
              <w:rPr>
                <w:lang w:val="en-US"/>
              </w:rPr>
            </w:pPr>
          </w:p>
          <w:p w:rsidR="00043469" w:rsidRDefault="00A33BC8" w:rsidP="00043469">
            <w:pPr>
              <w:autoSpaceDE w:val="0"/>
              <w:autoSpaceDN w:val="0"/>
              <w:adjustRightInd w:val="0"/>
              <w:rPr>
                <w:lang w:val="en-US"/>
              </w:rPr>
            </w:pPr>
            <w:r>
              <w:rPr>
                <w:lang w:val="en-US"/>
              </w:rPr>
              <w:t>7 days</w:t>
            </w:r>
            <w:r w:rsidR="00043469">
              <w:rPr>
                <w:lang w:val="en-US"/>
              </w:rPr>
              <w:t xml:space="preserve"> or </w:t>
            </w:r>
          </w:p>
          <w:p w:rsidR="00043469" w:rsidRDefault="00043469" w:rsidP="00043469">
            <w:pPr>
              <w:autoSpaceDE w:val="0"/>
              <w:autoSpaceDN w:val="0"/>
              <w:adjustRightInd w:val="0"/>
              <w:rPr>
                <w:lang w:val="en-US"/>
              </w:rPr>
            </w:pPr>
            <w:r>
              <w:rPr>
                <w:lang w:val="en-US"/>
              </w:rPr>
              <w:t>MALToma 14 days</w:t>
            </w:r>
          </w:p>
          <w:p w:rsidR="00A33BC8" w:rsidRDefault="00A33BC8" w:rsidP="00A33BC8">
            <w:pPr>
              <w:autoSpaceDE w:val="0"/>
              <w:autoSpaceDN w:val="0"/>
              <w:adjustRightInd w:val="0"/>
              <w:rPr>
                <w:lang w:val="en-US"/>
              </w:rPr>
            </w:pPr>
          </w:p>
          <w:p w:rsidR="009961F3" w:rsidRDefault="009961F3" w:rsidP="00D56AAF">
            <w:pPr>
              <w:autoSpaceDE w:val="0"/>
              <w:autoSpaceDN w:val="0"/>
              <w:adjustRightInd w:val="0"/>
              <w:rPr>
                <w:lang w:val="en-US"/>
              </w:rPr>
            </w:pPr>
          </w:p>
          <w:p w:rsidR="00A33BC8" w:rsidRDefault="00A33BC8" w:rsidP="00D56AAF">
            <w:pPr>
              <w:autoSpaceDE w:val="0"/>
              <w:autoSpaceDN w:val="0"/>
              <w:adjustRightInd w:val="0"/>
              <w:rPr>
                <w:lang w:val="en-US"/>
              </w:rPr>
            </w:pPr>
          </w:p>
          <w:p w:rsidR="007B4878" w:rsidRDefault="007B4878" w:rsidP="00D56AAF">
            <w:pPr>
              <w:autoSpaceDE w:val="0"/>
              <w:autoSpaceDN w:val="0"/>
              <w:adjustRightInd w:val="0"/>
              <w:rPr>
                <w:lang w:val="en-US"/>
              </w:rPr>
            </w:pPr>
          </w:p>
          <w:p w:rsidR="004118FE" w:rsidRDefault="004118FE" w:rsidP="00D56AAF">
            <w:pPr>
              <w:autoSpaceDE w:val="0"/>
              <w:autoSpaceDN w:val="0"/>
              <w:adjustRightInd w:val="0"/>
              <w:rPr>
                <w:lang w:val="en-US"/>
              </w:rPr>
            </w:pPr>
          </w:p>
          <w:p w:rsidR="004118FE" w:rsidRDefault="004118FE" w:rsidP="00D56AAF">
            <w:pPr>
              <w:autoSpaceDE w:val="0"/>
              <w:autoSpaceDN w:val="0"/>
              <w:adjustRightInd w:val="0"/>
              <w:rPr>
                <w:lang w:val="en-US"/>
              </w:rPr>
            </w:pPr>
          </w:p>
          <w:p w:rsidR="00A33BC8" w:rsidRDefault="00A33BC8" w:rsidP="00D56AAF">
            <w:pPr>
              <w:autoSpaceDE w:val="0"/>
              <w:autoSpaceDN w:val="0"/>
              <w:adjustRightInd w:val="0"/>
              <w:rPr>
                <w:lang w:val="en-US"/>
              </w:rPr>
            </w:pPr>
            <w:r>
              <w:rPr>
                <w:lang w:val="en-US"/>
              </w:rPr>
              <w:t>7 days</w:t>
            </w:r>
            <w:r w:rsidR="005C4395">
              <w:rPr>
                <w:lang w:val="en-US"/>
              </w:rPr>
              <w:t xml:space="preserve"> or </w:t>
            </w:r>
          </w:p>
          <w:p w:rsidR="00A33BC8" w:rsidRDefault="00C600E4" w:rsidP="00D56AAF">
            <w:pPr>
              <w:autoSpaceDE w:val="0"/>
              <w:autoSpaceDN w:val="0"/>
              <w:adjustRightInd w:val="0"/>
              <w:rPr>
                <w:lang w:val="en-US"/>
              </w:rPr>
            </w:pPr>
            <w:r>
              <w:rPr>
                <w:lang w:val="en-US"/>
              </w:rPr>
              <w:t>MALToma 14 days</w:t>
            </w:r>
          </w:p>
          <w:p w:rsidR="005D66F5" w:rsidRDefault="005D66F5" w:rsidP="00D56AAF">
            <w:pPr>
              <w:autoSpaceDE w:val="0"/>
              <w:autoSpaceDN w:val="0"/>
              <w:adjustRightInd w:val="0"/>
              <w:rPr>
                <w:lang w:val="en-US"/>
              </w:rPr>
            </w:pPr>
          </w:p>
          <w:p w:rsidR="005D66F5" w:rsidRDefault="005D66F5" w:rsidP="00D56AAF">
            <w:pPr>
              <w:autoSpaceDE w:val="0"/>
              <w:autoSpaceDN w:val="0"/>
              <w:adjustRightInd w:val="0"/>
              <w:rPr>
                <w:lang w:val="en-US"/>
              </w:rPr>
            </w:pPr>
          </w:p>
          <w:p w:rsidR="005D66F5" w:rsidRDefault="005D66F5" w:rsidP="00D56AAF">
            <w:pPr>
              <w:autoSpaceDE w:val="0"/>
              <w:autoSpaceDN w:val="0"/>
              <w:adjustRightInd w:val="0"/>
              <w:rPr>
                <w:lang w:val="en-US"/>
              </w:rPr>
            </w:pPr>
          </w:p>
          <w:p w:rsidR="005D66F5" w:rsidRDefault="005D66F5" w:rsidP="00D56AAF">
            <w:pPr>
              <w:autoSpaceDE w:val="0"/>
              <w:autoSpaceDN w:val="0"/>
              <w:adjustRightInd w:val="0"/>
              <w:rPr>
                <w:lang w:val="en-US"/>
              </w:rPr>
            </w:pPr>
          </w:p>
          <w:p w:rsidR="005D66F5" w:rsidRDefault="005D66F5" w:rsidP="00D56AAF">
            <w:pPr>
              <w:autoSpaceDE w:val="0"/>
              <w:autoSpaceDN w:val="0"/>
              <w:adjustRightInd w:val="0"/>
              <w:rPr>
                <w:lang w:val="en-US"/>
              </w:rPr>
            </w:pPr>
          </w:p>
          <w:p w:rsidR="00F908CA" w:rsidRPr="00B47B5F" w:rsidRDefault="00F908CA" w:rsidP="00D56AAF">
            <w:pPr>
              <w:autoSpaceDE w:val="0"/>
              <w:autoSpaceDN w:val="0"/>
              <w:adjustRightInd w:val="0"/>
              <w:rPr>
                <w:rFonts w:cs="Arial"/>
                <w:bCs/>
                <w:lang w:val="en-US"/>
              </w:rPr>
            </w:pPr>
          </w:p>
        </w:tc>
      </w:tr>
    </w:tbl>
    <w:p w:rsidR="000574F7" w:rsidRDefault="000574F7">
      <w:pPr>
        <w:sectPr w:rsidR="000574F7" w:rsidSect="00815A01">
          <w:pgSz w:w="16838" w:h="11906" w:orient="landscape" w:code="9"/>
          <w:pgMar w:top="851" w:right="1134" w:bottom="851" w:left="720" w:header="454" w:footer="454" w:gutter="0"/>
          <w:cols w:space="708"/>
          <w:docGrid w:linePitch="360"/>
        </w:sectPr>
      </w:pPr>
    </w:p>
    <w:p w:rsidR="00325394" w:rsidRDefault="00325394"/>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4420"/>
        <w:gridCol w:w="1701"/>
        <w:gridCol w:w="1560"/>
        <w:gridCol w:w="3118"/>
        <w:gridCol w:w="1701"/>
        <w:gridCol w:w="1134"/>
      </w:tblGrid>
      <w:tr w:rsidR="000574F7" w:rsidRPr="006F12D3" w:rsidTr="000574F7">
        <w:tc>
          <w:tcPr>
            <w:tcW w:w="1925" w:type="dxa"/>
            <w:shd w:val="clear" w:color="auto" w:fill="808080"/>
          </w:tcPr>
          <w:p w:rsidR="000574F7" w:rsidRPr="006F12D3" w:rsidRDefault="000574F7" w:rsidP="006C04AB">
            <w:pPr>
              <w:autoSpaceDE w:val="0"/>
              <w:autoSpaceDN w:val="0"/>
              <w:adjustRightInd w:val="0"/>
              <w:rPr>
                <w:rFonts w:cs="Arial"/>
                <w:b/>
                <w:bCs/>
                <w:color w:val="FFFFFF"/>
              </w:rPr>
            </w:pPr>
            <w:r w:rsidRPr="006F12D3">
              <w:rPr>
                <w:rFonts w:cs="Arial"/>
                <w:b/>
                <w:bCs/>
                <w:color w:val="FFFFFF"/>
              </w:rPr>
              <w:t>Indication</w:t>
            </w:r>
          </w:p>
        </w:tc>
        <w:tc>
          <w:tcPr>
            <w:tcW w:w="4420" w:type="dxa"/>
            <w:shd w:val="clear" w:color="auto" w:fill="808080"/>
          </w:tcPr>
          <w:p w:rsidR="000574F7" w:rsidRPr="006F12D3" w:rsidRDefault="000574F7" w:rsidP="006C04AB">
            <w:pPr>
              <w:autoSpaceDE w:val="0"/>
              <w:autoSpaceDN w:val="0"/>
              <w:adjustRightInd w:val="0"/>
              <w:rPr>
                <w:rFonts w:cs="Arial"/>
                <w:b/>
                <w:bCs/>
                <w:color w:val="FFFFFF"/>
              </w:rPr>
            </w:pPr>
            <w:r w:rsidRPr="006F12D3">
              <w:rPr>
                <w:rFonts w:cs="Arial"/>
                <w:b/>
                <w:bCs/>
                <w:color w:val="FFFFFF"/>
              </w:rPr>
              <w:t xml:space="preserve">Drug </w:t>
            </w:r>
          </w:p>
        </w:tc>
        <w:tc>
          <w:tcPr>
            <w:tcW w:w="1701" w:type="dxa"/>
            <w:shd w:val="clear" w:color="auto" w:fill="808080"/>
          </w:tcPr>
          <w:p w:rsidR="000574F7" w:rsidRPr="006F12D3" w:rsidRDefault="000574F7" w:rsidP="006C04AB">
            <w:pPr>
              <w:autoSpaceDE w:val="0"/>
              <w:autoSpaceDN w:val="0"/>
              <w:adjustRightInd w:val="0"/>
              <w:rPr>
                <w:rFonts w:cs="Arial"/>
                <w:b/>
                <w:bCs/>
                <w:color w:val="FFFFFF"/>
              </w:rPr>
            </w:pPr>
            <w:r w:rsidRPr="006F12D3">
              <w:rPr>
                <w:rFonts w:cs="Arial"/>
                <w:b/>
                <w:bCs/>
                <w:color w:val="FFFFFF"/>
              </w:rPr>
              <w:t>Dose</w:t>
            </w:r>
          </w:p>
        </w:tc>
        <w:tc>
          <w:tcPr>
            <w:tcW w:w="1560" w:type="dxa"/>
            <w:shd w:val="clear" w:color="auto" w:fill="808080"/>
          </w:tcPr>
          <w:p w:rsidR="000574F7" w:rsidRPr="006F12D3" w:rsidRDefault="000574F7" w:rsidP="006C04AB">
            <w:pPr>
              <w:autoSpaceDE w:val="0"/>
              <w:autoSpaceDN w:val="0"/>
              <w:adjustRightInd w:val="0"/>
              <w:rPr>
                <w:rFonts w:cs="Arial"/>
                <w:b/>
                <w:bCs/>
                <w:color w:val="FFFFFF"/>
              </w:rPr>
            </w:pPr>
            <w:r w:rsidRPr="006F12D3">
              <w:rPr>
                <w:rFonts w:cs="Arial"/>
                <w:b/>
                <w:bCs/>
                <w:color w:val="FFFFFF"/>
              </w:rPr>
              <w:t>Duration</w:t>
            </w:r>
          </w:p>
        </w:tc>
        <w:tc>
          <w:tcPr>
            <w:tcW w:w="3118" w:type="dxa"/>
            <w:shd w:val="clear" w:color="auto" w:fill="808080"/>
          </w:tcPr>
          <w:p w:rsidR="000574F7" w:rsidRPr="006F12D3" w:rsidRDefault="000574F7" w:rsidP="006C04AB">
            <w:pPr>
              <w:autoSpaceDE w:val="0"/>
              <w:autoSpaceDN w:val="0"/>
              <w:adjustRightInd w:val="0"/>
              <w:rPr>
                <w:rFonts w:cs="Arial"/>
                <w:b/>
                <w:bCs/>
                <w:color w:val="FFFFFF"/>
              </w:rPr>
            </w:pPr>
            <w:r w:rsidRPr="006F12D3">
              <w:rPr>
                <w:rFonts w:cs="Arial"/>
                <w:b/>
                <w:bCs/>
                <w:color w:val="FFFFFF"/>
              </w:rPr>
              <w:t xml:space="preserve">Drug </w:t>
            </w:r>
          </w:p>
        </w:tc>
        <w:tc>
          <w:tcPr>
            <w:tcW w:w="1701" w:type="dxa"/>
            <w:shd w:val="clear" w:color="auto" w:fill="808080"/>
          </w:tcPr>
          <w:p w:rsidR="000574F7" w:rsidRPr="006F12D3" w:rsidRDefault="000574F7" w:rsidP="006C04AB">
            <w:pPr>
              <w:autoSpaceDE w:val="0"/>
              <w:autoSpaceDN w:val="0"/>
              <w:adjustRightInd w:val="0"/>
              <w:rPr>
                <w:rFonts w:cs="Arial"/>
                <w:b/>
                <w:bCs/>
                <w:color w:val="FFFFFF"/>
              </w:rPr>
            </w:pPr>
            <w:r w:rsidRPr="006F12D3">
              <w:rPr>
                <w:rFonts w:cs="Arial"/>
                <w:b/>
                <w:bCs/>
                <w:color w:val="FFFFFF"/>
              </w:rPr>
              <w:t>Dose</w:t>
            </w:r>
          </w:p>
        </w:tc>
        <w:tc>
          <w:tcPr>
            <w:tcW w:w="1134" w:type="dxa"/>
            <w:shd w:val="clear" w:color="auto" w:fill="808080"/>
          </w:tcPr>
          <w:p w:rsidR="000574F7" w:rsidRPr="006F12D3" w:rsidRDefault="000574F7" w:rsidP="006C04AB">
            <w:pPr>
              <w:autoSpaceDE w:val="0"/>
              <w:autoSpaceDN w:val="0"/>
              <w:adjustRightInd w:val="0"/>
              <w:rPr>
                <w:rFonts w:cs="Arial"/>
                <w:b/>
                <w:bCs/>
                <w:color w:val="FFFFFF"/>
              </w:rPr>
            </w:pPr>
            <w:r w:rsidRPr="006F12D3">
              <w:rPr>
                <w:rFonts w:cs="Arial"/>
                <w:b/>
                <w:bCs/>
                <w:color w:val="FFFFFF"/>
              </w:rPr>
              <w:t>Duration</w:t>
            </w:r>
          </w:p>
        </w:tc>
      </w:tr>
      <w:tr w:rsidR="002E79CE" w:rsidRPr="006F12D3" w:rsidTr="00F95FF1">
        <w:tc>
          <w:tcPr>
            <w:tcW w:w="1925" w:type="dxa"/>
            <w:vMerge w:val="restart"/>
            <w:shd w:val="clear" w:color="auto" w:fill="auto"/>
          </w:tcPr>
          <w:p w:rsidR="002E79CE" w:rsidRPr="006F12D3" w:rsidRDefault="002E79CE" w:rsidP="002E79CE">
            <w:pPr>
              <w:rPr>
                <w:b/>
                <w:lang w:val="en-US"/>
              </w:rPr>
            </w:pPr>
            <w:r w:rsidRPr="006F12D3">
              <w:rPr>
                <w:b/>
                <w:i/>
                <w:lang w:val="en-US"/>
              </w:rPr>
              <w:t>Helicobacter pylori</w:t>
            </w:r>
            <w:r w:rsidRPr="006F12D3">
              <w:rPr>
                <w:b/>
                <w:lang w:val="en-US"/>
              </w:rPr>
              <w:t xml:space="preserve"> eradication</w:t>
            </w:r>
          </w:p>
          <w:p w:rsidR="002E79CE" w:rsidRPr="006F12D3" w:rsidRDefault="002E79CE" w:rsidP="00F57D3C">
            <w:pPr>
              <w:rPr>
                <w:b/>
                <w:i/>
                <w:lang w:val="en-US"/>
              </w:rPr>
            </w:pPr>
            <w:r>
              <w:rPr>
                <w:b/>
                <w:i/>
                <w:lang w:val="en-US"/>
              </w:rPr>
              <w:t>continued</w:t>
            </w:r>
          </w:p>
        </w:tc>
        <w:tc>
          <w:tcPr>
            <w:tcW w:w="13634" w:type="dxa"/>
            <w:gridSpan w:val="6"/>
            <w:vAlign w:val="center"/>
          </w:tcPr>
          <w:p w:rsidR="002E79CE" w:rsidRDefault="002E79CE" w:rsidP="005C4395">
            <w:pPr>
              <w:pStyle w:val="Default"/>
              <w:jc w:val="center"/>
              <w:rPr>
                <w:rFonts w:ascii="Arial" w:hAnsi="Arial"/>
                <w:b/>
                <w:color w:val="FFFFFF"/>
              </w:rPr>
            </w:pPr>
            <w:r w:rsidRPr="005E256B">
              <w:rPr>
                <w:rFonts w:ascii="Arial" w:hAnsi="Arial"/>
                <w:b/>
                <w:color w:val="FFFFFF"/>
                <w:highlight w:val="black"/>
              </w:rPr>
              <w:t xml:space="preserve">Second line treatment options </w:t>
            </w:r>
            <w:r w:rsidR="00043469">
              <w:rPr>
                <w:rFonts w:ascii="Arial" w:hAnsi="Arial"/>
                <w:b/>
                <w:color w:val="FFFFFF"/>
                <w:highlight w:val="black"/>
              </w:rPr>
              <w:t xml:space="preserve">(not Maltoma) </w:t>
            </w:r>
            <w:r w:rsidR="005C4395" w:rsidRPr="005E256B">
              <w:rPr>
                <w:rFonts w:ascii="Arial" w:hAnsi="Arial"/>
                <w:b/>
                <w:color w:val="FFFFFF"/>
                <w:highlight w:val="black"/>
              </w:rPr>
              <w:t xml:space="preserve">if patient still has symptoms </w:t>
            </w:r>
            <w:r w:rsidRPr="005E256B">
              <w:rPr>
                <w:rFonts w:ascii="Arial" w:hAnsi="Arial"/>
                <w:b/>
                <w:color w:val="FFFFFF"/>
                <w:highlight w:val="black"/>
              </w:rPr>
              <w:t>following first line treatment</w:t>
            </w:r>
          </w:p>
          <w:p w:rsidR="00043469" w:rsidRPr="005E256B" w:rsidRDefault="00043469" w:rsidP="00BA0A2C">
            <w:pPr>
              <w:pStyle w:val="Default"/>
              <w:jc w:val="center"/>
              <w:rPr>
                <w:color w:val="FFFFFF"/>
                <w:lang w:val="en-US"/>
              </w:rPr>
            </w:pPr>
            <w:r w:rsidRPr="00043469">
              <w:rPr>
                <w:rFonts w:ascii="Arial" w:hAnsi="Arial"/>
                <w:b/>
                <w:color w:val="FFFFFF"/>
                <w:highlight w:val="black"/>
              </w:rPr>
              <w:t>Fo</w:t>
            </w:r>
            <w:r w:rsidR="00BA0A2C">
              <w:rPr>
                <w:rFonts w:ascii="Arial" w:hAnsi="Arial"/>
                <w:b/>
                <w:color w:val="FFFFFF"/>
                <w:highlight w:val="black"/>
              </w:rPr>
              <w:t>r</w:t>
            </w:r>
            <w:r w:rsidRPr="00043469">
              <w:rPr>
                <w:rFonts w:ascii="Arial" w:hAnsi="Arial"/>
                <w:b/>
                <w:color w:val="FFFFFF"/>
                <w:highlight w:val="black"/>
              </w:rPr>
              <w:t xml:space="preserve"> Maltoma – </w:t>
            </w:r>
            <w:r w:rsidR="00BA0A2C">
              <w:rPr>
                <w:rFonts w:ascii="Arial" w:hAnsi="Arial"/>
                <w:b/>
                <w:color w:val="FFFFFF"/>
                <w:highlight w:val="black"/>
              </w:rPr>
              <w:t>second line – refer to specialist</w:t>
            </w:r>
          </w:p>
        </w:tc>
      </w:tr>
      <w:tr w:rsidR="002E79CE" w:rsidRPr="006F12D3" w:rsidTr="000574F7">
        <w:tc>
          <w:tcPr>
            <w:tcW w:w="1925" w:type="dxa"/>
            <w:vMerge/>
            <w:shd w:val="clear" w:color="auto" w:fill="auto"/>
          </w:tcPr>
          <w:p w:rsidR="002E79CE" w:rsidRPr="006F12D3" w:rsidRDefault="002E79CE" w:rsidP="00F57D3C">
            <w:pPr>
              <w:rPr>
                <w:b/>
                <w:i/>
                <w:lang w:val="en-US"/>
              </w:rPr>
            </w:pPr>
          </w:p>
        </w:tc>
        <w:tc>
          <w:tcPr>
            <w:tcW w:w="4420" w:type="dxa"/>
          </w:tcPr>
          <w:p w:rsidR="002E79CE" w:rsidRPr="00F95FF1" w:rsidRDefault="002E79CE" w:rsidP="006C04AB">
            <w:pPr>
              <w:pStyle w:val="Default"/>
              <w:rPr>
                <w:rFonts w:ascii="Arial" w:hAnsi="Arial"/>
                <w:b/>
                <w:color w:val="auto"/>
                <w:sz w:val="20"/>
                <w:szCs w:val="20"/>
              </w:rPr>
            </w:pPr>
          </w:p>
          <w:p w:rsidR="002E79CE" w:rsidRPr="00F95FF1" w:rsidRDefault="002E79CE" w:rsidP="006C04AB">
            <w:pPr>
              <w:pStyle w:val="Default"/>
              <w:rPr>
                <w:rFonts w:ascii="Arial" w:hAnsi="Arial"/>
                <w:b/>
                <w:color w:val="auto"/>
                <w:sz w:val="20"/>
                <w:szCs w:val="20"/>
              </w:rPr>
            </w:pPr>
            <w:r>
              <w:rPr>
                <w:rFonts w:ascii="Arial" w:hAnsi="Arial"/>
                <w:b/>
                <w:color w:val="auto"/>
                <w:sz w:val="20"/>
                <w:szCs w:val="20"/>
              </w:rPr>
              <w:t>If c</w:t>
            </w:r>
            <w:r w:rsidRPr="00F95FF1">
              <w:rPr>
                <w:rFonts w:ascii="Arial" w:hAnsi="Arial"/>
                <w:b/>
                <w:color w:val="auto"/>
                <w:sz w:val="20"/>
                <w:szCs w:val="20"/>
              </w:rPr>
              <w:t>larithromycin regime used first time</w:t>
            </w:r>
          </w:p>
          <w:p w:rsidR="002E79CE" w:rsidRPr="00F95FF1" w:rsidRDefault="002E79CE" w:rsidP="006C04AB">
            <w:pPr>
              <w:pStyle w:val="Default"/>
              <w:rPr>
                <w:rFonts w:ascii="Arial" w:hAnsi="Arial"/>
                <w:b/>
                <w:color w:val="auto"/>
                <w:sz w:val="20"/>
                <w:szCs w:val="20"/>
              </w:rPr>
            </w:pP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Lansoprazole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Amoxicillin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 xml:space="preserve">Metronidazole </w:t>
            </w:r>
          </w:p>
          <w:p w:rsidR="002E79CE" w:rsidRPr="00F95FF1" w:rsidRDefault="002E79CE" w:rsidP="006C04AB">
            <w:pPr>
              <w:pStyle w:val="Default"/>
              <w:rPr>
                <w:rFonts w:ascii="Arial" w:hAnsi="Arial"/>
                <w:color w:val="auto"/>
                <w:sz w:val="20"/>
                <w:szCs w:val="20"/>
              </w:rPr>
            </w:pPr>
          </w:p>
          <w:p w:rsidR="002E79CE" w:rsidRPr="00F95FF1" w:rsidRDefault="002E79CE" w:rsidP="006C04AB">
            <w:pPr>
              <w:pStyle w:val="Default"/>
              <w:rPr>
                <w:rFonts w:ascii="Arial" w:hAnsi="Arial"/>
                <w:b/>
                <w:color w:val="auto"/>
                <w:sz w:val="20"/>
                <w:szCs w:val="20"/>
              </w:rPr>
            </w:pPr>
            <w:r>
              <w:rPr>
                <w:rFonts w:ascii="Arial" w:hAnsi="Arial"/>
                <w:b/>
                <w:color w:val="auto"/>
                <w:sz w:val="20"/>
                <w:szCs w:val="20"/>
              </w:rPr>
              <w:t>If m</w:t>
            </w:r>
            <w:r w:rsidRPr="00F95FF1">
              <w:rPr>
                <w:rFonts w:ascii="Arial" w:hAnsi="Arial"/>
                <w:b/>
                <w:color w:val="auto"/>
                <w:sz w:val="20"/>
                <w:szCs w:val="20"/>
              </w:rPr>
              <w:t>etronidazole regime used first time</w:t>
            </w:r>
          </w:p>
          <w:p w:rsidR="002E79CE" w:rsidRPr="00F95FF1" w:rsidRDefault="002E79CE" w:rsidP="006C04AB">
            <w:pPr>
              <w:pStyle w:val="Default"/>
              <w:rPr>
                <w:rFonts w:ascii="Arial" w:hAnsi="Arial"/>
                <w:b/>
                <w:color w:val="auto"/>
                <w:sz w:val="20"/>
                <w:szCs w:val="20"/>
              </w:rPr>
            </w:pP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Lansoprazole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Amoxicillin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Clarithromycin</w:t>
            </w:r>
          </w:p>
          <w:p w:rsidR="002E79CE" w:rsidRPr="00F95FF1" w:rsidRDefault="002E79CE" w:rsidP="006C04AB">
            <w:pPr>
              <w:pStyle w:val="Default"/>
              <w:rPr>
                <w:rFonts w:ascii="Arial" w:hAnsi="Arial"/>
                <w:b/>
                <w:color w:val="auto"/>
                <w:sz w:val="20"/>
                <w:szCs w:val="20"/>
              </w:rPr>
            </w:pPr>
          </w:p>
          <w:p w:rsidR="002E79CE" w:rsidRPr="00F95FF1" w:rsidRDefault="002E79CE" w:rsidP="006C04AB">
            <w:pPr>
              <w:pStyle w:val="Default"/>
              <w:rPr>
                <w:rFonts w:ascii="Arial" w:hAnsi="Arial"/>
                <w:b/>
                <w:color w:val="auto"/>
                <w:sz w:val="20"/>
                <w:szCs w:val="20"/>
              </w:rPr>
            </w:pPr>
            <w:r w:rsidRPr="00F95FF1">
              <w:rPr>
                <w:rFonts w:ascii="Arial" w:hAnsi="Arial"/>
                <w:b/>
                <w:color w:val="auto"/>
                <w:sz w:val="20"/>
                <w:szCs w:val="20"/>
              </w:rPr>
              <w:t xml:space="preserve">Previous exposure to both clarithromycin and metronidazole and first line treatment </w:t>
            </w:r>
            <w:r>
              <w:rPr>
                <w:rFonts w:ascii="Arial" w:hAnsi="Arial"/>
                <w:b/>
                <w:color w:val="auto"/>
                <w:sz w:val="20"/>
                <w:szCs w:val="20"/>
              </w:rPr>
              <w:t>did not include t</w:t>
            </w:r>
            <w:r w:rsidRPr="00F95FF1">
              <w:rPr>
                <w:rFonts w:ascii="Arial" w:hAnsi="Arial"/>
                <w:b/>
                <w:color w:val="auto"/>
                <w:sz w:val="20"/>
                <w:szCs w:val="20"/>
              </w:rPr>
              <w:t>etracycline</w:t>
            </w:r>
          </w:p>
          <w:p w:rsidR="002E79CE" w:rsidRPr="00F95FF1" w:rsidRDefault="002E79CE" w:rsidP="006C04AB">
            <w:pPr>
              <w:pStyle w:val="Default"/>
              <w:rPr>
                <w:rFonts w:ascii="Arial" w:hAnsi="Arial"/>
                <w:b/>
                <w:color w:val="auto"/>
                <w:sz w:val="20"/>
                <w:szCs w:val="20"/>
              </w:rPr>
            </w:pP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Lansoprazole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Amoxicillin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Tetracycline</w:t>
            </w:r>
          </w:p>
          <w:p w:rsidR="002E79CE" w:rsidRPr="00F95FF1" w:rsidRDefault="002E79CE" w:rsidP="006C04AB">
            <w:pPr>
              <w:pStyle w:val="Default"/>
              <w:rPr>
                <w:rFonts w:ascii="Arial" w:hAnsi="Arial"/>
                <w:color w:val="auto"/>
                <w:sz w:val="20"/>
                <w:szCs w:val="20"/>
              </w:rPr>
            </w:pPr>
          </w:p>
          <w:p w:rsidR="002E79CE" w:rsidRPr="00F95FF1" w:rsidRDefault="002E79CE" w:rsidP="006C04AB">
            <w:pPr>
              <w:pStyle w:val="Default"/>
              <w:rPr>
                <w:rFonts w:ascii="Arial" w:hAnsi="Arial"/>
                <w:b/>
                <w:color w:val="auto"/>
                <w:sz w:val="20"/>
                <w:szCs w:val="20"/>
              </w:rPr>
            </w:pPr>
            <w:r w:rsidRPr="00F95FF1">
              <w:rPr>
                <w:rFonts w:ascii="Arial" w:hAnsi="Arial"/>
                <w:b/>
                <w:color w:val="auto"/>
                <w:sz w:val="20"/>
                <w:szCs w:val="20"/>
              </w:rPr>
              <w:t>Previous exposure to both clarithromycin and metronidazole; first line treatment was with lansoprazole, amoxicillin and tetracycline and no quinolone exposure in last 12 months</w:t>
            </w:r>
          </w:p>
          <w:p w:rsidR="002E79CE" w:rsidRPr="00F95FF1" w:rsidRDefault="002E79CE" w:rsidP="006C04AB">
            <w:pPr>
              <w:pStyle w:val="Default"/>
              <w:rPr>
                <w:rFonts w:ascii="Arial" w:hAnsi="Arial"/>
                <w:b/>
                <w:color w:val="auto"/>
                <w:sz w:val="20"/>
                <w:szCs w:val="20"/>
              </w:rPr>
            </w:pP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Lansoprazole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Amoxicillin +</w:t>
            </w:r>
          </w:p>
          <w:p w:rsidR="002E79CE" w:rsidRPr="00F95FF1" w:rsidRDefault="002E79CE" w:rsidP="006C04AB">
            <w:pPr>
              <w:pStyle w:val="Default"/>
              <w:rPr>
                <w:rFonts w:ascii="Arial" w:hAnsi="Arial"/>
                <w:color w:val="auto"/>
                <w:sz w:val="20"/>
                <w:szCs w:val="20"/>
              </w:rPr>
            </w:pPr>
            <w:r w:rsidRPr="00F95FF1">
              <w:rPr>
                <w:rFonts w:ascii="Arial" w:hAnsi="Arial"/>
                <w:color w:val="auto"/>
                <w:sz w:val="20"/>
                <w:szCs w:val="20"/>
              </w:rPr>
              <w:t>Levofloxacin</w:t>
            </w:r>
          </w:p>
          <w:p w:rsidR="002E79CE" w:rsidRPr="00F95FF1" w:rsidRDefault="002E79CE" w:rsidP="000574F7">
            <w:pPr>
              <w:pStyle w:val="Default"/>
              <w:ind w:left="340"/>
              <w:rPr>
                <w:rFonts w:ascii="Arial" w:hAnsi="Arial" w:cs="Arial"/>
                <w:i/>
                <w:sz w:val="20"/>
                <w:szCs w:val="20"/>
              </w:rPr>
            </w:pPr>
          </w:p>
        </w:tc>
        <w:tc>
          <w:tcPr>
            <w:tcW w:w="1701" w:type="dxa"/>
          </w:tcPr>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30mg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1g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400mg bd</w:t>
            </w: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30mg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1g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500mg bd</w:t>
            </w: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30mg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1g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500mg qds</w:t>
            </w: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p>
          <w:p w:rsidR="002E79CE" w:rsidRDefault="002E79CE" w:rsidP="006C04AB">
            <w:pPr>
              <w:pStyle w:val="Default"/>
              <w:rPr>
                <w:rFonts w:ascii="Arial" w:hAnsi="Arial"/>
                <w:color w:val="auto"/>
                <w:sz w:val="20"/>
                <w:szCs w:val="20"/>
                <w:lang w:val="nb-NO"/>
              </w:rPr>
            </w:pPr>
          </w:p>
          <w:p w:rsidR="002E79CE" w:rsidRDefault="002E79CE" w:rsidP="006C04AB">
            <w:pPr>
              <w:pStyle w:val="Default"/>
              <w:rPr>
                <w:rFonts w:ascii="Arial" w:hAnsi="Arial"/>
                <w:color w:val="auto"/>
                <w:sz w:val="20"/>
                <w:szCs w:val="20"/>
                <w:lang w:val="nb-NO"/>
              </w:rPr>
            </w:pPr>
          </w:p>
          <w:p w:rsidR="00AB2059" w:rsidRPr="00F95FF1" w:rsidRDefault="00AB2059" w:rsidP="006C04AB">
            <w:pPr>
              <w:pStyle w:val="Default"/>
              <w:rPr>
                <w:rFonts w:ascii="Arial" w:hAnsi="Arial"/>
                <w:color w:val="auto"/>
                <w:sz w:val="20"/>
                <w:szCs w:val="20"/>
                <w:lang w:val="nb-NO"/>
              </w:rPr>
            </w:pP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30mg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1g bd</w:t>
            </w:r>
          </w:p>
          <w:p w:rsidR="002E79CE" w:rsidRPr="00F95FF1" w:rsidRDefault="002E79CE" w:rsidP="006C04AB">
            <w:pPr>
              <w:pStyle w:val="Default"/>
              <w:rPr>
                <w:rFonts w:ascii="Arial" w:hAnsi="Arial"/>
                <w:color w:val="auto"/>
                <w:sz w:val="20"/>
                <w:szCs w:val="20"/>
                <w:lang w:val="nb-NO"/>
              </w:rPr>
            </w:pPr>
            <w:r w:rsidRPr="00F95FF1">
              <w:rPr>
                <w:rFonts w:ascii="Arial" w:hAnsi="Arial"/>
                <w:color w:val="auto"/>
                <w:sz w:val="20"/>
                <w:szCs w:val="20"/>
                <w:lang w:val="nb-NO"/>
              </w:rPr>
              <w:t>250mg bd</w:t>
            </w:r>
          </w:p>
          <w:p w:rsidR="002E79CE" w:rsidRPr="00F95FF1" w:rsidRDefault="002E79CE" w:rsidP="000574F7">
            <w:pPr>
              <w:pStyle w:val="Default"/>
              <w:rPr>
                <w:rFonts w:ascii="Arial" w:hAnsi="Arial" w:cs="Arial"/>
                <w:i/>
                <w:sz w:val="20"/>
                <w:szCs w:val="20"/>
              </w:rPr>
            </w:pPr>
          </w:p>
        </w:tc>
        <w:tc>
          <w:tcPr>
            <w:tcW w:w="1560" w:type="dxa"/>
            <w:shd w:val="clear" w:color="auto" w:fill="auto"/>
          </w:tcPr>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Pr="009D1F42" w:rsidRDefault="002E79CE" w:rsidP="009D1F42">
            <w:pPr>
              <w:autoSpaceDE w:val="0"/>
              <w:autoSpaceDN w:val="0"/>
              <w:adjustRightInd w:val="0"/>
              <w:rPr>
                <w:lang w:val="en-US"/>
              </w:rPr>
            </w:pPr>
            <w:r w:rsidRPr="009D1F42">
              <w:rPr>
                <w:lang w:val="en-US"/>
              </w:rPr>
              <w:t>7 days</w:t>
            </w: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Pr="009D1F42" w:rsidRDefault="002E79CE" w:rsidP="009D1F42">
            <w:pPr>
              <w:autoSpaceDE w:val="0"/>
              <w:autoSpaceDN w:val="0"/>
              <w:adjustRightInd w:val="0"/>
              <w:rPr>
                <w:lang w:val="en-US"/>
              </w:rPr>
            </w:pPr>
            <w:r w:rsidRPr="009D1F42">
              <w:rPr>
                <w:lang w:val="en-US"/>
              </w:rPr>
              <w:t>7 days</w:t>
            </w: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Pr="009D1F42" w:rsidRDefault="002E79CE" w:rsidP="009D1F42">
            <w:pPr>
              <w:autoSpaceDE w:val="0"/>
              <w:autoSpaceDN w:val="0"/>
              <w:adjustRightInd w:val="0"/>
              <w:rPr>
                <w:lang w:val="en-US"/>
              </w:rPr>
            </w:pPr>
            <w:r w:rsidRPr="009D1F42">
              <w:rPr>
                <w:lang w:val="en-US"/>
              </w:rPr>
              <w:t>7 days</w:t>
            </w: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Default="002E79CE" w:rsidP="00F95FF1">
            <w:pPr>
              <w:pStyle w:val="Default"/>
              <w:rPr>
                <w:rFonts w:ascii="Arial" w:hAnsi="Arial" w:cs="Arial"/>
                <w:i/>
                <w:sz w:val="20"/>
                <w:szCs w:val="20"/>
              </w:rPr>
            </w:pPr>
          </w:p>
          <w:p w:rsidR="002E79CE" w:rsidRPr="009D1F42" w:rsidRDefault="002E79CE" w:rsidP="009D1F42">
            <w:pPr>
              <w:autoSpaceDE w:val="0"/>
              <w:autoSpaceDN w:val="0"/>
              <w:adjustRightInd w:val="0"/>
              <w:rPr>
                <w:lang w:val="en-US"/>
              </w:rPr>
            </w:pPr>
            <w:r w:rsidRPr="009D1F42">
              <w:rPr>
                <w:lang w:val="en-US"/>
              </w:rPr>
              <w:t>7 days</w:t>
            </w:r>
          </w:p>
          <w:p w:rsidR="002E79CE" w:rsidRPr="003266A4" w:rsidRDefault="002E79CE" w:rsidP="00F95FF1">
            <w:pPr>
              <w:pStyle w:val="Default"/>
              <w:rPr>
                <w:rFonts w:ascii="Arial" w:hAnsi="Arial" w:cs="Arial"/>
                <w:i/>
                <w:sz w:val="20"/>
                <w:szCs w:val="20"/>
              </w:rPr>
            </w:pPr>
          </w:p>
        </w:tc>
        <w:tc>
          <w:tcPr>
            <w:tcW w:w="3118" w:type="dxa"/>
            <w:shd w:val="clear" w:color="auto" w:fill="auto"/>
          </w:tcPr>
          <w:p w:rsidR="002E79CE" w:rsidRDefault="002E79CE" w:rsidP="00C1483D">
            <w:pPr>
              <w:pStyle w:val="Default"/>
              <w:rPr>
                <w:rFonts w:ascii="Arial" w:hAnsi="Arial"/>
                <w:color w:val="auto"/>
                <w:sz w:val="20"/>
                <w:szCs w:val="20"/>
              </w:rPr>
            </w:pPr>
          </w:p>
          <w:p w:rsidR="002E79CE" w:rsidRDefault="002E79CE" w:rsidP="00D56AAF">
            <w:pPr>
              <w:pStyle w:val="Default"/>
              <w:rPr>
                <w:rFonts w:ascii="Arial" w:hAnsi="Arial"/>
                <w:b/>
                <w:color w:val="auto"/>
                <w:sz w:val="20"/>
                <w:szCs w:val="20"/>
              </w:rPr>
            </w:pPr>
          </w:p>
          <w:p w:rsidR="002E79CE" w:rsidRDefault="002E79CE" w:rsidP="00A57C80">
            <w:pPr>
              <w:pStyle w:val="Default"/>
              <w:rPr>
                <w:rFonts w:ascii="Arial" w:hAnsi="Arial"/>
                <w:b/>
                <w:color w:val="auto"/>
                <w:sz w:val="20"/>
                <w:szCs w:val="20"/>
              </w:rPr>
            </w:pPr>
            <w:r>
              <w:rPr>
                <w:rFonts w:ascii="Arial" w:hAnsi="Arial"/>
                <w:b/>
                <w:color w:val="auto"/>
                <w:sz w:val="20"/>
                <w:szCs w:val="20"/>
              </w:rPr>
              <w:t>P</w:t>
            </w:r>
            <w:r w:rsidRPr="00F25AA4">
              <w:rPr>
                <w:rFonts w:ascii="Arial" w:hAnsi="Arial"/>
                <w:b/>
                <w:color w:val="auto"/>
                <w:sz w:val="20"/>
                <w:szCs w:val="20"/>
              </w:rPr>
              <w:t>enicillin allergic</w:t>
            </w:r>
            <w:r>
              <w:rPr>
                <w:rFonts w:ascii="Arial" w:hAnsi="Arial"/>
                <w:b/>
                <w:color w:val="auto"/>
                <w:sz w:val="20"/>
                <w:szCs w:val="20"/>
              </w:rPr>
              <w:t xml:space="preserve"> and has not had quinolone exposure in last 12 months</w:t>
            </w:r>
          </w:p>
          <w:p w:rsidR="002E79CE" w:rsidRDefault="002E79CE" w:rsidP="00D56AAF">
            <w:pPr>
              <w:pStyle w:val="Default"/>
              <w:rPr>
                <w:rFonts w:ascii="Arial" w:hAnsi="Arial"/>
                <w:b/>
                <w:color w:val="auto"/>
                <w:sz w:val="20"/>
                <w:szCs w:val="20"/>
              </w:rPr>
            </w:pPr>
          </w:p>
          <w:p w:rsidR="00960622" w:rsidRPr="00960622" w:rsidRDefault="00960622" w:rsidP="00960622">
            <w:pPr>
              <w:pStyle w:val="Default"/>
              <w:rPr>
                <w:rFonts w:ascii="Arial" w:hAnsi="Arial"/>
                <w:color w:val="auto"/>
                <w:sz w:val="20"/>
                <w:szCs w:val="20"/>
              </w:rPr>
            </w:pPr>
            <w:r w:rsidRPr="00960622">
              <w:rPr>
                <w:rFonts w:ascii="Arial" w:hAnsi="Arial"/>
                <w:color w:val="auto"/>
                <w:sz w:val="20"/>
                <w:szCs w:val="20"/>
              </w:rPr>
              <w:t>Lansoprazole +</w:t>
            </w:r>
          </w:p>
          <w:p w:rsidR="00960622" w:rsidRPr="00960622" w:rsidRDefault="00960622" w:rsidP="00960622">
            <w:pPr>
              <w:pStyle w:val="Default"/>
              <w:rPr>
                <w:rFonts w:ascii="Arial" w:hAnsi="Arial"/>
                <w:color w:val="auto"/>
                <w:sz w:val="20"/>
                <w:szCs w:val="20"/>
              </w:rPr>
            </w:pPr>
            <w:r w:rsidRPr="00960622">
              <w:rPr>
                <w:rFonts w:ascii="Arial" w:hAnsi="Arial"/>
                <w:color w:val="auto"/>
                <w:sz w:val="20"/>
                <w:szCs w:val="20"/>
              </w:rPr>
              <w:t xml:space="preserve">Tetracycline + </w:t>
            </w:r>
          </w:p>
          <w:p w:rsidR="002E79CE" w:rsidRDefault="00960622" w:rsidP="00960622">
            <w:pPr>
              <w:pStyle w:val="Default"/>
              <w:rPr>
                <w:rFonts w:ascii="Arial" w:hAnsi="Arial"/>
                <w:b/>
                <w:color w:val="auto"/>
                <w:sz w:val="20"/>
                <w:szCs w:val="20"/>
              </w:rPr>
            </w:pPr>
            <w:r w:rsidRPr="00960622">
              <w:rPr>
                <w:rFonts w:ascii="Arial" w:hAnsi="Arial"/>
                <w:color w:val="auto"/>
                <w:sz w:val="20"/>
                <w:szCs w:val="20"/>
              </w:rPr>
              <w:t>Levofloxacin</w:t>
            </w:r>
          </w:p>
          <w:p w:rsidR="002E79CE" w:rsidRPr="00C1483D" w:rsidRDefault="002E79CE" w:rsidP="00D56AAF">
            <w:pPr>
              <w:pStyle w:val="Default"/>
              <w:rPr>
                <w:rFonts w:ascii="Arial" w:hAnsi="Arial"/>
                <w:b/>
                <w:color w:val="auto"/>
                <w:sz w:val="20"/>
                <w:szCs w:val="20"/>
              </w:rPr>
            </w:pPr>
          </w:p>
          <w:p w:rsidR="002E79CE" w:rsidRPr="00793394" w:rsidRDefault="002E79CE" w:rsidP="00D56AAF">
            <w:pPr>
              <w:pStyle w:val="Default"/>
              <w:rPr>
                <w:rFonts w:ascii="Arial" w:hAnsi="Arial"/>
                <w:b/>
                <w:color w:val="auto"/>
                <w:sz w:val="20"/>
                <w:szCs w:val="20"/>
              </w:rPr>
            </w:pPr>
          </w:p>
        </w:tc>
        <w:tc>
          <w:tcPr>
            <w:tcW w:w="1701" w:type="dxa"/>
            <w:shd w:val="clear" w:color="auto" w:fill="auto"/>
          </w:tcPr>
          <w:p w:rsidR="002E79CE" w:rsidRDefault="002E79CE" w:rsidP="00D56AAF">
            <w:pPr>
              <w:pStyle w:val="Default"/>
              <w:rPr>
                <w:rFonts w:ascii="Arial" w:hAnsi="Arial"/>
                <w:color w:val="auto"/>
                <w:sz w:val="20"/>
                <w:szCs w:val="20"/>
                <w:lang w:val="nb-NO"/>
              </w:rPr>
            </w:pPr>
          </w:p>
          <w:p w:rsidR="002E79CE" w:rsidRDefault="002E79CE" w:rsidP="00D56AAF">
            <w:pPr>
              <w:pStyle w:val="Default"/>
              <w:rPr>
                <w:rFonts w:ascii="Arial" w:hAnsi="Arial"/>
                <w:color w:val="auto"/>
                <w:sz w:val="20"/>
                <w:szCs w:val="20"/>
                <w:lang w:val="nb-NO"/>
              </w:rPr>
            </w:pPr>
          </w:p>
          <w:p w:rsidR="002E79CE" w:rsidRDefault="002E79CE" w:rsidP="00D56AAF">
            <w:pPr>
              <w:pStyle w:val="Default"/>
              <w:rPr>
                <w:rFonts w:ascii="Arial" w:hAnsi="Arial"/>
                <w:color w:val="auto"/>
                <w:sz w:val="20"/>
                <w:szCs w:val="20"/>
                <w:lang w:val="nb-NO"/>
              </w:rPr>
            </w:pPr>
          </w:p>
          <w:p w:rsidR="002E79CE" w:rsidRDefault="002E79CE" w:rsidP="00D56AAF">
            <w:pPr>
              <w:pStyle w:val="Default"/>
              <w:rPr>
                <w:rFonts w:ascii="Arial" w:hAnsi="Arial"/>
                <w:color w:val="auto"/>
                <w:sz w:val="20"/>
                <w:szCs w:val="20"/>
                <w:lang w:val="nb-NO"/>
              </w:rPr>
            </w:pPr>
          </w:p>
          <w:p w:rsidR="002E79CE" w:rsidRDefault="002E79CE" w:rsidP="00D56AAF">
            <w:pPr>
              <w:pStyle w:val="Default"/>
              <w:rPr>
                <w:rFonts w:ascii="Arial" w:hAnsi="Arial"/>
                <w:color w:val="auto"/>
                <w:sz w:val="20"/>
                <w:szCs w:val="20"/>
                <w:lang w:val="nb-NO"/>
              </w:rPr>
            </w:pPr>
          </w:p>
          <w:p w:rsidR="002E79CE" w:rsidRDefault="002E79CE" w:rsidP="00D56AAF">
            <w:pPr>
              <w:pStyle w:val="Default"/>
              <w:rPr>
                <w:rFonts w:ascii="Arial" w:hAnsi="Arial"/>
                <w:color w:val="auto"/>
                <w:sz w:val="20"/>
                <w:szCs w:val="20"/>
                <w:lang w:val="nb-NO"/>
              </w:rPr>
            </w:pPr>
          </w:p>
          <w:p w:rsidR="00960622" w:rsidRPr="00430085" w:rsidRDefault="00960622" w:rsidP="00960622">
            <w:pPr>
              <w:pStyle w:val="Default"/>
              <w:rPr>
                <w:rFonts w:ascii="Arial" w:hAnsi="Arial"/>
                <w:color w:val="auto"/>
                <w:sz w:val="20"/>
                <w:szCs w:val="20"/>
                <w:lang w:val="nb-NO"/>
              </w:rPr>
            </w:pPr>
            <w:r w:rsidRPr="00430085">
              <w:rPr>
                <w:rFonts w:ascii="Arial" w:hAnsi="Arial"/>
                <w:color w:val="auto"/>
                <w:sz w:val="20"/>
                <w:szCs w:val="20"/>
                <w:lang w:val="nb-NO"/>
              </w:rPr>
              <w:t>30mg bd</w:t>
            </w:r>
          </w:p>
          <w:p w:rsidR="00960622" w:rsidRPr="00430085" w:rsidRDefault="00960622" w:rsidP="00960622">
            <w:pPr>
              <w:pStyle w:val="Default"/>
              <w:rPr>
                <w:rFonts w:ascii="Arial" w:hAnsi="Arial"/>
                <w:color w:val="auto"/>
                <w:sz w:val="20"/>
                <w:szCs w:val="20"/>
                <w:lang w:val="nb-NO"/>
              </w:rPr>
            </w:pPr>
            <w:r w:rsidRPr="00430085">
              <w:rPr>
                <w:rFonts w:ascii="Arial" w:hAnsi="Arial"/>
                <w:color w:val="auto"/>
                <w:sz w:val="20"/>
                <w:szCs w:val="20"/>
                <w:lang w:val="nb-NO"/>
              </w:rPr>
              <w:t>500mg qds</w:t>
            </w:r>
          </w:p>
          <w:p w:rsidR="00960622" w:rsidRPr="00430085" w:rsidRDefault="00960622" w:rsidP="00960622">
            <w:pPr>
              <w:autoSpaceDE w:val="0"/>
              <w:autoSpaceDN w:val="0"/>
              <w:adjustRightInd w:val="0"/>
            </w:pPr>
            <w:r>
              <w:t>250</w:t>
            </w:r>
            <w:r w:rsidRPr="00430085">
              <w:t>mg bd</w:t>
            </w:r>
          </w:p>
          <w:p w:rsidR="002E79CE" w:rsidRDefault="002E79CE" w:rsidP="00D56AAF">
            <w:pPr>
              <w:pStyle w:val="Default"/>
              <w:rPr>
                <w:rFonts w:ascii="Arial" w:hAnsi="Arial"/>
                <w:color w:val="auto"/>
                <w:sz w:val="20"/>
                <w:szCs w:val="20"/>
                <w:lang w:val="nb-NO"/>
              </w:rPr>
            </w:pPr>
          </w:p>
          <w:p w:rsidR="002E79CE" w:rsidRPr="00430085" w:rsidRDefault="002E79CE" w:rsidP="00D56AAF">
            <w:pPr>
              <w:pStyle w:val="Default"/>
              <w:rPr>
                <w:rFonts w:ascii="Arial" w:hAnsi="Arial"/>
                <w:color w:val="auto"/>
                <w:sz w:val="20"/>
                <w:szCs w:val="20"/>
                <w:lang w:val="nb-NO"/>
              </w:rPr>
            </w:pPr>
          </w:p>
        </w:tc>
        <w:tc>
          <w:tcPr>
            <w:tcW w:w="1134" w:type="dxa"/>
            <w:shd w:val="clear" w:color="auto" w:fill="auto"/>
          </w:tcPr>
          <w:p w:rsidR="002E79CE" w:rsidRDefault="002E79CE" w:rsidP="00D56AAF">
            <w:pPr>
              <w:autoSpaceDE w:val="0"/>
              <w:autoSpaceDN w:val="0"/>
              <w:adjustRightInd w:val="0"/>
              <w:rPr>
                <w:lang w:val="en-US"/>
              </w:rPr>
            </w:pPr>
          </w:p>
          <w:p w:rsidR="002E79CE" w:rsidRDefault="002E79CE" w:rsidP="00D56AAF">
            <w:pPr>
              <w:autoSpaceDE w:val="0"/>
              <w:autoSpaceDN w:val="0"/>
              <w:adjustRightInd w:val="0"/>
              <w:rPr>
                <w:lang w:val="en-US"/>
              </w:rPr>
            </w:pPr>
          </w:p>
          <w:p w:rsidR="002E79CE" w:rsidRDefault="002E79CE" w:rsidP="00D56AAF">
            <w:pPr>
              <w:autoSpaceDE w:val="0"/>
              <w:autoSpaceDN w:val="0"/>
              <w:adjustRightInd w:val="0"/>
              <w:rPr>
                <w:lang w:val="en-US"/>
              </w:rPr>
            </w:pPr>
          </w:p>
          <w:p w:rsidR="002E79CE" w:rsidRDefault="002E79CE" w:rsidP="00D56AAF">
            <w:pPr>
              <w:autoSpaceDE w:val="0"/>
              <w:autoSpaceDN w:val="0"/>
              <w:adjustRightInd w:val="0"/>
              <w:rPr>
                <w:lang w:val="en-US"/>
              </w:rPr>
            </w:pPr>
          </w:p>
          <w:p w:rsidR="002E79CE" w:rsidRDefault="002E79CE" w:rsidP="00D56AAF">
            <w:pPr>
              <w:autoSpaceDE w:val="0"/>
              <w:autoSpaceDN w:val="0"/>
              <w:adjustRightInd w:val="0"/>
              <w:rPr>
                <w:lang w:val="en-US"/>
              </w:rPr>
            </w:pPr>
          </w:p>
          <w:p w:rsidR="002E79CE" w:rsidRDefault="002E79CE" w:rsidP="00D56AAF">
            <w:pPr>
              <w:autoSpaceDE w:val="0"/>
              <w:autoSpaceDN w:val="0"/>
              <w:adjustRightInd w:val="0"/>
              <w:rPr>
                <w:lang w:val="en-US"/>
              </w:rPr>
            </w:pPr>
          </w:p>
          <w:p w:rsidR="002E79CE" w:rsidRPr="009D1F42" w:rsidRDefault="002E79CE" w:rsidP="009D1F42">
            <w:pPr>
              <w:autoSpaceDE w:val="0"/>
              <w:autoSpaceDN w:val="0"/>
              <w:adjustRightInd w:val="0"/>
              <w:rPr>
                <w:lang w:val="en-US"/>
              </w:rPr>
            </w:pPr>
            <w:r w:rsidRPr="009D1F42">
              <w:rPr>
                <w:lang w:val="en-US"/>
              </w:rPr>
              <w:t>7 days</w:t>
            </w:r>
          </w:p>
          <w:p w:rsidR="002E79CE" w:rsidRPr="00430085" w:rsidRDefault="002E79CE" w:rsidP="00D56AAF">
            <w:pPr>
              <w:autoSpaceDE w:val="0"/>
              <w:autoSpaceDN w:val="0"/>
              <w:adjustRightInd w:val="0"/>
              <w:rPr>
                <w:lang w:val="en-US"/>
              </w:rPr>
            </w:pPr>
          </w:p>
        </w:tc>
      </w:tr>
    </w:tbl>
    <w:p w:rsidR="009D1F42" w:rsidRDefault="009D1F42" w:rsidP="009D1F42">
      <w:pPr>
        <w:jc w:val="center"/>
        <w:rPr>
          <w:b/>
          <w:color w:val="FFFFFF"/>
          <w:highlight w:val="black"/>
        </w:rPr>
      </w:pPr>
    </w:p>
    <w:p w:rsidR="000574F7" w:rsidRDefault="009D1F42" w:rsidP="009D1F42">
      <w:pPr>
        <w:jc w:val="center"/>
        <w:rPr>
          <w:b/>
          <w:color w:val="FFFFFF"/>
          <w:sz w:val="24"/>
          <w:szCs w:val="24"/>
        </w:rPr>
      </w:pPr>
      <w:r>
        <w:rPr>
          <w:b/>
          <w:color w:val="FFFFFF"/>
          <w:sz w:val="24"/>
          <w:szCs w:val="24"/>
          <w:highlight w:val="black"/>
        </w:rPr>
        <w:t>These are s</w:t>
      </w:r>
      <w:r w:rsidRPr="009D1F42">
        <w:rPr>
          <w:b/>
          <w:color w:val="FFFFFF"/>
          <w:sz w:val="24"/>
          <w:szCs w:val="24"/>
          <w:highlight w:val="black"/>
        </w:rPr>
        <w:t xml:space="preserve">econd line treatment options </w:t>
      </w:r>
      <w:r w:rsidR="00BA0A2C">
        <w:rPr>
          <w:b/>
          <w:color w:val="FFFFFF"/>
          <w:sz w:val="24"/>
          <w:szCs w:val="24"/>
          <w:highlight w:val="black"/>
        </w:rPr>
        <w:t xml:space="preserve">(not Maltoma) </w:t>
      </w:r>
      <w:r w:rsidR="00B64AD6">
        <w:rPr>
          <w:b/>
          <w:color w:val="FFFFFF"/>
          <w:sz w:val="24"/>
          <w:szCs w:val="24"/>
          <w:highlight w:val="black"/>
        </w:rPr>
        <w:t xml:space="preserve">for use if </w:t>
      </w:r>
      <w:r w:rsidR="005C4395">
        <w:rPr>
          <w:b/>
          <w:color w:val="FFFFFF"/>
          <w:sz w:val="24"/>
          <w:szCs w:val="24"/>
          <w:highlight w:val="black"/>
        </w:rPr>
        <w:t xml:space="preserve">patient still has symptoms following </w:t>
      </w:r>
      <w:r w:rsidRPr="005E256B">
        <w:rPr>
          <w:b/>
          <w:color w:val="FFFFFF"/>
          <w:sz w:val="24"/>
          <w:szCs w:val="24"/>
          <w:highlight w:val="black"/>
        </w:rPr>
        <w:t>first line treatment</w:t>
      </w:r>
    </w:p>
    <w:p w:rsidR="00BA0A2C" w:rsidRPr="00BA0A2C" w:rsidRDefault="00BA0A2C" w:rsidP="009D1F42">
      <w:pPr>
        <w:jc w:val="center"/>
        <w:rPr>
          <w:b/>
          <w:color w:val="FFFFFF"/>
          <w:sz w:val="24"/>
          <w:szCs w:val="24"/>
          <w:highlight w:val="black"/>
        </w:rPr>
      </w:pPr>
      <w:r w:rsidRPr="00BA0A2C">
        <w:rPr>
          <w:b/>
          <w:color w:val="FFFFFF"/>
          <w:sz w:val="24"/>
          <w:szCs w:val="24"/>
          <w:highlight w:val="black"/>
        </w:rPr>
        <w:t>For Maltoma – second line – refer to sp</w:t>
      </w:r>
      <w:r>
        <w:rPr>
          <w:b/>
          <w:color w:val="FFFFFF"/>
          <w:sz w:val="24"/>
          <w:szCs w:val="24"/>
          <w:highlight w:val="black"/>
        </w:rPr>
        <w:t>e</w:t>
      </w:r>
      <w:r w:rsidRPr="00BA0A2C">
        <w:rPr>
          <w:b/>
          <w:color w:val="FFFFFF"/>
          <w:sz w:val="24"/>
          <w:szCs w:val="24"/>
          <w:highlight w:val="black"/>
        </w:rPr>
        <w:t>cialist</w:t>
      </w:r>
    </w:p>
    <w:p w:rsidR="009D1F42" w:rsidRPr="009D1F42" w:rsidRDefault="009D1F42" w:rsidP="009D1F42">
      <w:pPr>
        <w:jc w:val="center"/>
        <w:rPr>
          <w:sz w:val="24"/>
          <w:szCs w:val="24"/>
        </w:rPr>
        <w:sectPr w:rsidR="009D1F42" w:rsidRPr="009D1F42" w:rsidSect="00815A01">
          <w:pgSz w:w="16838" w:h="11906" w:orient="landscape" w:code="9"/>
          <w:pgMar w:top="851" w:right="1134" w:bottom="851" w:left="720" w:header="454" w:footer="454" w:gutter="0"/>
          <w:cols w:space="708"/>
          <w:docGrid w:linePitch="360"/>
        </w:sectPr>
      </w:pPr>
    </w:p>
    <w:p w:rsidR="000574F7" w:rsidRDefault="000574F7"/>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609"/>
        <w:gridCol w:w="69"/>
        <w:gridCol w:w="2695"/>
        <w:gridCol w:w="423"/>
        <w:gridCol w:w="1725"/>
        <w:gridCol w:w="100"/>
        <w:gridCol w:w="1039"/>
      </w:tblGrid>
      <w:tr w:rsidR="005C4395" w:rsidRPr="006F12D3" w:rsidTr="001D1EF6">
        <w:tc>
          <w:tcPr>
            <w:tcW w:w="1926" w:type="dxa"/>
            <w:shd w:val="clear" w:color="auto" w:fill="808080"/>
          </w:tcPr>
          <w:p w:rsidR="005C4395" w:rsidRPr="006F12D3" w:rsidRDefault="005C4395" w:rsidP="005E256B">
            <w:pPr>
              <w:autoSpaceDE w:val="0"/>
              <w:autoSpaceDN w:val="0"/>
              <w:adjustRightInd w:val="0"/>
              <w:rPr>
                <w:rFonts w:cs="Arial"/>
                <w:b/>
                <w:bCs/>
                <w:color w:val="FFFFFF"/>
              </w:rPr>
            </w:pPr>
            <w:r w:rsidRPr="006F12D3">
              <w:rPr>
                <w:rFonts w:cs="Arial"/>
                <w:b/>
                <w:bCs/>
                <w:color w:val="FFFFFF"/>
              </w:rPr>
              <w:t>Indication</w:t>
            </w:r>
          </w:p>
        </w:tc>
        <w:tc>
          <w:tcPr>
            <w:tcW w:w="7611" w:type="dxa"/>
            <w:shd w:val="clear" w:color="auto" w:fill="808080"/>
          </w:tcPr>
          <w:p w:rsidR="005C4395" w:rsidRPr="006F12D3" w:rsidRDefault="005C4395" w:rsidP="005E256B">
            <w:pPr>
              <w:autoSpaceDE w:val="0"/>
              <w:autoSpaceDN w:val="0"/>
              <w:adjustRightInd w:val="0"/>
              <w:rPr>
                <w:rFonts w:cs="Arial"/>
                <w:b/>
                <w:bCs/>
                <w:color w:val="FFFFFF"/>
              </w:rPr>
            </w:pPr>
            <w:r w:rsidRPr="006F12D3">
              <w:rPr>
                <w:rFonts w:cs="Arial"/>
                <w:b/>
                <w:bCs/>
                <w:color w:val="FFFFFF"/>
              </w:rPr>
              <w:t xml:space="preserve">Comment </w:t>
            </w:r>
          </w:p>
        </w:tc>
        <w:tc>
          <w:tcPr>
            <w:tcW w:w="3187" w:type="dxa"/>
            <w:gridSpan w:val="3"/>
            <w:shd w:val="clear" w:color="auto" w:fill="808080"/>
          </w:tcPr>
          <w:p w:rsidR="005C4395" w:rsidRPr="006F12D3" w:rsidRDefault="005C4395" w:rsidP="005E256B">
            <w:pPr>
              <w:autoSpaceDE w:val="0"/>
              <w:autoSpaceDN w:val="0"/>
              <w:adjustRightInd w:val="0"/>
              <w:rPr>
                <w:rFonts w:cs="Arial"/>
                <w:b/>
                <w:bCs/>
                <w:color w:val="FFFFFF"/>
              </w:rPr>
            </w:pPr>
            <w:r w:rsidRPr="006F12D3">
              <w:rPr>
                <w:rFonts w:cs="Arial"/>
                <w:b/>
                <w:bCs/>
                <w:color w:val="FFFFFF"/>
              </w:rPr>
              <w:t xml:space="preserve">Drug </w:t>
            </w:r>
          </w:p>
        </w:tc>
        <w:tc>
          <w:tcPr>
            <w:tcW w:w="1725" w:type="dxa"/>
            <w:shd w:val="clear" w:color="auto" w:fill="808080"/>
          </w:tcPr>
          <w:p w:rsidR="005C4395" w:rsidRPr="006F12D3" w:rsidRDefault="005C4395" w:rsidP="005E256B">
            <w:pPr>
              <w:autoSpaceDE w:val="0"/>
              <w:autoSpaceDN w:val="0"/>
              <w:adjustRightInd w:val="0"/>
              <w:rPr>
                <w:rFonts w:cs="Arial"/>
                <w:b/>
                <w:bCs/>
                <w:color w:val="FFFFFF"/>
              </w:rPr>
            </w:pPr>
            <w:r w:rsidRPr="006F12D3">
              <w:rPr>
                <w:rFonts w:cs="Arial"/>
                <w:b/>
                <w:bCs/>
                <w:color w:val="FFFFFF"/>
              </w:rPr>
              <w:t>Dose</w:t>
            </w:r>
          </w:p>
        </w:tc>
        <w:tc>
          <w:tcPr>
            <w:tcW w:w="1139" w:type="dxa"/>
            <w:gridSpan w:val="2"/>
            <w:shd w:val="clear" w:color="auto" w:fill="808080"/>
          </w:tcPr>
          <w:p w:rsidR="005C4395" w:rsidRPr="006F12D3" w:rsidRDefault="005C4395" w:rsidP="005E256B">
            <w:pPr>
              <w:autoSpaceDE w:val="0"/>
              <w:autoSpaceDN w:val="0"/>
              <w:adjustRightInd w:val="0"/>
              <w:rPr>
                <w:rFonts w:cs="Arial"/>
                <w:b/>
                <w:bCs/>
                <w:color w:val="FFFFFF"/>
              </w:rPr>
            </w:pPr>
            <w:r w:rsidRPr="006F12D3">
              <w:rPr>
                <w:rFonts w:cs="Arial"/>
                <w:b/>
                <w:bCs/>
                <w:color w:val="FFFFFF"/>
              </w:rPr>
              <w:t>Duration</w:t>
            </w:r>
          </w:p>
        </w:tc>
      </w:tr>
      <w:tr w:rsidR="00F908CA" w:rsidRPr="006F12D3" w:rsidTr="001D1EF6">
        <w:tc>
          <w:tcPr>
            <w:tcW w:w="1926" w:type="dxa"/>
            <w:shd w:val="clear" w:color="auto" w:fill="auto"/>
          </w:tcPr>
          <w:p w:rsidR="00F908CA" w:rsidRDefault="00F908CA" w:rsidP="00D56AAF">
            <w:pPr>
              <w:rPr>
                <w:b/>
                <w:lang w:val="en-US"/>
              </w:rPr>
            </w:pPr>
            <w:bookmarkStart w:id="77" w:name="gastroenteritis"/>
            <w:bookmarkEnd w:id="77"/>
            <w:r>
              <w:rPr>
                <w:b/>
                <w:lang w:val="en-US"/>
              </w:rPr>
              <w:t>Gastroenteritis/</w:t>
            </w:r>
          </w:p>
          <w:p w:rsidR="00F908CA" w:rsidRDefault="00F908CA" w:rsidP="00D56AAF">
            <w:pPr>
              <w:autoSpaceDE w:val="0"/>
              <w:autoSpaceDN w:val="0"/>
              <w:adjustRightInd w:val="0"/>
              <w:rPr>
                <w:b/>
                <w:lang w:val="en-US"/>
              </w:rPr>
            </w:pPr>
            <w:r>
              <w:rPr>
                <w:b/>
                <w:lang w:val="en-US"/>
              </w:rPr>
              <w:t>Infective Diarrhoea</w:t>
            </w:r>
          </w:p>
          <w:p w:rsidR="00F908CA" w:rsidRDefault="00F908CA" w:rsidP="00D56AAF">
            <w:pPr>
              <w:autoSpaceDE w:val="0"/>
              <w:autoSpaceDN w:val="0"/>
              <w:adjustRightInd w:val="0"/>
              <w:rPr>
                <w:rFonts w:cs="Arial"/>
                <w:b/>
                <w:bCs/>
                <w:color w:val="FF0000"/>
                <w:sz w:val="16"/>
                <w:szCs w:val="16"/>
              </w:rPr>
            </w:pPr>
          </w:p>
          <w:p w:rsidR="00F908CA" w:rsidRPr="000B3D20" w:rsidRDefault="000E74D7" w:rsidP="00D56AAF">
            <w:pPr>
              <w:autoSpaceDE w:val="0"/>
              <w:autoSpaceDN w:val="0"/>
              <w:adjustRightInd w:val="0"/>
              <w:rPr>
                <w:rFonts w:cs="Arial"/>
                <w:bCs/>
                <w:color w:val="FF0000"/>
              </w:rPr>
            </w:pPr>
            <w:hyperlink r:id="rId102" w:history="1">
              <w:r w:rsidR="008174DC">
                <w:rPr>
                  <w:rStyle w:val="Hyperlink"/>
                  <w:rFonts w:cs="Arial"/>
                  <w:bCs/>
                </w:rPr>
                <w:t>PHE - Infectious diarrhoea</w:t>
              </w:r>
            </w:hyperlink>
          </w:p>
          <w:p w:rsidR="00F908CA" w:rsidRPr="000B3D20" w:rsidRDefault="00F908CA" w:rsidP="00D56AAF">
            <w:pPr>
              <w:autoSpaceDE w:val="0"/>
              <w:autoSpaceDN w:val="0"/>
              <w:adjustRightInd w:val="0"/>
              <w:rPr>
                <w:rFonts w:cs="Arial"/>
                <w:bCs/>
                <w:color w:val="FF0000"/>
                <w:sz w:val="16"/>
                <w:szCs w:val="16"/>
              </w:rPr>
            </w:pPr>
          </w:p>
          <w:p w:rsidR="0032583D" w:rsidRDefault="000E74D7" w:rsidP="0032583D">
            <w:pPr>
              <w:autoSpaceDE w:val="0"/>
              <w:autoSpaceDN w:val="0"/>
              <w:adjustRightInd w:val="0"/>
              <w:rPr>
                <w:rFonts w:cs="Arial"/>
                <w:bCs/>
              </w:rPr>
            </w:pPr>
            <w:hyperlink r:id="rId103" w:history="1">
              <w:r w:rsidR="00F908CA" w:rsidRPr="000B3D20">
                <w:rPr>
                  <w:rStyle w:val="Hyperlink"/>
                  <w:rFonts w:cs="Arial"/>
                  <w:bCs/>
                </w:rPr>
                <w:t>NICE CG 84</w:t>
              </w:r>
            </w:hyperlink>
          </w:p>
          <w:p w:rsidR="0032583D" w:rsidRDefault="0032583D" w:rsidP="0032583D">
            <w:pPr>
              <w:autoSpaceDE w:val="0"/>
              <w:autoSpaceDN w:val="0"/>
              <w:adjustRightInd w:val="0"/>
              <w:rPr>
                <w:b/>
                <w:lang w:val="en-US"/>
              </w:rPr>
            </w:pPr>
          </w:p>
          <w:p w:rsidR="0032583D" w:rsidRDefault="000E74D7" w:rsidP="0032583D">
            <w:pPr>
              <w:autoSpaceDE w:val="0"/>
              <w:autoSpaceDN w:val="0"/>
              <w:adjustRightInd w:val="0"/>
              <w:rPr>
                <w:rFonts w:cs="Arial"/>
                <w:b/>
                <w:bCs/>
                <w:color w:val="FF0000"/>
                <w:sz w:val="16"/>
                <w:szCs w:val="16"/>
              </w:rPr>
            </w:pPr>
            <w:hyperlink w:anchor="Contents" w:history="1">
              <w:r w:rsidR="0032583D" w:rsidRPr="004F1817">
                <w:rPr>
                  <w:rStyle w:val="Hyperlink"/>
                  <w:rFonts w:cs="Arial"/>
                  <w:b/>
                  <w:bCs/>
                  <w:color w:val="FF0000"/>
                  <w:sz w:val="16"/>
                  <w:szCs w:val="16"/>
                </w:rPr>
                <w:t>return to contents</w:t>
              </w:r>
            </w:hyperlink>
          </w:p>
          <w:p w:rsidR="00F908CA" w:rsidRDefault="00F908CA" w:rsidP="00D56AAF">
            <w:pPr>
              <w:autoSpaceDE w:val="0"/>
              <w:autoSpaceDN w:val="0"/>
              <w:adjustRightInd w:val="0"/>
              <w:rPr>
                <w:rFonts w:cs="Arial"/>
                <w:b/>
                <w:bCs/>
              </w:rPr>
            </w:pPr>
          </w:p>
        </w:tc>
        <w:tc>
          <w:tcPr>
            <w:tcW w:w="13662" w:type="dxa"/>
            <w:gridSpan w:val="7"/>
            <w:shd w:val="clear" w:color="auto" w:fill="auto"/>
          </w:tcPr>
          <w:p w:rsidR="00F908CA" w:rsidRPr="000F18BE" w:rsidRDefault="00F908CA" w:rsidP="0034413A">
            <w:pPr>
              <w:numPr>
                <w:ilvl w:val="0"/>
                <w:numId w:val="50"/>
              </w:numPr>
              <w:autoSpaceDE w:val="0"/>
              <w:autoSpaceDN w:val="0"/>
              <w:adjustRightInd w:val="0"/>
              <w:rPr>
                <w:rFonts w:cs="Arial"/>
                <w:bCs/>
                <w:lang w:val="en-US"/>
              </w:rPr>
            </w:pPr>
            <w:r>
              <w:t>Most infectious diarrhoea is a self-limited, usually viral illness</w:t>
            </w:r>
          </w:p>
          <w:p w:rsidR="00F908CA" w:rsidRPr="000F18BE" w:rsidRDefault="00F908CA" w:rsidP="0034413A">
            <w:pPr>
              <w:numPr>
                <w:ilvl w:val="0"/>
                <w:numId w:val="50"/>
              </w:numPr>
              <w:autoSpaceDE w:val="0"/>
              <w:autoSpaceDN w:val="0"/>
              <w:adjustRightInd w:val="0"/>
              <w:rPr>
                <w:rFonts w:cs="Arial"/>
                <w:bCs/>
                <w:lang w:val="en-US"/>
              </w:rPr>
            </w:pPr>
            <w:r>
              <w:t xml:space="preserve">Submit stool sample if systemically unwell, bloody diarrhoea, post-antibiotics/hospitalisation, recent foreign travel, persistent symptoms or if advised by Public Health. </w:t>
            </w:r>
          </w:p>
          <w:p w:rsidR="00F908CA" w:rsidRDefault="00F908CA" w:rsidP="0034413A">
            <w:pPr>
              <w:numPr>
                <w:ilvl w:val="0"/>
                <w:numId w:val="50"/>
              </w:numPr>
              <w:autoSpaceDE w:val="0"/>
              <w:autoSpaceDN w:val="0"/>
              <w:adjustRightInd w:val="0"/>
              <w:rPr>
                <w:rFonts w:cs="Arial"/>
                <w:bCs/>
                <w:lang w:val="en-US"/>
              </w:rPr>
            </w:pPr>
            <w:r>
              <w:t xml:space="preserve">Include relevant travel or antibiotic history so that other specific pathogens are looked for – only those &gt;65 years are routinely tested for </w:t>
            </w:r>
            <w:r w:rsidRPr="000F18BE">
              <w:rPr>
                <w:i/>
              </w:rPr>
              <w:t>C. difficile</w:t>
            </w:r>
            <w:r>
              <w:t>.</w:t>
            </w:r>
          </w:p>
          <w:p w:rsidR="00F908CA" w:rsidRPr="00C74798" w:rsidRDefault="00F908CA" w:rsidP="0034413A">
            <w:pPr>
              <w:numPr>
                <w:ilvl w:val="0"/>
                <w:numId w:val="50"/>
              </w:numPr>
              <w:autoSpaceDE w:val="0"/>
              <w:autoSpaceDN w:val="0"/>
              <w:adjustRightInd w:val="0"/>
              <w:rPr>
                <w:rFonts w:cs="Arial"/>
                <w:bCs/>
                <w:lang w:val="en-US"/>
              </w:rPr>
            </w:pPr>
            <w:r w:rsidRPr="00C74798">
              <w:rPr>
                <w:rFonts w:cs="Arial"/>
                <w:bCs/>
                <w:lang w:val="en-US"/>
              </w:rPr>
              <w:t>Fluid replacement</w:t>
            </w:r>
            <w:r>
              <w:rPr>
                <w:rFonts w:cs="Arial"/>
                <w:bCs/>
                <w:lang w:val="en-US"/>
              </w:rPr>
              <w:t xml:space="preserve"> is</w:t>
            </w:r>
            <w:r w:rsidRPr="00C74798">
              <w:rPr>
                <w:rFonts w:cs="Arial"/>
                <w:bCs/>
                <w:lang w:val="en-US"/>
              </w:rPr>
              <w:t xml:space="preserve"> essential.  </w:t>
            </w:r>
          </w:p>
          <w:p w:rsidR="00F908CA" w:rsidRPr="000F18BE" w:rsidRDefault="00F908CA" w:rsidP="0034413A">
            <w:pPr>
              <w:numPr>
                <w:ilvl w:val="0"/>
                <w:numId w:val="50"/>
              </w:numPr>
              <w:autoSpaceDE w:val="0"/>
              <w:autoSpaceDN w:val="0"/>
              <w:adjustRightInd w:val="0"/>
              <w:rPr>
                <w:rFonts w:cs="Arial"/>
                <w:lang w:val="en-US"/>
              </w:rPr>
            </w:pPr>
            <w:r w:rsidRPr="00C74798">
              <w:rPr>
                <w:rFonts w:cs="Arial"/>
                <w:bCs/>
                <w:lang w:val="en-US"/>
              </w:rPr>
              <w:t xml:space="preserve">Antibiotic therapy is not usually indicated as it only reduces diarrhoea by 1-2 days in uncomplicated infections and can cause resistance. </w:t>
            </w:r>
          </w:p>
          <w:p w:rsidR="00F908CA" w:rsidRPr="00C8593D" w:rsidRDefault="00F908CA" w:rsidP="0034413A">
            <w:pPr>
              <w:numPr>
                <w:ilvl w:val="0"/>
                <w:numId w:val="50"/>
              </w:numPr>
              <w:autoSpaceDE w:val="0"/>
              <w:autoSpaceDN w:val="0"/>
              <w:adjustRightInd w:val="0"/>
              <w:rPr>
                <w:rFonts w:cs="Arial"/>
                <w:lang w:val="en-US"/>
              </w:rPr>
            </w:pPr>
            <w:r w:rsidRPr="00C74798">
              <w:rPr>
                <w:rFonts w:cs="Arial"/>
                <w:bCs/>
                <w:lang w:val="en-US"/>
              </w:rPr>
              <w:t xml:space="preserve">Antibiotic therapy is contraindicated if </w:t>
            </w:r>
            <w:r>
              <w:rPr>
                <w:rFonts w:cs="Arial"/>
                <w:bCs/>
                <w:lang w:val="en-US"/>
              </w:rPr>
              <w:t xml:space="preserve">patient is infected with </w:t>
            </w:r>
            <w:r w:rsidRPr="00C74798">
              <w:rPr>
                <w:rFonts w:cs="Arial"/>
                <w:bCs/>
                <w:i/>
                <w:lang w:val="en-US"/>
              </w:rPr>
              <w:t xml:space="preserve">E. </w:t>
            </w:r>
            <w:r>
              <w:rPr>
                <w:rFonts w:cs="Arial"/>
                <w:bCs/>
                <w:i/>
                <w:lang w:val="en-US"/>
              </w:rPr>
              <w:t>coli</w:t>
            </w:r>
            <w:r w:rsidRPr="00C74798">
              <w:rPr>
                <w:rFonts w:cs="Arial"/>
                <w:bCs/>
                <w:i/>
                <w:lang w:val="en-US"/>
              </w:rPr>
              <w:t xml:space="preserve"> </w:t>
            </w:r>
            <w:r w:rsidRPr="000F18BE">
              <w:rPr>
                <w:rFonts w:cs="Arial"/>
                <w:bCs/>
                <w:lang w:val="en-US"/>
              </w:rPr>
              <w:t>O157</w:t>
            </w:r>
            <w:r w:rsidRPr="00C74798">
              <w:rPr>
                <w:rFonts w:cs="Arial"/>
                <w:bCs/>
                <w:lang w:val="en-US"/>
              </w:rPr>
              <w:t xml:space="preserve"> </w:t>
            </w:r>
            <w:r w:rsidRPr="00C74798">
              <w:rPr>
                <w:rFonts w:cs="Arial"/>
                <w:lang w:val="en-US"/>
              </w:rPr>
              <w:t>as it can lead to Haemolytic Uraemic Syndrome</w:t>
            </w:r>
          </w:p>
          <w:p w:rsidR="00F908CA" w:rsidRDefault="00F908CA" w:rsidP="0034413A">
            <w:pPr>
              <w:numPr>
                <w:ilvl w:val="0"/>
                <w:numId w:val="50"/>
              </w:numPr>
              <w:autoSpaceDE w:val="0"/>
              <w:autoSpaceDN w:val="0"/>
              <w:adjustRightInd w:val="0"/>
              <w:rPr>
                <w:rFonts w:cs="Arial"/>
                <w:lang w:val="en-US"/>
              </w:rPr>
            </w:pPr>
            <w:r>
              <w:t>Antibiotic treatment is recommended for children younger than 6 months with Salmonella gastroenteritis – discuss with Microbiologist</w:t>
            </w:r>
          </w:p>
          <w:p w:rsidR="00F908CA" w:rsidRPr="005C4E0B" w:rsidRDefault="00F908CA" w:rsidP="0034413A">
            <w:pPr>
              <w:numPr>
                <w:ilvl w:val="0"/>
                <w:numId w:val="50"/>
              </w:numPr>
              <w:autoSpaceDE w:val="0"/>
              <w:autoSpaceDN w:val="0"/>
              <w:adjustRightInd w:val="0"/>
              <w:rPr>
                <w:rFonts w:cs="Arial"/>
                <w:lang w:val="en-US"/>
              </w:rPr>
            </w:pPr>
            <w:r>
              <w:t>If severe diarrhoea or systemically unwell discuss with Microbiologist.</w:t>
            </w:r>
          </w:p>
          <w:p w:rsidR="00F908CA" w:rsidRPr="000F18BE" w:rsidRDefault="00F908CA" w:rsidP="00D56AAF">
            <w:pPr>
              <w:autoSpaceDE w:val="0"/>
              <w:autoSpaceDN w:val="0"/>
              <w:adjustRightInd w:val="0"/>
              <w:rPr>
                <w:rFonts w:cs="Arial"/>
                <w:lang w:val="en-US"/>
              </w:rPr>
            </w:pPr>
          </w:p>
          <w:p w:rsidR="00F908CA" w:rsidRPr="00555871" w:rsidRDefault="00F908CA" w:rsidP="00D56AAF">
            <w:pPr>
              <w:autoSpaceDE w:val="0"/>
              <w:autoSpaceDN w:val="0"/>
              <w:adjustRightInd w:val="0"/>
              <w:rPr>
                <w:rFonts w:cs="Arial"/>
                <w:b/>
                <w:bCs/>
                <w:sz w:val="18"/>
                <w:szCs w:val="18"/>
              </w:rPr>
            </w:pPr>
            <w:r w:rsidRPr="00C74798">
              <w:rPr>
                <w:rFonts w:cs="Arial"/>
                <w:bCs/>
                <w:lang w:val="en-US"/>
              </w:rPr>
              <w:t>Please notify known or suspected cases of food poisoning</w:t>
            </w:r>
            <w:r>
              <w:rPr>
                <w:rFonts w:cs="Arial"/>
                <w:bCs/>
                <w:lang w:val="en-US"/>
              </w:rPr>
              <w:t xml:space="preserve"> or infectious bloody diarrhoea</w:t>
            </w:r>
            <w:r w:rsidRPr="00C74798">
              <w:rPr>
                <w:rFonts w:cs="Arial"/>
                <w:bCs/>
                <w:lang w:val="en-US"/>
              </w:rPr>
              <w:t xml:space="preserve"> to, and seek advice on exclusion of patients</w:t>
            </w:r>
            <w:r>
              <w:rPr>
                <w:rFonts w:cs="Arial"/>
                <w:bCs/>
                <w:lang w:val="en-US"/>
              </w:rPr>
              <w:t>,</w:t>
            </w:r>
            <w:r w:rsidRPr="00C74798">
              <w:rPr>
                <w:rFonts w:cs="Arial"/>
                <w:bCs/>
                <w:lang w:val="en-US"/>
              </w:rPr>
              <w:t xml:space="preserve"> from </w:t>
            </w:r>
            <w:r>
              <w:rPr>
                <w:rFonts w:cs="Arial"/>
                <w:bCs/>
                <w:lang w:val="en-US"/>
              </w:rPr>
              <w:t>Public Health England</w:t>
            </w:r>
            <w:r w:rsidRPr="00C74798">
              <w:rPr>
                <w:rFonts w:cs="Arial"/>
                <w:bCs/>
                <w:lang w:val="en-US"/>
              </w:rPr>
              <w:t>. Send stool samples in these cases</w:t>
            </w:r>
          </w:p>
        </w:tc>
      </w:tr>
      <w:tr w:rsidR="00F908CA" w:rsidRPr="006F12D3" w:rsidTr="001D1EF6">
        <w:tc>
          <w:tcPr>
            <w:tcW w:w="1926" w:type="dxa"/>
            <w:tcBorders>
              <w:bottom w:val="single" w:sz="4" w:space="0" w:color="auto"/>
            </w:tcBorders>
            <w:shd w:val="clear" w:color="auto" w:fill="auto"/>
          </w:tcPr>
          <w:p w:rsidR="00F908CA" w:rsidRPr="006F12D3" w:rsidRDefault="00F908CA" w:rsidP="008E51E8">
            <w:pPr>
              <w:rPr>
                <w:b/>
                <w:lang w:val="en-US"/>
              </w:rPr>
            </w:pPr>
            <w:bookmarkStart w:id="78" w:name="C_diff"/>
            <w:bookmarkEnd w:id="78"/>
            <w:r w:rsidRPr="006F12D3">
              <w:rPr>
                <w:b/>
                <w:i/>
                <w:lang w:val="en-US"/>
              </w:rPr>
              <w:t xml:space="preserve">Clostridium difficile </w:t>
            </w:r>
          </w:p>
          <w:p w:rsidR="00F908CA" w:rsidRPr="006F12D3" w:rsidRDefault="00F908CA" w:rsidP="008E51E8">
            <w:pPr>
              <w:rPr>
                <w:b/>
                <w:lang w:val="en-US"/>
              </w:rPr>
            </w:pPr>
          </w:p>
          <w:p w:rsidR="00F908CA" w:rsidRPr="00A6699E" w:rsidRDefault="000E74D7" w:rsidP="008E51E8">
            <w:pPr>
              <w:rPr>
                <w:i/>
                <w:lang w:val="en-US"/>
              </w:rPr>
            </w:pPr>
            <w:hyperlink r:id="rId104" w:history="1">
              <w:r w:rsidR="00A6699E" w:rsidRPr="00A6699E">
                <w:rPr>
                  <w:rStyle w:val="Hyperlink"/>
                  <w:lang w:val="en-US"/>
                </w:rPr>
                <w:t xml:space="preserve">PHE – </w:t>
              </w:r>
              <w:r w:rsidR="00A6699E" w:rsidRPr="00A6699E">
                <w:rPr>
                  <w:rStyle w:val="Hyperlink"/>
                  <w:i/>
                  <w:lang w:val="en-US"/>
                </w:rPr>
                <w:t>Clostridium difficile</w:t>
              </w:r>
            </w:hyperlink>
          </w:p>
          <w:p w:rsidR="00A6699E" w:rsidRDefault="00A6699E" w:rsidP="008E51E8">
            <w:pPr>
              <w:rPr>
                <w:color w:val="FF0000"/>
                <w:lang w:val="en-US"/>
              </w:rPr>
            </w:pPr>
          </w:p>
          <w:p w:rsidR="00F908CA" w:rsidRPr="006F12D3" w:rsidRDefault="000E74D7" w:rsidP="008E51E8">
            <w:pPr>
              <w:rPr>
                <w:color w:val="FF0000"/>
                <w:lang w:val="en-US"/>
              </w:rPr>
            </w:pPr>
            <w:hyperlink w:anchor="Contents" w:history="1">
              <w:r w:rsidR="00F908CA" w:rsidRPr="006F12D3">
                <w:rPr>
                  <w:rStyle w:val="Hyperlink"/>
                  <w:rFonts w:cs="Arial"/>
                  <w:b/>
                  <w:bCs/>
                  <w:color w:val="FF0000"/>
                  <w:sz w:val="16"/>
                  <w:szCs w:val="16"/>
                </w:rPr>
                <w:t>return to contents</w:t>
              </w:r>
            </w:hyperlink>
          </w:p>
        </w:tc>
        <w:tc>
          <w:tcPr>
            <w:tcW w:w="7680" w:type="dxa"/>
            <w:gridSpan w:val="2"/>
            <w:tcBorders>
              <w:bottom w:val="single" w:sz="4" w:space="0" w:color="auto"/>
            </w:tcBorders>
            <w:shd w:val="clear" w:color="auto" w:fill="auto"/>
          </w:tcPr>
          <w:p w:rsidR="00F908CA" w:rsidRPr="00C8593D" w:rsidRDefault="00F908CA" w:rsidP="0034413A">
            <w:pPr>
              <w:numPr>
                <w:ilvl w:val="0"/>
                <w:numId w:val="30"/>
              </w:numPr>
              <w:autoSpaceDE w:val="0"/>
              <w:autoSpaceDN w:val="0"/>
              <w:adjustRightInd w:val="0"/>
              <w:rPr>
                <w:rFonts w:cs="Arial"/>
                <w:lang w:val="en-US"/>
              </w:rPr>
            </w:pPr>
            <w:r>
              <w:t>Stop unnecessary antibiotics and/or PPIs</w:t>
            </w:r>
          </w:p>
          <w:p w:rsidR="00F908CA" w:rsidRPr="00C8593D" w:rsidRDefault="00F908CA" w:rsidP="0034413A">
            <w:pPr>
              <w:numPr>
                <w:ilvl w:val="0"/>
                <w:numId w:val="30"/>
              </w:numPr>
              <w:autoSpaceDE w:val="0"/>
              <w:autoSpaceDN w:val="0"/>
              <w:adjustRightInd w:val="0"/>
              <w:rPr>
                <w:rFonts w:cs="Arial"/>
                <w:lang w:val="en-US"/>
              </w:rPr>
            </w:pPr>
            <w:r>
              <w:t xml:space="preserve">Any of the following may indicate severe infection and the patient should be admitted for assessment:  </w:t>
            </w:r>
          </w:p>
          <w:p w:rsidR="00F908CA" w:rsidRDefault="00F908CA" w:rsidP="00D56AAF">
            <w:pPr>
              <w:autoSpaceDE w:val="0"/>
              <w:autoSpaceDN w:val="0"/>
              <w:adjustRightInd w:val="0"/>
              <w:ind w:left="340"/>
            </w:pPr>
            <w:r>
              <w:t>Temperature &gt;38.5</w:t>
            </w:r>
            <w:r>
              <w:rPr>
                <w:rFonts w:cs="Arial"/>
              </w:rPr>
              <w:t>°</w:t>
            </w:r>
            <w:r>
              <w:t>C; WCC &gt;15 x 10</w:t>
            </w:r>
            <w:r>
              <w:rPr>
                <w:vertAlign w:val="superscript"/>
              </w:rPr>
              <w:t>9</w:t>
            </w:r>
            <w:r>
              <w:t>/L, rising creatinine or signs/symptoms of severe colitis</w:t>
            </w:r>
          </w:p>
          <w:p w:rsidR="00F908CA" w:rsidRDefault="00F908CA" w:rsidP="00D56AAF">
            <w:pPr>
              <w:autoSpaceDE w:val="0"/>
              <w:autoSpaceDN w:val="0"/>
              <w:adjustRightInd w:val="0"/>
              <w:ind w:left="340"/>
            </w:pPr>
            <w:r>
              <w:t>Recurrent disease occurs in about 20% patients</w:t>
            </w:r>
          </w:p>
          <w:p w:rsidR="00F908CA" w:rsidRDefault="00F908CA" w:rsidP="00D56AAF">
            <w:pPr>
              <w:autoSpaceDE w:val="0"/>
              <w:autoSpaceDN w:val="0"/>
              <w:adjustRightInd w:val="0"/>
              <w:ind w:left="340"/>
              <w:rPr>
                <w:rFonts w:cs="Arial"/>
                <w:lang w:val="en-US"/>
              </w:rPr>
            </w:pPr>
          </w:p>
        </w:tc>
        <w:tc>
          <w:tcPr>
            <w:tcW w:w="2695" w:type="dxa"/>
            <w:tcBorders>
              <w:bottom w:val="single" w:sz="4" w:space="0" w:color="auto"/>
            </w:tcBorders>
            <w:shd w:val="clear" w:color="auto" w:fill="auto"/>
          </w:tcPr>
          <w:p w:rsidR="00F908CA" w:rsidRPr="00CA7D93" w:rsidRDefault="00F908CA" w:rsidP="00D56AAF">
            <w:pPr>
              <w:pStyle w:val="Default"/>
              <w:rPr>
                <w:rFonts w:ascii="Arial" w:hAnsi="Arial"/>
                <w:b/>
                <w:color w:val="auto"/>
                <w:sz w:val="20"/>
                <w:szCs w:val="20"/>
              </w:rPr>
            </w:pPr>
            <w:r w:rsidRPr="00CA7D93">
              <w:rPr>
                <w:rFonts w:ascii="Arial" w:hAnsi="Arial"/>
                <w:b/>
                <w:color w:val="auto"/>
                <w:sz w:val="20"/>
                <w:szCs w:val="20"/>
              </w:rPr>
              <w:t>1st episode (non severe)</w:t>
            </w:r>
          </w:p>
          <w:p w:rsidR="00F908CA" w:rsidRDefault="00F908CA" w:rsidP="00D56AAF">
            <w:pPr>
              <w:autoSpaceDE w:val="0"/>
              <w:autoSpaceDN w:val="0"/>
              <w:adjustRightInd w:val="0"/>
            </w:pPr>
            <w:r>
              <w:t xml:space="preserve">Metronidazole </w:t>
            </w:r>
          </w:p>
          <w:p w:rsidR="00F908CA" w:rsidRDefault="00F908CA" w:rsidP="00D56AAF">
            <w:pPr>
              <w:autoSpaceDE w:val="0"/>
              <w:autoSpaceDN w:val="0"/>
              <w:adjustRightInd w:val="0"/>
            </w:pPr>
          </w:p>
          <w:p w:rsidR="00A6699E" w:rsidRDefault="00A6699E" w:rsidP="00D56AAF">
            <w:pPr>
              <w:pStyle w:val="Default"/>
              <w:rPr>
                <w:rFonts w:ascii="Arial" w:hAnsi="Arial"/>
                <w:b/>
                <w:color w:val="auto"/>
                <w:sz w:val="20"/>
                <w:szCs w:val="20"/>
              </w:rPr>
            </w:pPr>
            <w:r>
              <w:rPr>
                <w:rFonts w:ascii="Arial" w:hAnsi="Arial"/>
                <w:b/>
                <w:color w:val="auto"/>
                <w:sz w:val="20"/>
                <w:szCs w:val="20"/>
              </w:rPr>
              <w:t>2</w:t>
            </w:r>
            <w:r w:rsidRPr="00A6699E">
              <w:rPr>
                <w:rFonts w:ascii="Arial" w:hAnsi="Arial"/>
                <w:b/>
                <w:color w:val="auto"/>
                <w:sz w:val="20"/>
                <w:szCs w:val="20"/>
                <w:vertAlign w:val="superscript"/>
              </w:rPr>
              <w:t>nd</w:t>
            </w:r>
            <w:r>
              <w:rPr>
                <w:rFonts w:ascii="Arial" w:hAnsi="Arial"/>
                <w:b/>
                <w:color w:val="auto"/>
                <w:sz w:val="20"/>
                <w:szCs w:val="20"/>
              </w:rPr>
              <w:t xml:space="preserve"> episode/recurrent disease</w:t>
            </w:r>
          </w:p>
          <w:p w:rsidR="00A6699E" w:rsidRDefault="00A6699E" w:rsidP="00D56AAF">
            <w:pPr>
              <w:pStyle w:val="Default"/>
              <w:rPr>
                <w:rFonts w:ascii="Arial" w:hAnsi="Arial"/>
                <w:b/>
                <w:color w:val="auto"/>
                <w:sz w:val="20"/>
                <w:szCs w:val="20"/>
              </w:rPr>
            </w:pPr>
          </w:p>
          <w:p w:rsidR="00A6699E" w:rsidRPr="00A6699E" w:rsidRDefault="00A6699E" w:rsidP="00D56AAF">
            <w:pPr>
              <w:pStyle w:val="Default"/>
              <w:rPr>
                <w:rFonts w:ascii="Arial" w:hAnsi="Arial"/>
                <w:color w:val="auto"/>
                <w:sz w:val="20"/>
                <w:szCs w:val="20"/>
              </w:rPr>
            </w:pPr>
            <w:r>
              <w:rPr>
                <w:rFonts w:ascii="Arial" w:hAnsi="Arial"/>
                <w:color w:val="auto"/>
                <w:sz w:val="20"/>
                <w:szCs w:val="20"/>
              </w:rPr>
              <w:t>Vancomycin</w:t>
            </w:r>
          </w:p>
          <w:p w:rsidR="00A6699E" w:rsidRDefault="00A6699E" w:rsidP="00D56AAF">
            <w:pPr>
              <w:pStyle w:val="Default"/>
              <w:rPr>
                <w:rFonts w:ascii="Arial" w:hAnsi="Arial"/>
                <w:b/>
                <w:color w:val="auto"/>
                <w:sz w:val="20"/>
                <w:szCs w:val="20"/>
              </w:rPr>
            </w:pPr>
          </w:p>
          <w:p w:rsidR="00F908CA" w:rsidRPr="00CA7D93" w:rsidRDefault="00F908CA" w:rsidP="00D56AAF">
            <w:pPr>
              <w:pStyle w:val="Default"/>
              <w:rPr>
                <w:rFonts w:ascii="Arial" w:hAnsi="Arial"/>
                <w:b/>
                <w:color w:val="auto"/>
                <w:sz w:val="20"/>
                <w:szCs w:val="20"/>
              </w:rPr>
            </w:pPr>
            <w:r w:rsidRPr="00F908CA">
              <w:rPr>
                <w:rFonts w:ascii="Arial" w:hAnsi="Arial"/>
                <w:b/>
                <w:color w:val="auto"/>
                <w:sz w:val="20"/>
                <w:szCs w:val="20"/>
              </w:rPr>
              <w:t>Severe disease</w:t>
            </w:r>
          </w:p>
          <w:p w:rsidR="00F908CA" w:rsidRDefault="00F908CA" w:rsidP="00D56AAF">
            <w:pPr>
              <w:autoSpaceDE w:val="0"/>
              <w:autoSpaceDN w:val="0"/>
              <w:adjustRightInd w:val="0"/>
              <w:rPr>
                <w:strike/>
                <w:lang w:val="en-US"/>
              </w:rPr>
            </w:pPr>
            <w:r>
              <w:rPr>
                <w:lang w:val="en-US"/>
              </w:rPr>
              <w:t>Discuss with Microbiologist</w:t>
            </w:r>
          </w:p>
        </w:tc>
        <w:tc>
          <w:tcPr>
            <w:tcW w:w="2248" w:type="dxa"/>
            <w:gridSpan w:val="3"/>
            <w:tcBorders>
              <w:bottom w:val="single" w:sz="4" w:space="0" w:color="auto"/>
            </w:tcBorders>
            <w:shd w:val="clear" w:color="auto" w:fill="auto"/>
          </w:tcPr>
          <w:p w:rsidR="00F908CA" w:rsidRPr="00A6699E" w:rsidRDefault="00F908CA" w:rsidP="00D56AAF">
            <w:pPr>
              <w:pStyle w:val="Default"/>
              <w:rPr>
                <w:rFonts w:ascii="Arial" w:hAnsi="Arial"/>
                <w:color w:val="auto"/>
                <w:sz w:val="20"/>
                <w:szCs w:val="20"/>
              </w:rPr>
            </w:pPr>
          </w:p>
          <w:p w:rsidR="00F908CA" w:rsidRPr="00A6699E" w:rsidRDefault="00F908CA" w:rsidP="00D56AAF">
            <w:pPr>
              <w:pStyle w:val="Default"/>
              <w:rPr>
                <w:rFonts w:ascii="Arial" w:hAnsi="Arial"/>
                <w:color w:val="auto"/>
                <w:sz w:val="20"/>
                <w:szCs w:val="20"/>
              </w:rPr>
            </w:pPr>
            <w:r w:rsidRPr="00A6699E">
              <w:rPr>
                <w:rFonts w:ascii="Arial" w:hAnsi="Arial"/>
                <w:color w:val="auto"/>
                <w:sz w:val="20"/>
                <w:szCs w:val="20"/>
              </w:rPr>
              <w:t>400mg tds</w:t>
            </w:r>
          </w:p>
          <w:p w:rsidR="00F908CA" w:rsidRPr="00A6699E" w:rsidRDefault="00F908CA" w:rsidP="00D56AAF">
            <w:pPr>
              <w:autoSpaceDE w:val="0"/>
              <w:autoSpaceDN w:val="0"/>
              <w:adjustRightInd w:val="0"/>
              <w:rPr>
                <w:lang w:val="en-US"/>
              </w:rPr>
            </w:pPr>
          </w:p>
          <w:p w:rsidR="00F908CA" w:rsidRPr="00A6699E" w:rsidRDefault="00F908CA" w:rsidP="00D56AAF">
            <w:pPr>
              <w:autoSpaceDE w:val="0"/>
              <w:autoSpaceDN w:val="0"/>
              <w:adjustRightInd w:val="0"/>
              <w:rPr>
                <w:lang w:val="en-US"/>
              </w:rPr>
            </w:pPr>
          </w:p>
          <w:p w:rsidR="00A6699E" w:rsidRPr="00A6699E" w:rsidRDefault="00A6699E" w:rsidP="00D56AAF">
            <w:pPr>
              <w:autoSpaceDE w:val="0"/>
              <w:autoSpaceDN w:val="0"/>
              <w:adjustRightInd w:val="0"/>
              <w:rPr>
                <w:lang w:val="en-US"/>
              </w:rPr>
            </w:pPr>
          </w:p>
          <w:p w:rsidR="00A6699E" w:rsidRPr="00A6699E" w:rsidRDefault="00A6699E" w:rsidP="00D56AAF">
            <w:pPr>
              <w:autoSpaceDE w:val="0"/>
              <w:autoSpaceDN w:val="0"/>
              <w:adjustRightInd w:val="0"/>
              <w:rPr>
                <w:lang w:val="en-US"/>
              </w:rPr>
            </w:pPr>
          </w:p>
          <w:p w:rsidR="00A6699E" w:rsidRPr="00A6699E" w:rsidRDefault="00A6699E" w:rsidP="00D56AAF">
            <w:pPr>
              <w:autoSpaceDE w:val="0"/>
              <w:autoSpaceDN w:val="0"/>
              <w:adjustRightInd w:val="0"/>
              <w:rPr>
                <w:lang w:val="en-US"/>
              </w:rPr>
            </w:pPr>
            <w:r w:rsidRPr="00A6699E">
              <w:rPr>
                <w:lang w:val="en-US"/>
              </w:rPr>
              <w:t>125mg qds</w:t>
            </w:r>
          </w:p>
          <w:p w:rsidR="00A6699E" w:rsidRPr="00A6699E" w:rsidRDefault="00A6699E" w:rsidP="00D56AAF">
            <w:pPr>
              <w:autoSpaceDE w:val="0"/>
              <w:autoSpaceDN w:val="0"/>
              <w:adjustRightInd w:val="0"/>
              <w:rPr>
                <w:lang w:val="en-US"/>
              </w:rPr>
            </w:pPr>
          </w:p>
          <w:p w:rsidR="00F908CA" w:rsidRPr="00A6699E" w:rsidRDefault="00F908CA" w:rsidP="00D56AAF">
            <w:pPr>
              <w:autoSpaceDE w:val="0"/>
              <w:autoSpaceDN w:val="0"/>
              <w:adjustRightInd w:val="0"/>
              <w:rPr>
                <w:lang w:val="en-US"/>
              </w:rPr>
            </w:pPr>
          </w:p>
        </w:tc>
        <w:tc>
          <w:tcPr>
            <w:tcW w:w="1039" w:type="dxa"/>
            <w:tcBorders>
              <w:bottom w:val="single" w:sz="4" w:space="0" w:color="auto"/>
            </w:tcBorders>
            <w:shd w:val="clear" w:color="auto" w:fill="auto"/>
          </w:tcPr>
          <w:p w:rsidR="00F908CA" w:rsidRPr="00A6699E" w:rsidRDefault="00F908CA" w:rsidP="00D56AAF">
            <w:pPr>
              <w:autoSpaceDE w:val="0"/>
              <w:autoSpaceDN w:val="0"/>
              <w:adjustRightInd w:val="0"/>
              <w:rPr>
                <w:lang w:val="en-US"/>
              </w:rPr>
            </w:pPr>
          </w:p>
          <w:p w:rsidR="00F908CA" w:rsidRPr="00A6699E" w:rsidRDefault="00F908CA" w:rsidP="00D56AAF">
            <w:pPr>
              <w:autoSpaceDE w:val="0"/>
              <w:autoSpaceDN w:val="0"/>
              <w:adjustRightInd w:val="0"/>
              <w:rPr>
                <w:lang w:val="en-US"/>
              </w:rPr>
            </w:pPr>
            <w:r w:rsidRPr="00A6699E">
              <w:rPr>
                <w:lang w:val="en-US"/>
              </w:rPr>
              <w:t>10-14 days</w:t>
            </w:r>
          </w:p>
          <w:p w:rsidR="00F908CA" w:rsidRDefault="00F908CA" w:rsidP="00D56AAF">
            <w:pPr>
              <w:autoSpaceDE w:val="0"/>
              <w:autoSpaceDN w:val="0"/>
              <w:adjustRightInd w:val="0"/>
              <w:rPr>
                <w:lang w:val="en-US"/>
              </w:rPr>
            </w:pPr>
          </w:p>
          <w:p w:rsidR="00A6699E" w:rsidRDefault="00A6699E" w:rsidP="00D56AAF">
            <w:pPr>
              <w:autoSpaceDE w:val="0"/>
              <w:autoSpaceDN w:val="0"/>
              <w:adjustRightInd w:val="0"/>
              <w:rPr>
                <w:lang w:val="en-US"/>
              </w:rPr>
            </w:pPr>
          </w:p>
          <w:p w:rsidR="00A6699E" w:rsidRDefault="00A6699E" w:rsidP="00D56AAF">
            <w:pPr>
              <w:autoSpaceDE w:val="0"/>
              <w:autoSpaceDN w:val="0"/>
              <w:adjustRightInd w:val="0"/>
              <w:rPr>
                <w:lang w:val="en-US"/>
              </w:rPr>
            </w:pPr>
          </w:p>
          <w:p w:rsidR="00A6699E" w:rsidRPr="00A6699E" w:rsidRDefault="00A6699E" w:rsidP="00A6699E">
            <w:pPr>
              <w:autoSpaceDE w:val="0"/>
              <w:autoSpaceDN w:val="0"/>
              <w:adjustRightInd w:val="0"/>
              <w:rPr>
                <w:lang w:val="en-US"/>
              </w:rPr>
            </w:pPr>
            <w:r w:rsidRPr="00A6699E">
              <w:rPr>
                <w:lang w:val="en-US"/>
              </w:rPr>
              <w:t>10-14 days</w:t>
            </w:r>
          </w:p>
          <w:p w:rsidR="00A6699E" w:rsidRPr="00A6699E" w:rsidRDefault="00A6699E" w:rsidP="00D56AAF">
            <w:pPr>
              <w:autoSpaceDE w:val="0"/>
              <w:autoSpaceDN w:val="0"/>
              <w:adjustRightInd w:val="0"/>
              <w:rPr>
                <w:lang w:val="en-US"/>
              </w:rPr>
            </w:pPr>
          </w:p>
          <w:p w:rsidR="00F908CA" w:rsidRPr="00A6699E" w:rsidRDefault="00F908CA" w:rsidP="00D56AAF">
            <w:pPr>
              <w:autoSpaceDE w:val="0"/>
              <w:autoSpaceDN w:val="0"/>
              <w:adjustRightInd w:val="0"/>
              <w:rPr>
                <w:lang w:val="en-US"/>
              </w:rPr>
            </w:pPr>
          </w:p>
        </w:tc>
      </w:tr>
      <w:tr w:rsidR="00AB3932" w:rsidRPr="006F12D3" w:rsidTr="001D1EF6">
        <w:tc>
          <w:tcPr>
            <w:tcW w:w="1926" w:type="dxa"/>
            <w:tcBorders>
              <w:bottom w:val="single" w:sz="4" w:space="0" w:color="auto"/>
            </w:tcBorders>
            <w:shd w:val="clear" w:color="auto" w:fill="auto"/>
          </w:tcPr>
          <w:p w:rsidR="00AB3932" w:rsidRPr="006F12D3" w:rsidRDefault="00AB3932" w:rsidP="004118FE">
            <w:pPr>
              <w:rPr>
                <w:b/>
                <w:lang w:val="en-US"/>
              </w:rPr>
            </w:pPr>
            <w:bookmarkStart w:id="79" w:name="Giardiasis"/>
            <w:bookmarkEnd w:id="79"/>
            <w:r w:rsidRPr="006F12D3">
              <w:rPr>
                <w:b/>
                <w:lang w:val="en-US"/>
              </w:rPr>
              <w:t>Giardiasis</w:t>
            </w:r>
          </w:p>
          <w:p w:rsidR="00AB3932" w:rsidRPr="006F12D3" w:rsidRDefault="00AB3932" w:rsidP="004118FE">
            <w:pPr>
              <w:rPr>
                <w:b/>
                <w:lang w:val="en-US"/>
              </w:rPr>
            </w:pPr>
          </w:p>
          <w:p w:rsidR="00AB3932" w:rsidRPr="006F12D3" w:rsidRDefault="00AB3932" w:rsidP="004118FE">
            <w:pPr>
              <w:rPr>
                <w:b/>
                <w:lang w:val="en-US"/>
              </w:rPr>
            </w:pPr>
          </w:p>
          <w:p w:rsidR="00AB3932" w:rsidRPr="006F12D3" w:rsidRDefault="000E74D7" w:rsidP="008E51E8">
            <w:pPr>
              <w:rPr>
                <w:b/>
                <w:i/>
                <w:lang w:val="en-US"/>
              </w:rPr>
            </w:pPr>
            <w:hyperlink w:anchor="Contents" w:history="1">
              <w:r w:rsidR="00AB3932" w:rsidRPr="006F12D3">
                <w:rPr>
                  <w:rStyle w:val="Hyperlink"/>
                  <w:rFonts w:cs="Arial"/>
                  <w:b/>
                  <w:bCs/>
                  <w:color w:val="FF0000"/>
                  <w:sz w:val="16"/>
                  <w:szCs w:val="16"/>
                </w:rPr>
                <w:t>return to contents</w:t>
              </w:r>
            </w:hyperlink>
          </w:p>
        </w:tc>
        <w:tc>
          <w:tcPr>
            <w:tcW w:w="7680" w:type="dxa"/>
            <w:gridSpan w:val="2"/>
            <w:tcBorders>
              <w:bottom w:val="single" w:sz="4" w:space="0" w:color="auto"/>
            </w:tcBorders>
            <w:shd w:val="clear" w:color="auto" w:fill="auto"/>
          </w:tcPr>
          <w:p w:rsidR="00AB3932" w:rsidRPr="006F12D3" w:rsidRDefault="00AB3932" w:rsidP="004118FE">
            <w:pPr>
              <w:numPr>
                <w:ilvl w:val="0"/>
                <w:numId w:val="30"/>
              </w:numPr>
              <w:autoSpaceDE w:val="0"/>
              <w:autoSpaceDN w:val="0"/>
              <w:adjustRightInd w:val="0"/>
            </w:pPr>
            <w:r w:rsidRPr="006F12D3">
              <w:t>If the patient relapses consider another course of therapy and investigation of the family who may be asymptomatic excretors.</w:t>
            </w:r>
          </w:p>
          <w:p w:rsidR="00AB3932" w:rsidRDefault="00AB3932" w:rsidP="00CA7407">
            <w:pPr>
              <w:autoSpaceDE w:val="0"/>
              <w:autoSpaceDN w:val="0"/>
              <w:adjustRightInd w:val="0"/>
              <w:ind w:left="340"/>
            </w:pPr>
          </w:p>
        </w:tc>
        <w:tc>
          <w:tcPr>
            <w:tcW w:w="2695" w:type="dxa"/>
            <w:tcBorders>
              <w:bottom w:val="single" w:sz="4" w:space="0" w:color="auto"/>
            </w:tcBorders>
            <w:shd w:val="clear" w:color="auto" w:fill="auto"/>
          </w:tcPr>
          <w:p w:rsidR="00AB3932" w:rsidRPr="00CA7D93" w:rsidRDefault="00AB3932" w:rsidP="00D56AAF">
            <w:pPr>
              <w:pStyle w:val="Default"/>
              <w:rPr>
                <w:rFonts w:ascii="Arial" w:hAnsi="Arial"/>
                <w:b/>
                <w:color w:val="auto"/>
                <w:sz w:val="20"/>
                <w:szCs w:val="20"/>
              </w:rPr>
            </w:pPr>
            <w:r w:rsidRPr="006F12D3">
              <w:rPr>
                <w:rFonts w:ascii="Arial" w:hAnsi="Arial"/>
                <w:color w:val="auto"/>
                <w:sz w:val="20"/>
                <w:szCs w:val="20"/>
              </w:rPr>
              <w:t>Metronidazole</w:t>
            </w:r>
          </w:p>
        </w:tc>
        <w:tc>
          <w:tcPr>
            <w:tcW w:w="2248" w:type="dxa"/>
            <w:gridSpan w:val="3"/>
            <w:tcBorders>
              <w:bottom w:val="single" w:sz="4" w:space="0" w:color="auto"/>
            </w:tcBorders>
            <w:shd w:val="clear" w:color="auto" w:fill="auto"/>
          </w:tcPr>
          <w:p w:rsidR="00AB3932" w:rsidRPr="006F12D3" w:rsidRDefault="00AB3932" w:rsidP="004118FE">
            <w:pPr>
              <w:pStyle w:val="Default"/>
              <w:rPr>
                <w:rFonts w:ascii="Arial" w:hAnsi="Arial"/>
                <w:color w:val="auto"/>
                <w:sz w:val="18"/>
                <w:szCs w:val="18"/>
              </w:rPr>
            </w:pPr>
            <w:r w:rsidRPr="006F12D3">
              <w:rPr>
                <w:rFonts w:ascii="Arial" w:hAnsi="Arial"/>
                <w:color w:val="auto"/>
                <w:sz w:val="18"/>
                <w:szCs w:val="18"/>
              </w:rPr>
              <w:t>Child</w:t>
            </w:r>
          </w:p>
          <w:p w:rsidR="00AB3932" w:rsidRPr="006F12D3" w:rsidRDefault="00AB3932" w:rsidP="004118FE">
            <w:pPr>
              <w:pStyle w:val="Default"/>
              <w:rPr>
                <w:rFonts w:ascii="Arial" w:hAnsi="Arial"/>
                <w:color w:val="auto"/>
                <w:sz w:val="18"/>
                <w:szCs w:val="18"/>
              </w:rPr>
            </w:pPr>
            <w:r w:rsidRPr="006F12D3">
              <w:rPr>
                <w:rFonts w:ascii="Arial" w:hAnsi="Arial"/>
                <w:color w:val="auto"/>
                <w:sz w:val="18"/>
                <w:szCs w:val="18"/>
              </w:rPr>
              <w:t>1-</w:t>
            </w:r>
            <w:r>
              <w:rPr>
                <w:rFonts w:ascii="Arial" w:hAnsi="Arial"/>
                <w:color w:val="auto"/>
                <w:sz w:val="18"/>
                <w:szCs w:val="18"/>
              </w:rPr>
              <w:t>2</w:t>
            </w:r>
            <w:r w:rsidRPr="006F12D3">
              <w:rPr>
                <w:rFonts w:ascii="Arial" w:hAnsi="Arial"/>
                <w:color w:val="auto"/>
                <w:sz w:val="18"/>
                <w:szCs w:val="18"/>
              </w:rPr>
              <w:t xml:space="preserve"> yrs 500mg od</w:t>
            </w:r>
          </w:p>
          <w:p w:rsidR="00AB3932" w:rsidRPr="006F12D3" w:rsidRDefault="00AB3932" w:rsidP="004118FE">
            <w:pPr>
              <w:pStyle w:val="Default"/>
              <w:rPr>
                <w:rFonts w:ascii="Arial" w:hAnsi="Arial"/>
                <w:color w:val="auto"/>
                <w:sz w:val="18"/>
                <w:szCs w:val="18"/>
              </w:rPr>
            </w:pPr>
            <w:r w:rsidRPr="006F12D3">
              <w:rPr>
                <w:rFonts w:ascii="Arial" w:hAnsi="Arial"/>
                <w:color w:val="auto"/>
                <w:sz w:val="18"/>
                <w:szCs w:val="18"/>
              </w:rPr>
              <w:t>3-</w:t>
            </w:r>
            <w:r>
              <w:rPr>
                <w:rFonts w:ascii="Arial" w:hAnsi="Arial"/>
                <w:color w:val="auto"/>
                <w:sz w:val="18"/>
                <w:szCs w:val="18"/>
              </w:rPr>
              <w:t>6</w:t>
            </w:r>
            <w:r w:rsidRPr="006F12D3">
              <w:rPr>
                <w:rFonts w:ascii="Arial" w:hAnsi="Arial"/>
                <w:color w:val="auto"/>
                <w:sz w:val="18"/>
                <w:szCs w:val="18"/>
              </w:rPr>
              <w:t xml:space="preserve"> yrs 600-800mg od</w:t>
            </w:r>
          </w:p>
          <w:p w:rsidR="00AB3932" w:rsidRPr="006F12D3" w:rsidRDefault="00AB3932" w:rsidP="004118FE">
            <w:pPr>
              <w:pStyle w:val="Default"/>
              <w:rPr>
                <w:rFonts w:ascii="Arial" w:hAnsi="Arial"/>
                <w:color w:val="auto"/>
                <w:sz w:val="18"/>
                <w:szCs w:val="18"/>
              </w:rPr>
            </w:pPr>
            <w:r w:rsidRPr="006F12D3">
              <w:rPr>
                <w:rFonts w:ascii="Arial" w:hAnsi="Arial"/>
                <w:color w:val="auto"/>
                <w:sz w:val="18"/>
                <w:szCs w:val="18"/>
              </w:rPr>
              <w:t>7-</w:t>
            </w:r>
            <w:r>
              <w:rPr>
                <w:rFonts w:ascii="Arial" w:hAnsi="Arial"/>
                <w:color w:val="auto"/>
                <w:sz w:val="18"/>
                <w:szCs w:val="18"/>
              </w:rPr>
              <w:t>9</w:t>
            </w:r>
            <w:r w:rsidRPr="006F12D3">
              <w:rPr>
                <w:rFonts w:ascii="Arial" w:hAnsi="Arial"/>
                <w:color w:val="auto"/>
                <w:sz w:val="18"/>
                <w:szCs w:val="18"/>
              </w:rPr>
              <w:t xml:space="preserve"> yrs 1g od</w:t>
            </w:r>
          </w:p>
          <w:p w:rsidR="00AB3932" w:rsidRPr="006F12D3" w:rsidRDefault="00AB3932" w:rsidP="004118FE">
            <w:pPr>
              <w:pStyle w:val="Default"/>
              <w:rPr>
                <w:rFonts w:ascii="Arial" w:hAnsi="Arial"/>
                <w:color w:val="auto"/>
                <w:sz w:val="18"/>
                <w:szCs w:val="18"/>
                <w:u w:val="single"/>
              </w:rPr>
            </w:pPr>
          </w:p>
          <w:p w:rsidR="00AB3932" w:rsidRPr="006F12D3" w:rsidRDefault="00AB3932" w:rsidP="004118FE">
            <w:pPr>
              <w:pStyle w:val="Default"/>
              <w:rPr>
                <w:rFonts w:ascii="Arial" w:hAnsi="Arial"/>
                <w:color w:val="auto"/>
                <w:sz w:val="18"/>
                <w:szCs w:val="18"/>
              </w:rPr>
            </w:pPr>
            <w:r w:rsidRPr="006F12D3">
              <w:rPr>
                <w:rFonts w:ascii="Arial" w:hAnsi="Arial"/>
                <w:color w:val="auto"/>
                <w:sz w:val="18"/>
                <w:szCs w:val="18"/>
              </w:rPr>
              <w:t xml:space="preserve">Adult &amp; Child </w:t>
            </w:r>
            <w:r>
              <w:rPr>
                <w:rFonts w:ascii="Arial" w:hAnsi="Arial" w:cs="Arial"/>
                <w:color w:val="auto"/>
                <w:sz w:val="18"/>
                <w:szCs w:val="18"/>
              </w:rPr>
              <w:t>≥</w:t>
            </w:r>
            <w:r w:rsidRPr="006F12D3">
              <w:rPr>
                <w:rFonts w:ascii="Arial" w:hAnsi="Arial"/>
                <w:color w:val="auto"/>
                <w:sz w:val="18"/>
                <w:szCs w:val="18"/>
              </w:rPr>
              <w:t>10years</w:t>
            </w:r>
          </w:p>
          <w:p w:rsidR="00AB3932" w:rsidRPr="006F12D3" w:rsidRDefault="00AB3932" w:rsidP="004118FE">
            <w:pPr>
              <w:pStyle w:val="Default"/>
              <w:rPr>
                <w:rFonts w:ascii="Arial" w:hAnsi="Arial"/>
                <w:color w:val="auto"/>
                <w:sz w:val="18"/>
                <w:szCs w:val="18"/>
              </w:rPr>
            </w:pPr>
            <w:r w:rsidRPr="006F12D3">
              <w:rPr>
                <w:rFonts w:ascii="Arial" w:hAnsi="Arial"/>
                <w:color w:val="auto"/>
                <w:sz w:val="18"/>
                <w:szCs w:val="18"/>
              </w:rPr>
              <w:t>400mg tds or</w:t>
            </w:r>
          </w:p>
          <w:p w:rsidR="00AB3932" w:rsidRPr="006F12D3" w:rsidRDefault="00AB3932" w:rsidP="004118FE">
            <w:pPr>
              <w:pStyle w:val="Default"/>
              <w:rPr>
                <w:rFonts w:ascii="Arial" w:hAnsi="Arial"/>
                <w:color w:val="auto"/>
                <w:sz w:val="18"/>
                <w:szCs w:val="18"/>
              </w:rPr>
            </w:pPr>
            <w:r w:rsidRPr="006F12D3">
              <w:rPr>
                <w:rFonts w:ascii="Arial" w:hAnsi="Arial"/>
                <w:color w:val="auto"/>
                <w:sz w:val="18"/>
                <w:szCs w:val="18"/>
              </w:rPr>
              <w:t>2g od (less well tolerated)</w:t>
            </w:r>
          </w:p>
          <w:p w:rsidR="00AB3932" w:rsidRPr="006F12D3" w:rsidRDefault="00AB3932" w:rsidP="004118FE">
            <w:pPr>
              <w:pStyle w:val="Default"/>
              <w:rPr>
                <w:rFonts w:ascii="Arial" w:hAnsi="Arial"/>
                <w:color w:val="auto"/>
                <w:sz w:val="18"/>
                <w:szCs w:val="18"/>
              </w:rPr>
            </w:pPr>
          </w:p>
          <w:p w:rsidR="00AB3932" w:rsidRPr="00A6699E" w:rsidRDefault="00AB3932" w:rsidP="00D56AAF">
            <w:pPr>
              <w:pStyle w:val="Default"/>
              <w:rPr>
                <w:rFonts w:ascii="Arial" w:hAnsi="Arial"/>
                <w:color w:val="auto"/>
                <w:sz w:val="20"/>
                <w:szCs w:val="20"/>
              </w:rPr>
            </w:pPr>
          </w:p>
        </w:tc>
        <w:tc>
          <w:tcPr>
            <w:tcW w:w="1039" w:type="dxa"/>
            <w:tcBorders>
              <w:bottom w:val="single" w:sz="4" w:space="0" w:color="auto"/>
            </w:tcBorders>
            <w:shd w:val="clear" w:color="auto" w:fill="auto"/>
          </w:tcPr>
          <w:p w:rsidR="00AB3932" w:rsidRPr="006F12D3" w:rsidRDefault="00AB3932" w:rsidP="004118FE">
            <w:pPr>
              <w:autoSpaceDE w:val="0"/>
              <w:autoSpaceDN w:val="0"/>
              <w:adjustRightInd w:val="0"/>
              <w:rPr>
                <w:sz w:val="18"/>
                <w:szCs w:val="18"/>
                <w:lang w:val="en-US"/>
              </w:rPr>
            </w:pPr>
          </w:p>
          <w:p w:rsidR="00AB3932" w:rsidRPr="006F12D3" w:rsidRDefault="00AB3932" w:rsidP="004118FE">
            <w:pPr>
              <w:autoSpaceDE w:val="0"/>
              <w:autoSpaceDN w:val="0"/>
              <w:adjustRightInd w:val="0"/>
              <w:rPr>
                <w:sz w:val="18"/>
                <w:szCs w:val="18"/>
                <w:lang w:val="en-US"/>
              </w:rPr>
            </w:pPr>
            <w:r w:rsidRPr="006F12D3">
              <w:rPr>
                <w:sz w:val="18"/>
                <w:szCs w:val="18"/>
                <w:lang w:val="en-US"/>
              </w:rPr>
              <w:t>3 days</w:t>
            </w:r>
          </w:p>
          <w:p w:rsidR="00AB3932" w:rsidRPr="006F12D3" w:rsidRDefault="00AB3932" w:rsidP="004118FE">
            <w:pPr>
              <w:autoSpaceDE w:val="0"/>
              <w:autoSpaceDN w:val="0"/>
              <w:adjustRightInd w:val="0"/>
              <w:rPr>
                <w:sz w:val="18"/>
                <w:szCs w:val="18"/>
                <w:lang w:val="en-US"/>
              </w:rPr>
            </w:pPr>
            <w:r w:rsidRPr="006F12D3">
              <w:rPr>
                <w:sz w:val="18"/>
                <w:szCs w:val="18"/>
                <w:lang w:val="en-US"/>
              </w:rPr>
              <w:t>3 days</w:t>
            </w:r>
          </w:p>
          <w:p w:rsidR="00AB3932" w:rsidRPr="006F12D3" w:rsidRDefault="00AB3932" w:rsidP="004118FE">
            <w:pPr>
              <w:autoSpaceDE w:val="0"/>
              <w:autoSpaceDN w:val="0"/>
              <w:adjustRightInd w:val="0"/>
              <w:rPr>
                <w:sz w:val="18"/>
                <w:szCs w:val="18"/>
                <w:lang w:val="en-US"/>
              </w:rPr>
            </w:pPr>
            <w:r w:rsidRPr="006F12D3">
              <w:rPr>
                <w:sz w:val="18"/>
                <w:szCs w:val="18"/>
                <w:lang w:val="en-US"/>
              </w:rPr>
              <w:t>3 days</w:t>
            </w:r>
          </w:p>
          <w:p w:rsidR="00AB3932" w:rsidRPr="006F12D3" w:rsidRDefault="00AB3932" w:rsidP="004118FE">
            <w:pPr>
              <w:autoSpaceDE w:val="0"/>
              <w:autoSpaceDN w:val="0"/>
              <w:adjustRightInd w:val="0"/>
              <w:rPr>
                <w:sz w:val="18"/>
                <w:szCs w:val="18"/>
                <w:lang w:val="en-US"/>
              </w:rPr>
            </w:pPr>
          </w:p>
          <w:p w:rsidR="00AB3932" w:rsidRPr="006F12D3" w:rsidRDefault="00AB3932" w:rsidP="004118FE">
            <w:pPr>
              <w:autoSpaceDE w:val="0"/>
              <w:autoSpaceDN w:val="0"/>
              <w:adjustRightInd w:val="0"/>
              <w:rPr>
                <w:sz w:val="18"/>
                <w:szCs w:val="18"/>
                <w:lang w:val="en-US"/>
              </w:rPr>
            </w:pPr>
          </w:p>
          <w:p w:rsidR="00AB3932" w:rsidRPr="006F12D3" w:rsidRDefault="00AB3932" w:rsidP="004118FE">
            <w:pPr>
              <w:autoSpaceDE w:val="0"/>
              <w:autoSpaceDN w:val="0"/>
              <w:adjustRightInd w:val="0"/>
              <w:rPr>
                <w:sz w:val="18"/>
                <w:szCs w:val="18"/>
                <w:lang w:val="en-US"/>
              </w:rPr>
            </w:pPr>
            <w:r w:rsidRPr="006F12D3">
              <w:rPr>
                <w:sz w:val="18"/>
                <w:szCs w:val="18"/>
                <w:lang w:val="en-US"/>
              </w:rPr>
              <w:t>5 days</w:t>
            </w:r>
          </w:p>
          <w:p w:rsidR="00AB3932" w:rsidRPr="006F12D3" w:rsidRDefault="00AB3932" w:rsidP="004118FE">
            <w:pPr>
              <w:autoSpaceDE w:val="0"/>
              <w:autoSpaceDN w:val="0"/>
              <w:adjustRightInd w:val="0"/>
              <w:rPr>
                <w:sz w:val="18"/>
                <w:szCs w:val="18"/>
                <w:lang w:val="en-US"/>
              </w:rPr>
            </w:pPr>
          </w:p>
          <w:p w:rsidR="00AB3932" w:rsidRPr="00A6699E" w:rsidRDefault="00AB3932" w:rsidP="00D56AAF">
            <w:pPr>
              <w:autoSpaceDE w:val="0"/>
              <w:autoSpaceDN w:val="0"/>
              <w:adjustRightInd w:val="0"/>
              <w:rPr>
                <w:lang w:val="en-US"/>
              </w:rPr>
            </w:pPr>
            <w:r w:rsidRPr="006F12D3">
              <w:rPr>
                <w:sz w:val="18"/>
                <w:szCs w:val="18"/>
                <w:lang w:val="en-US"/>
              </w:rPr>
              <w:t>3 days</w:t>
            </w:r>
          </w:p>
        </w:tc>
      </w:tr>
      <w:tr w:rsidR="001D1EF6" w:rsidRPr="006F12D3" w:rsidTr="001D1EF6">
        <w:tc>
          <w:tcPr>
            <w:tcW w:w="1926" w:type="dxa"/>
            <w:tcBorders>
              <w:bottom w:val="single" w:sz="4" w:space="0" w:color="auto"/>
            </w:tcBorders>
            <w:shd w:val="clear" w:color="auto" w:fill="auto"/>
          </w:tcPr>
          <w:p w:rsidR="001D1EF6" w:rsidRPr="006F12D3" w:rsidRDefault="001D1EF6" w:rsidP="004118FE">
            <w:pPr>
              <w:rPr>
                <w:b/>
                <w:lang w:val="en-US"/>
              </w:rPr>
            </w:pPr>
            <w:bookmarkStart w:id="80" w:name="crypto"/>
            <w:bookmarkEnd w:id="80"/>
            <w:r w:rsidRPr="006F12D3">
              <w:rPr>
                <w:b/>
                <w:lang w:val="en-US"/>
              </w:rPr>
              <w:t>Cryptosporidiosis</w:t>
            </w:r>
          </w:p>
          <w:p w:rsidR="001D1EF6" w:rsidRPr="006F12D3" w:rsidRDefault="001D1EF6" w:rsidP="004118FE">
            <w:pPr>
              <w:rPr>
                <w:b/>
                <w:lang w:val="en-US"/>
              </w:rPr>
            </w:pPr>
          </w:p>
          <w:p w:rsidR="001D1EF6" w:rsidRPr="006F12D3" w:rsidRDefault="000E74D7" w:rsidP="004118FE">
            <w:pPr>
              <w:rPr>
                <w:lang w:val="en-US"/>
              </w:rPr>
            </w:pPr>
            <w:hyperlink r:id="rId105" w:history="1">
              <w:r w:rsidR="001D1EF6">
                <w:rPr>
                  <w:rStyle w:val="Hyperlink"/>
                  <w:lang w:val="en-US"/>
                </w:rPr>
                <w:t>PHE - preventing spread guidance</w:t>
              </w:r>
            </w:hyperlink>
          </w:p>
          <w:p w:rsidR="001D1EF6" w:rsidRPr="006F12D3" w:rsidRDefault="001D1EF6" w:rsidP="004118FE">
            <w:pPr>
              <w:rPr>
                <w:lang w:val="en-US"/>
              </w:rPr>
            </w:pPr>
          </w:p>
          <w:p w:rsidR="001D1EF6" w:rsidRPr="006F12D3" w:rsidRDefault="000E74D7" w:rsidP="004118FE">
            <w:pPr>
              <w:rPr>
                <w:b/>
                <w:lang w:val="en-US"/>
              </w:rPr>
            </w:pPr>
            <w:hyperlink w:anchor="Contents" w:history="1">
              <w:r w:rsidR="001D1EF6" w:rsidRPr="006F12D3">
                <w:rPr>
                  <w:rStyle w:val="Hyperlink"/>
                  <w:rFonts w:cs="Arial"/>
                  <w:b/>
                  <w:bCs/>
                  <w:color w:val="FF0000"/>
                  <w:sz w:val="16"/>
                  <w:szCs w:val="16"/>
                </w:rPr>
                <w:t>return to contents</w:t>
              </w:r>
            </w:hyperlink>
          </w:p>
        </w:tc>
        <w:tc>
          <w:tcPr>
            <w:tcW w:w="13662" w:type="dxa"/>
            <w:gridSpan w:val="7"/>
            <w:tcBorders>
              <w:bottom w:val="single" w:sz="4" w:space="0" w:color="auto"/>
            </w:tcBorders>
            <w:shd w:val="clear" w:color="auto" w:fill="auto"/>
          </w:tcPr>
          <w:p w:rsidR="001D1EF6" w:rsidRPr="00B051A8" w:rsidRDefault="001D1EF6" w:rsidP="004118FE">
            <w:pPr>
              <w:numPr>
                <w:ilvl w:val="0"/>
                <w:numId w:val="50"/>
              </w:numPr>
              <w:autoSpaceDE w:val="0"/>
              <w:autoSpaceDN w:val="0"/>
              <w:adjustRightInd w:val="0"/>
              <w:rPr>
                <w:rFonts w:cs="Arial"/>
                <w:bCs/>
                <w:lang w:val="en-US"/>
              </w:rPr>
            </w:pPr>
            <w:r w:rsidRPr="00B051A8">
              <w:rPr>
                <w:rFonts w:cs="Arial"/>
                <w:bCs/>
                <w:lang w:val="en-US"/>
              </w:rPr>
              <w:t>Infection is acquired from contact with infected humans or animals or after ingestion of contaminated water.</w:t>
            </w:r>
          </w:p>
          <w:p w:rsidR="001D1EF6" w:rsidRPr="00B051A8" w:rsidRDefault="001D1EF6" w:rsidP="004118FE">
            <w:pPr>
              <w:numPr>
                <w:ilvl w:val="0"/>
                <w:numId w:val="50"/>
              </w:numPr>
              <w:autoSpaceDE w:val="0"/>
              <w:autoSpaceDN w:val="0"/>
              <w:adjustRightInd w:val="0"/>
              <w:rPr>
                <w:rFonts w:cs="Arial"/>
                <w:bCs/>
                <w:lang w:val="en-US"/>
              </w:rPr>
            </w:pPr>
            <w:r w:rsidRPr="00B051A8">
              <w:rPr>
                <w:rFonts w:cs="Arial"/>
                <w:bCs/>
                <w:lang w:val="en-US"/>
              </w:rPr>
              <w:t>Produces watery diarrhoea which can last for up to 2 to 3 weeks (or longer in immunosuppressed patients).</w:t>
            </w:r>
          </w:p>
          <w:p w:rsidR="001D1EF6" w:rsidRPr="00B051A8" w:rsidRDefault="001D1EF6" w:rsidP="004118FE">
            <w:pPr>
              <w:numPr>
                <w:ilvl w:val="0"/>
                <w:numId w:val="50"/>
              </w:numPr>
              <w:autoSpaceDE w:val="0"/>
              <w:autoSpaceDN w:val="0"/>
              <w:adjustRightInd w:val="0"/>
              <w:rPr>
                <w:rFonts w:cs="Arial"/>
                <w:bCs/>
                <w:lang w:val="en-US"/>
              </w:rPr>
            </w:pPr>
            <w:r w:rsidRPr="00B051A8">
              <w:rPr>
                <w:rFonts w:cs="Arial"/>
                <w:bCs/>
                <w:lang w:val="en-US"/>
              </w:rPr>
              <w:t>No specific treatment is currently available.</w:t>
            </w:r>
          </w:p>
          <w:p w:rsidR="001D1EF6" w:rsidRPr="00B051A8" w:rsidRDefault="001D1EF6" w:rsidP="004118FE">
            <w:pPr>
              <w:numPr>
                <w:ilvl w:val="0"/>
                <w:numId w:val="50"/>
              </w:numPr>
              <w:autoSpaceDE w:val="0"/>
              <w:autoSpaceDN w:val="0"/>
              <w:adjustRightInd w:val="0"/>
              <w:rPr>
                <w:rFonts w:cs="Arial"/>
                <w:color w:val="000000"/>
                <w:lang w:val="en-US"/>
              </w:rPr>
            </w:pPr>
            <w:r w:rsidRPr="00B051A8">
              <w:rPr>
                <w:rFonts w:cs="Arial"/>
                <w:b/>
                <w:bCs/>
                <w:color w:val="000000"/>
                <w:lang w:val="en-US"/>
              </w:rPr>
              <w:t>This is</w:t>
            </w:r>
            <w:r w:rsidRPr="00B051A8">
              <w:rPr>
                <w:rFonts w:cs="Arial"/>
                <w:b/>
                <w:color w:val="000000"/>
              </w:rPr>
              <w:t xml:space="preserve"> a notifiable disease</w:t>
            </w:r>
            <w:r w:rsidRPr="00B051A8">
              <w:rPr>
                <w:rFonts w:cs="Arial"/>
                <w:color w:val="000000"/>
              </w:rPr>
              <w:t xml:space="preserve"> as clusters of cases warrant further investigation to exclude a common source.</w:t>
            </w:r>
          </w:p>
          <w:p w:rsidR="001D1EF6" w:rsidRDefault="001D1EF6" w:rsidP="004118FE">
            <w:pPr>
              <w:numPr>
                <w:ilvl w:val="0"/>
                <w:numId w:val="50"/>
              </w:numPr>
              <w:autoSpaceDE w:val="0"/>
              <w:autoSpaceDN w:val="0"/>
              <w:adjustRightInd w:val="0"/>
              <w:rPr>
                <w:rFonts w:ascii="GillSans" w:hAnsi="GillSans" w:cs="GillSans"/>
                <w:sz w:val="18"/>
                <w:szCs w:val="18"/>
                <w:lang w:eastAsia="en-GB"/>
              </w:rPr>
            </w:pPr>
            <w:r w:rsidRPr="00B051A8">
              <w:rPr>
                <w:rFonts w:cs="Arial"/>
                <w:lang w:eastAsia="en-GB"/>
              </w:rPr>
              <w:t xml:space="preserve">Cases should avoid using swimming pools </w:t>
            </w:r>
            <w:r>
              <w:rPr>
                <w:rFonts w:cs="Arial"/>
                <w:lang w:eastAsia="en-GB"/>
              </w:rPr>
              <w:t xml:space="preserve">until </w:t>
            </w:r>
            <w:r w:rsidRPr="00B051A8">
              <w:rPr>
                <w:rFonts w:cs="Arial"/>
                <w:lang w:eastAsia="en-GB"/>
              </w:rPr>
              <w:t>two weeks after the first normal stool.</w:t>
            </w:r>
          </w:p>
          <w:p w:rsidR="001D1EF6" w:rsidRPr="006F12D3" w:rsidRDefault="001D1EF6" w:rsidP="004118FE">
            <w:pPr>
              <w:autoSpaceDE w:val="0"/>
              <w:autoSpaceDN w:val="0"/>
              <w:adjustRightInd w:val="0"/>
              <w:rPr>
                <w:sz w:val="18"/>
                <w:szCs w:val="18"/>
                <w:lang w:val="en-US"/>
              </w:rPr>
            </w:pPr>
          </w:p>
        </w:tc>
      </w:tr>
    </w:tbl>
    <w:p w:rsidR="00913309" w:rsidRDefault="00913309">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3661"/>
      </w:tblGrid>
      <w:tr w:rsidR="00BE58C0" w:rsidRPr="006F12D3" w:rsidTr="004118FE">
        <w:tc>
          <w:tcPr>
            <w:tcW w:w="1927" w:type="dxa"/>
            <w:shd w:val="clear" w:color="auto" w:fill="808080"/>
          </w:tcPr>
          <w:p w:rsidR="00BE58C0" w:rsidRPr="006F12D3" w:rsidRDefault="00BE58C0" w:rsidP="00913309">
            <w:pPr>
              <w:autoSpaceDE w:val="0"/>
              <w:autoSpaceDN w:val="0"/>
              <w:adjustRightInd w:val="0"/>
              <w:rPr>
                <w:rFonts w:cs="Arial"/>
                <w:b/>
                <w:bCs/>
                <w:color w:val="FFFFFF"/>
              </w:rPr>
            </w:pPr>
            <w:r w:rsidRPr="006F12D3">
              <w:rPr>
                <w:rFonts w:cs="Arial"/>
                <w:b/>
                <w:bCs/>
                <w:color w:val="FFFFFF"/>
              </w:rPr>
              <w:t>Indication</w:t>
            </w:r>
          </w:p>
        </w:tc>
        <w:tc>
          <w:tcPr>
            <w:tcW w:w="13661" w:type="dxa"/>
            <w:shd w:val="clear" w:color="auto" w:fill="808080"/>
          </w:tcPr>
          <w:p w:rsidR="00BE58C0" w:rsidRPr="006F12D3" w:rsidRDefault="00BE58C0" w:rsidP="00BE58C0">
            <w:pPr>
              <w:autoSpaceDE w:val="0"/>
              <w:autoSpaceDN w:val="0"/>
              <w:adjustRightInd w:val="0"/>
              <w:rPr>
                <w:rFonts w:cs="Arial"/>
                <w:b/>
                <w:bCs/>
                <w:color w:val="FFFFFF"/>
              </w:rPr>
            </w:pPr>
            <w:r w:rsidRPr="006F12D3">
              <w:rPr>
                <w:rFonts w:cs="Arial"/>
                <w:b/>
                <w:bCs/>
                <w:color w:val="FFFFFF"/>
              </w:rPr>
              <w:t>Comment</w:t>
            </w:r>
          </w:p>
        </w:tc>
      </w:tr>
      <w:tr w:rsidR="00913309" w:rsidRPr="00555871" w:rsidTr="00913309">
        <w:tc>
          <w:tcPr>
            <w:tcW w:w="1927" w:type="dxa"/>
            <w:shd w:val="clear" w:color="auto" w:fill="auto"/>
          </w:tcPr>
          <w:p w:rsidR="00913309" w:rsidRDefault="00913309" w:rsidP="00913309">
            <w:pPr>
              <w:rPr>
                <w:b/>
                <w:lang w:val="en-US"/>
              </w:rPr>
            </w:pPr>
            <w:bookmarkStart w:id="81" w:name="Cholecystitis"/>
            <w:r>
              <w:rPr>
                <w:b/>
                <w:lang w:val="en-US"/>
              </w:rPr>
              <w:t>Cholecystitis</w:t>
            </w:r>
          </w:p>
          <w:bookmarkEnd w:id="81"/>
          <w:p w:rsidR="00913309" w:rsidRDefault="00913309" w:rsidP="00913309">
            <w:pPr>
              <w:rPr>
                <w:rFonts w:cs="Arial"/>
                <w:b/>
                <w:bCs/>
                <w:color w:val="FF0000"/>
                <w:sz w:val="16"/>
                <w:szCs w:val="16"/>
              </w:rPr>
            </w:pPr>
          </w:p>
          <w:p w:rsidR="00913309" w:rsidRPr="00913309" w:rsidRDefault="000E74D7" w:rsidP="00913309">
            <w:pPr>
              <w:rPr>
                <w:rFonts w:asciiTheme="minorHAnsi" w:eastAsiaTheme="minorHAnsi" w:hAnsiTheme="minorHAnsi" w:cstheme="minorBidi"/>
                <w:color w:val="0000FF" w:themeColor="hyperlink"/>
                <w:sz w:val="22"/>
                <w:szCs w:val="22"/>
                <w:u w:val="single"/>
              </w:rPr>
            </w:pPr>
            <w:hyperlink r:id="rId106" w:history="1">
              <w:r w:rsidR="008B62CB">
                <w:rPr>
                  <w:rFonts w:asciiTheme="minorHAnsi" w:eastAsiaTheme="minorHAnsi" w:hAnsiTheme="minorHAnsi" w:cstheme="minorBidi"/>
                  <w:color w:val="0000FF" w:themeColor="hyperlink"/>
                  <w:sz w:val="22"/>
                  <w:szCs w:val="22"/>
                  <w:u w:val="single"/>
                </w:rPr>
                <w:t>NICE CG188</w:t>
              </w:r>
            </w:hyperlink>
          </w:p>
          <w:p w:rsidR="00913309" w:rsidRPr="00913309" w:rsidRDefault="00913309" w:rsidP="00913309">
            <w:pPr>
              <w:spacing w:after="200" w:line="276" w:lineRule="auto"/>
              <w:ind w:left="720"/>
              <w:contextualSpacing/>
              <w:rPr>
                <w:rFonts w:asciiTheme="minorHAnsi" w:eastAsiaTheme="minorHAnsi" w:hAnsiTheme="minorHAnsi" w:cstheme="minorBidi"/>
                <w:sz w:val="22"/>
                <w:szCs w:val="22"/>
              </w:rPr>
            </w:pPr>
          </w:p>
          <w:p w:rsidR="00913309" w:rsidRDefault="000E74D7" w:rsidP="00913309">
            <w:pPr>
              <w:rPr>
                <w:rFonts w:asciiTheme="minorHAnsi" w:eastAsiaTheme="minorHAnsi" w:hAnsiTheme="minorHAnsi" w:cstheme="minorBidi"/>
                <w:b/>
                <w:color w:val="0000FF" w:themeColor="hyperlink"/>
                <w:sz w:val="22"/>
                <w:szCs w:val="22"/>
                <w:u w:val="single"/>
              </w:rPr>
            </w:pPr>
            <w:hyperlink r:id="rId107" w:anchor="!topicsummary" w:history="1">
              <w:r w:rsidR="008B62CB">
                <w:rPr>
                  <w:rFonts w:asciiTheme="minorHAnsi" w:eastAsiaTheme="minorHAnsi" w:hAnsiTheme="minorHAnsi" w:cstheme="minorBidi"/>
                  <w:color w:val="0000FF" w:themeColor="hyperlink"/>
                  <w:sz w:val="22"/>
                  <w:szCs w:val="22"/>
                  <w:u w:val="single"/>
                </w:rPr>
                <w:t>CKS - cholecystitis</w:t>
              </w:r>
            </w:hyperlink>
          </w:p>
          <w:p w:rsidR="00913309" w:rsidRDefault="00913309" w:rsidP="00913309">
            <w:pPr>
              <w:rPr>
                <w:rFonts w:cs="Arial"/>
                <w:b/>
                <w:bCs/>
                <w:color w:val="FF0000"/>
                <w:sz w:val="16"/>
                <w:szCs w:val="16"/>
              </w:rPr>
            </w:pPr>
          </w:p>
          <w:p w:rsidR="00913309" w:rsidRDefault="00913309"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8B62CB" w:rsidRDefault="008B62CB" w:rsidP="00913309">
            <w:pPr>
              <w:autoSpaceDE w:val="0"/>
              <w:autoSpaceDN w:val="0"/>
              <w:adjustRightInd w:val="0"/>
              <w:rPr>
                <w:b/>
                <w:lang w:val="en-US"/>
              </w:rPr>
            </w:pPr>
          </w:p>
          <w:p w:rsidR="00913309" w:rsidRDefault="000E74D7" w:rsidP="00913309">
            <w:pPr>
              <w:autoSpaceDE w:val="0"/>
              <w:autoSpaceDN w:val="0"/>
              <w:adjustRightInd w:val="0"/>
              <w:rPr>
                <w:rFonts w:cs="Arial"/>
                <w:b/>
                <w:bCs/>
                <w:color w:val="FF0000"/>
                <w:sz w:val="16"/>
                <w:szCs w:val="16"/>
              </w:rPr>
            </w:pPr>
            <w:hyperlink w:anchor="Contents" w:history="1">
              <w:r w:rsidR="00913309" w:rsidRPr="004F1817">
                <w:rPr>
                  <w:rStyle w:val="Hyperlink"/>
                  <w:rFonts w:cs="Arial"/>
                  <w:b/>
                  <w:bCs/>
                  <w:color w:val="FF0000"/>
                  <w:sz w:val="16"/>
                  <w:szCs w:val="16"/>
                </w:rPr>
                <w:t>return to contents</w:t>
              </w:r>
            </w:hyperlink>
          </w:p>
          <w:p w:rsidR="00913309" w:rsidRDefault="00913309" w:rsidP="00913309">
            <w:pPr>
              <w:autoSpaceDE w:val="0"/>
              <w:autoSpaceDN w:val="0"/>
              <w:adjustRightInd w:val="0"/>
              <w:rPr>
                <w:rFonts w:cs="Arial"/>
                <w:b/>
                <w:bCs/>
              </w:rPr>
            </w:pPr>
          </w:p>
        </w:tc>
        <w:tc>
          <w:tcPr>
            <w:tcW w:w="13661" w:type="dxa"/>
            <w:shd w:val="clear" w:color="auto" w:fill="auto"/>
          </w:tcPr>
          <w:p w:rsidR="008B62CB" w:rsidRDefault="008B62CB" w:rsidP="008B62CB">
            <w:pPr>
              <w:autoSpaceDE w:val="0"/>
              <w:autoSpaceDN w:val="0"/>
              <w:adjustRightInd w:val="0"/>
            </w:pPr>
            <w:r>
              <w:t>Suspect acute cholescystitis when someone presents with:</w:t>
            </w:r>
          </w:p>
          <w:p w:rsidR="008B62CB" w:rsidRDefault="008B62CB" w:rsidP="008B62CB">
            <w:pPr>
              <w:numPr>
                <w:ilvl w:val="0"/>
                <w:numId w:val="50"/>
              </w:numPr>
              <w:autoSpaceDE w:val="0"/>
              <w:autoSpaceDN w:val="0"/>
              <w:adjustRightInd w:val="0"/>
            </w:pPr>
            <w:r>
              <w:t>A history of sudden-onset, constant, severe pain in the upper right quadrant, and possibly anorexia, nausea, vomiting, and sweating.</w:t>
            </w:r>
          </w:p>
          <w:p w:rsidR="008B62CB" w:rsidRDefault="008B62CB" w:rsidP="008B62CB">
            <w:pPr>
              <w:numPr>
                <w:ilvl w:val="0"/>
                <w:numId w:val="50"/>
              </w:numPr>
              <w:autoSpaceDE w:val="0"/>
              <w:autoSpaceDN w:val="0"/>
              <w:adjustRightInd w:val="0"/>
            </w:pPr>
            <w:r>
              <w:t>Low grade fever (a high temperature is uncommon).</w:t>
            </w:r>
          </w:p>
          <w:p w:rsidR="008B62CB" w:rsidRDefault="008B62CB" w:rsidP="008B62CB">
            <w:pPr>
              <w:numPr>
                <w:ilvl w:val="0"/>
                <w:numId w:val="50"/>
              </w:numPr>
              <w:autoSpaceDE w:val="0"/>
              <w:autoSpaceDN w:val="0"/>
              <w:adjustRightInd w:val="0"/>
            </w:pPr>
            <w:r>
              <w:t>Tenderness in the upper right quadrant, with or without Murphy's sign (inspiration is inhibited by pain on palpitation) on examination. A positive Murphy's sign has specificity of 79-96% for acute cholescystitis</w:t>
            </w:r>
          </w:p>
          <w:p w:rsidR="008B62CB" w:rsidRDefault="008B62CB" w:rsidP="008B62CB">
            <w:pPr>
              <w:numPr>
                <w:ilvl w:val="0"/>
                <w:numId w:val="50"/>
              </w:numPr>
              <w:autoSpaceDE w:val="0"/>
              <w:autoSpaceDN w:val="0"/>
              <w:adjustRightInd w:val="0"/>
            </w:pPr>
            <w:r>
              <w:t>History of gallstones (cholelithiasis) is often present</w:t>
            </w:r>
          </w:p>
          <w:p w:rsidR="008B62CB" w:rsidRDefault="008B62CB" w:rsidP="008B62CB">
            <w:pPr>
              <w:autoSpaceDE w:val="0"/>
              <w:autoSpaceDN w:val="0"/>
              <w:adjustRightInd w:val="0"/>
            </w:pPr>
          </w:p>
          <w:p w:rsidR="008B62CB" w:rsidRDefault="008B62CB" w:rsidP="008B62CB">
            <w:pPr>
              <w:autoSpaceDE w:val="0"/>
              <w:autoSpaceDN w:val="0"/>
              <w:adjustRightInd w:val="0"/>
            </w:pPr>
            <w:r>
              <w:t>Signs which may indicate a complication include:</w:t>
            </w:r>
          </w:p>
          <w:p w:rsidR="008B62CB" w:rsidRDefault="008B62CB" w:rsidP="008B62CB">
            <w:pPr>
              <w:numPr>
                <w:ilvl w:val="0"/>
                <w:numId w:val="50"/>
              </w:numPr>
              <w:autoSpaceDE w:val="0"/>
              <w:autoSpaceDN w:val="0"/>
              <w:adjustRightInd w:val="0"/>
            </w:pPr>
            <w:r>
              <w:t>Right upper quadrant palpable mass (distended gallbladder or an inflammatory mass around the inflamed gallbladder)</w:t>
            </w:r>
          </w:p>
          <w:p w:rsidR="008B62CB" w:rsidRDefault="008B62CB" w:rsidP="008B62CB">
            <w:pPr>
              <w:numPr>
                <w:ilvl w:val="0"/>
                <w:numId w:val="50"/>
              </w:numPr>
              <w:autoSpaceDE w:val="0"/>
              <w:autoSpaceDN w:val="0"/>
              <w:adjustRightInd w:val="0"/>
            </w:pPr>
            <w:r>
              <w:t>Fever (evidence of sepsis)</w:t>
            </w:r>
          </w:p>
          <w:p w:rsidR="008B62CB" w:rsidRDefault="008B62CB" w:rsidP="008B62CB">
            <w:pPr>
              <w:numPr>
                <w:ilvl w:val="0"/>
                <w:numId w:val="50"/>
              </w:numPr>
              <w:autoSpaceDE w:val="0"/>
              <w:autoSpaceDN w:val="0"/>
              <w:adjustRightInd w:val="0"/>
            </w:pPr>
            <w:r>
              <w:t>Jaundice (stone in the bile duct or external compression of the biliary ducts e.g. Mirrizzi syndrome)</w:t>
            </w:r>
          </w:p>
          <w:p w:rsidR="008B62CB" w:rsidRDefault="008B62CB" w:rsidP="008B62CB">
            <w:pPr>
              <w:autoSpaceDE w:val="0"/>
              <w:autoSpaceDN w:val="0"/>
              <w:adjustRightInd w:val="0"/>
            </w:pPr>
          </w:p>
          <w:p w:rsidR="008B62CB" w:rsidRDefault="008B62CB" w:rsidP="008B62CB">
            <w:pPr>
              <w:autoSpaceDE w:val="0"/>
              <w:autoSpaceDN w:val="0"/>
              <w:adjustRightInd w:val="0"/>
            </w:pPr>
            <w:r w:rsidRPr="008B62CB">
              <w:rPr>
                <w:b/>
              </w:rPr>
              <w:t>Urgent admission</w:t>
            </w:r>
            <w:r>
              <w:t xml:space="preserve"> to hospital is recommended with any person with suspected acute cholescystitis  or any of the above complications for </w:t>
            </w:r>
          </w:p>
          <w:p w:rsidR="008B62CB" w:rsidRDefault="008B62CB" w:rsidP="008B62CB">
            <w:pPr>
              <w:numPr>
                <w:ilvl w:val="0"/>
                <w:numId w:val="50"/>
              </w:numPr>
              <w:autoSpaceDE w:val="0"/>
              <w:autoSpaceDN w:val="0"/>
              <w:adjustRightInd w:val="0"/>
            </w:pPr>
            <w:r>
              <w:t>Confirmation of the diagnosis (e.g. abdominal ultrasound, serum amylase, raised white cell count and C-reactive protein)</w:t>
            </w:r>
          </w:p>
          <w:p w:rsidR="008B62CB" w:rsidRDefault="008B62CB" w:rsidP="008B62CB">
            <w:pPr>
              <w:numPr>
                <w:ilvl w:val="0"/>
                <w:numId w:val="50"/>
              </w:numPr>
              <w:autoSpaceDE w:val="0"/>
              <w:autoSpaceDN w:val="0"/>
              <w:adjustRightInd w:val="0"/>
            </w:pPr>
            <w:r>
              <w:t>Monitoring (e.g. blood pressure, pulse, &amp; urinary output)</w:t>
            </w:r>
          </w:p>
          <w:p w:rsidR="008B62CB" w:rsidRDefault="008B62CB" w:rsidP="008B62CB">
            <w:pPr>
              <w:numPr>
                <w:ilvl w:val="0"/>
                <w:numId w:val="50"/>
              </w:numPr>
              <w:autoSpaceDE w:val="0"/>
              <w:autoSpaceDN w:val="0"/>
              <w:adjustRightInd w:val="0"/>
            </w:pPr>
            <w:r>
              <w:t>Treatment (e.g. intravenous fluids, antibiotics, &amp; analgesia)</w:t>
            </w:r>
          </w:p>
          <w:p w:rsidR="008B62CB" w:rsidRDefault="008B62CB" w:rsidP="008B62CB">
            <w:pPr>
              <w:numPr>
                <w:ilvl w:val="0"/>
                <w:numId w:val="50"/>
              </w:numPr>
              <w:autoSpaceDE w:val="0"/>
              <w:autoSpaceDN w:val="0"/>
              <w:adjustRightInd w:val="0"/>
            </w:pPr>
            <w:r>
              <w:t>Surgical assessment for cholestectomy</w:t>
            </w:r>
          </w:p>
          <w:p w:rsidR="008B62CB" w:rsidRDefault="008B62CB" w:rsidP="008B62CB">
            <w:pPr>
              <w:autoSpaceDE w:val="0"/>
              <w:autoSpaceDN w:val="0"/>
              <w:adjustRightInd w:val="0"/>
            </w:pPr>
          </w:p>
          <w:p w:rsidR="00913309" w:rsidRPr="008B62CB" w:rsidRDefault="008B62CB" w:rsidP="008B62CB">
            <w:pPr>
              <w:autoSpaceDE w:val="0"/>
              <w:autoSpaceDN w:val="0"/>
              <w:adjustRightInd w:val="0"/>
              <w:rPr>
                <w:rFonts w:cs="Arial"/>
                <w:b/>
                <w:bCs/>
                <w:sz w:val="18"/>
                <w:szCs w:val="18"/>
              </w:rPr>
            </w:pPr>
            <w:r>
              <w:t>Consider prescribing an oral nonsteroidal anti-inflammatory drug, while the person is waiting to be admitted.</w:t>
            </w:r>
          </w:p>
          <w:p w:rsidR="008B62CB" w:rsidRDefault="008B62CB" w:rsidP="008B62CB">
            <w:pPr>
              <w:autoSpaceDE w:val="0"/>
              <w:autoSpaceDN w:val="0"/>
              <w:adjustRightInd w:val="0"/>
            </w:pPr>
          </w:p>
          <w:p w:rsidR="008B62CB" w:rsidRDefault="008B62CB" w:rsidP="008B62CB">
            <w:pPr>
              <w:autoSpaceDE w:val="0"/>
              <w:autoSpaceDN w:val="0"/>
              <w:adjustRightInd w:val="0"/>
            </w:pPr>
            <w:r>
              <w:t xml:space="preserve">Consider </w:t>
            </w:r>
            <w:r w:rsidRPr="00CF1FE8">
              <w:rPr>
                <w:b/>
              </w:rPr>
              <w:t>routine referral</w:t>
            </w:r>
            <w:r>
              <w:t xml:space="preserve"> of people with mild intermittent symptoms and who are not unwell</w:t>
            </w:r>
          </w:p>
          <w:p w:rsidR="00CF1FE8" w:rsidRDefault="00CF1FE8" w:rsidP="008B62CB">
            <w:pPr>
              <w:autoSpaceDE w:val="0"/>
              <w:autoSpaceDN w:val="0"/>
              <w:adjustRightInd w:val="0"/>
            </w:pPr>
          </w:p>
          <w:p w:rsidR="00CF1FE8" w:rsidRDefault="00CF1FE8" w:rsidP="008B62CB">
            <w:pPr>
              <w:autoSpaceDE w:val="0"/>
              <w:autoSpaceDN w:val="0"/>
              <w:adjustRightInd w:val="0"/>
            </w:pPr>
            <w:r w:rsidRPr="00CF1FE8">
              <w:rPr>
                <w:b/>
                <w:u w:val="single"/>
              </w:rPr>
              <w:t>For patients who have already been seen by secondary care and are awaiting surgery</w:t>
            </w:r>
            <w:r>
              <w:t xml:space="preserve"> </w:t>
            </w:r>
          </w:p>
          <w:p w:rsidR="00CF1FE8" w:rsidRDefault="00CF1FE8" w:rsidP="008B62CB">
            <w:pPr>
              <w:autoSpaceDE w:val="0"/>
              <w:autoSpaceDN w:val="0"/>
              <w:adjustRightInd w:val="0"/>
            </w:pPr>
          </w:p>
          <w:p w:rsidR="00CF1FE8" w:rsidRDefault="00CF1FE8" w:rsidP="008B62CB">
            <w:pPr>
              <w:autoSpaceDE w:val="0"/>
              <w:autoSpaceDN w:val="0"/>
              <w:adjustRightInd w:val="0"/>
            </w:pPr>
            <w:r>
              <w:t>Follow the surgical management plan if presenting with a flare up of their condition. This may include prescribing of antibiotics.</w:t>
            </w:r>
          </w:p>
          <w:p w:rsidR="00CF1FE8" w:rsidRDefault="00CF1FE8" w:rsidP="008B62CB">
            <w:pPr>
              <w:autoSpaceDE w:val="0"/>
              <w:autoSpaceDN w:val="0"/>
              <w:adjustRightInd w:val="0"/>
            </w:pPr>
          </w:p>
          <w:p w:rsidR="008B62CB" w:rsidRPr="00555871" w:rsidRDefault="008B62CB" w:rsidP="008B62CB">
            <w:pPr>
              <w:autoSpaceDE w:val="0"/>
              <w:autoSpaceDN w:val="0"/>
              <w:adjustRightInd w:val="0"/>
              <w:rPr>
                <w:rFonts w:cs="Arial"/>
                <w:b/>
                <w:bCs/>
                <w:sz w:val="18"/>
                <w:szCs w:val="18"/>
              </w:rPr>
            </w:pPr>
          </w:p>
        </w:tc>
      </w:tr>
    </w:tbl>
    <w:p w:rsidR="00AB3932" w:rsidRDefault="00AB3932">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8529"/>
        <w:gridCol w:w="2268"/>
        <w:gridCol w:w="1725"/>
        <w:gridCol w:w="1139"/>
      </w:tblGrid>
      <w:tr w:rsidR="00AB3932" w:rsidRPr="006F12D3" w:rsidTr="00AB3932">
        <w:tc>
          <w:tcPr>
            <w:tcW w:w="1927" w:type="dxa"/>
            <w:shd w:val="clear" w:color="auto" w:fill="808080"/>
          </w:tcPr>
          <w:p w:rsidR="00AB3932" w:rsidRPr="006F12D3" w:rsidRDefault="00AB3932" w:rsidP="004118FE">
            <w:pPr>
              <w:autoSpaceDE w:val="0"/>
              <w:autoSpaceDN w:val="0"/>
              <w:adjustRightInd w:val="0"/>
              <w:rPr>
                <w:rFonts w:cs="Arial"/>
                <w:b/>
                <w:bCs/>
                <w:color w:val="FFFFFF"/>
              </w:rPr>
            </w:pPr>
            <w:r w:rsidRPr="006F12D3">
              <w:rPr>
                <w:rFonts w:cs="Arial"/>
                <w:b/>
                <w:bCs/>
                <w:color w:val="FFFFFF"/>
              </w:rPr>
              <w:t>Indication</w:t>
            </w:r>
          </w:p>
        </w:tc>
        <w:tc>
          <w:tcPr>
            <w:tcW w:w="8529" w:type="dxa"/>
            <w:shd w:val="clear" w:color="auto" w:fill="808080"/>
          </w:tcPr>
          <w:p w:rsidR="00AB3932" w:rsidRPr="006F12D3" w:rsidRDefault="00AB3932" w:rsidP="004118FE">
            <w:pPr>
              <w:autoSpaceDE w:val="0"/>
              <w:autoSpaceDN w:val="0"/>
              <w:adjustRightInd w:val="0"/>
              <w:rPr>
                <w:rFonts w:cs="Arial"/>
                <w:b/>
                <w:bCs/>
                <w:color w:val="FFFFFF"/>
              </w:rPr>
            </w:pPr>
            <w:r w:rsidRPr="006F12D3">
              <w:rPr>
                <w:rFonts w:cs="Arial"/>
                <w:b/>
                <w:bCs/>
                <w:color w:val="FFFFFF"/>
              </w:rPr>
              <w:t xml:space="preserve">Comment </w:t>
            </w:r>
          </w:p>
        </w:tc>
        <w:tc>
          <w:tcPr>
            <w:tcW w:w="2268" w:type="dxa"/>
            <w:shd w:val="clear" w:color="auto" w:fill="808080"/>
          </w:tcPr>
          <w:p w:rsidR="00AB3932" w:rsidRPr="006F12D3" w:rsidRDefault="00AB3932" w:rsidP="004118FE">
            <w:pPr>
              <w:autoSpaceDE w:val="0"/>
              <w:autoSpaceDN w:val="0"/>
              <w:adjustRightInd w:val="0"/>
              <w:rPr>
                <w:rFonts w:cs="Arial"/>
                <w:b/>
                <w:bCs/>
                <w:color w:val="FFFFFF"/>
              </w:rPr>
            </w:pPr>
            <w:r w:rsidRPr="006F12D3">
              <w:rPr>
                <w:rFonts w:cs="Arial"/>
                <w:b/>
                <w:bCs/>
                <w:color w:val="FFFFFF"/>
              </w:rPr>
              <w:t xml:space="preserve">Drug </w:t>
            </w:r>
          </w:p>
        </w:tc>
        <w:tc>
          <w:tcPr>
            <w:tcW w:w="1725" w:type="dxa"/>
            <w:shd w:val="clear" w:color="auto" w:fill="808080"/>
          </w:tcPr>
          <w:p w:rsidR="00AB3932" w:rsidRPr="006F12D3" w:rsidRDefault="00AB3932" w:rsidP="004118FE">
            <w:pPr>
              <w:autoSpaceDE w:val="0"/>
              <w:autoSpaceDN w:val="0"/>
              <w:adjustRightInd w:val="0"/>
              <w:rPr>
                <w:rFonts w:cs="Arial"/>
                <w:b/>
                <w:bCs/>
                <w:color w:val="FFFFFF"/>
              </w:rPr>
            </w:pPr>
            <w:r w:rsidRPr="006F12D3">
              <w:rPr>
                <w:rFonts w:cs="Arial"/>
                <w:b/>
                <w:bCs/>
                <w:color w:val="FFFFFF"/>
              </w:rPr>
              <w:t>Dose</w:t>
            </w:r>
          </w:p>
        </w:tc>
        <w:tc>
          <w:tcPr>
            <w:tcW w:w="1139" w:type="dxa"/>
            <w:shd w:val="clear" w:color="auto" w:fill="808080"/>
          </w:tcPr>
          <w:p w:rsidR="00AB3932" w:rsidRPr="006F12D3" w:rsidRDefault="00AB3932" w:rsidP="004118FE">
            <w:pPr>
              <w:autoSpaceDE w:val="0"/>
              <w:autoSpaceDN w:val="0"/>
              <w:adjustRightInd w:val="0"/>
              <w:rPr>
                <w:rFonts w:cs="Arial"/>
                <w:b/>
                <w:bCs/>
                <w:color w:val="FFFFFF"/>
              </w:rPr>
            </w:pPr>
            <w:r w:rsidRPr="006F12D3">
              <w:rPr>
                <w:rFonts w:cs="Arial"/>
                <w:b/>
                <w:bCs/>
                <w:color w:val="FFFFFF"/>
              </w:rPr>
              <w:t>Duration</w:t>
            </w:r>
          </w:p>
        </w:tc>
      </w:tr>
      <w:tr w:rsidR="001D1EF6" w:rsidRPr="00A6699E" w:rsidTr="00AB3932">
        <w:tc>
          <w:tcPr>
            <w:tcW w:w="1927" w:type="dxa"/>
            <w:shd w:val="clear" w:color="auto" w:fill="auto"/>
          </w:tcPr>
          <w:p w:rsidR="001D1EF6" w:rsidRPr="00E64679" w:rsidRDefault="001D1EF6" w:rsidP="00913309">
            <w:pPr>
              <w:rPr>
                <w:b/>
                <w:lang w:val="en-US"/>
              </w:rPr>
            </w:pPr>
            <w:bookmarkStart w:id="82" w:name="Diverticular"/>
            <w:r w:rsidRPr="00E64679">
              <w:rPr>
                <w:b/>
                <w:lang w:val="en-US"/>
              </w:rPr>
              <w:t>Diverticular Disease</w:t>
            </w:r>
          </w:p>
          <w:bookmarkEnd w:id="82"/>
          <w:p w:rsidR="001D1EF6" w:rsidRPr="006F12D3" w:rsidRDefault="001D1EF6" w:rsidP="00913309">
            <w:pPr>
              <w:rPr>
                <w:b/>
                <w:lang w:val="en-US"/>
              </w:rPr>
            </w:pPr>
          </w:p>
          <w:p w:rsidR="001D1EF6" w:rsidRPr="00E64679" w:rsidRDefault="000E74D7" w:rsidP="00E64679">
            <w:pPr>
              <w:rPr>
                <w:rFonts w:asciiTheme="minorHAnsi" w:eastAsiaTheme="minorHAnsi" w:hAnsiTheme="minorHAnsi" w:cstheme="minorBidi"/>
                <w:color w:val="0000FF" w:themeColor="hyperlink"/>
                <w:sz w:val="22"/>
                <w:szCs w:val="22"/>
                <w:u w:val="single"/>
              </w:rPr>
            </w:pPr>
            <w:hyperlink r:id="rId108" w:history="1">
              <w:r w:rsidR="001D1EF6">
                <w:rPr>
                  <w:rFonts w:asciiTheme="minorHAnsi" w:eastAsiaTheme="minorHAnsi" w:hAnsiTheme="minorHAnsi" w:cstheme="minorBidi"/>
                  <w:color w:val="0000FF" w:themeColor="hyperlink"/>
                  <w:sz w:val="22"/>
                  <w:szCs w:val="22"/>
                  <w:u w:val="single"/>
                </w:rPr>
                <w:t>RCS Commissioning Guide 2014</w:t>
              </w:r>
            </w:hyperlink>
          </w:p>
          <w:p w:rsidR="001D1EF6" w:rsidRPr="00E64679" w:rsidRDefault="001D1EF6" w:rsidP="00E64679">
            <w:pPr>
              <w:rPr>
                <w:rFonts w:asciiTheme="minorHAnsi" w:eastAsiaTheme="minorHAnsi" w:hAnsiTheme="minorHAnsi" w:cstheme="minorBidi"/>
                <w:color w:val="0000FF" w:themeColor="hyperlink"/>
                <w:sz w:val="22"/>
                <w:szCs w:val="22"/>
                <w:u w:val="single"/>
              </w:rPr>
            </w:pPr>
          </w:p>
          <w:p w:rsidR="001D1EF6" w:rsidRPr="00E64679" w:rsidRDefault="000E74D7" w:rsidP="00E64679">
            <w:pPr>
              <w:rPr>
                <w:rFonts w:asciiTheme="minorHAnsi" w:eastAsiaTheme="minorHAnsi" w:hAnsiTheme="minorHAnsi" w:cstheme="minorBidi"/>
                <w:color w:val="0000FF" w:themeColor="hyperlink"/>
                <w:sz w:val="22"/>
                <w:szCs w:val="22"/>
                <w:u w:val="single"/>
              </w:rPr>
            </w:pPr>
            <w:hyperlink r:id="rId109" w:anchor="!topicsummary" w:history="1">
              <w:r w:rsidR="001D1EF6">
                <w:rPr>
                  <w:rFonts w:asciiTheme="minorHAnsi" w:eastAsiaTheme="minorHAnsi" w:hAnsiTheme="minorHAnsi" w:cstheme="minorBidi"/>
                  <w:color w:val="0000FF" w:themeColor="hyperlink"/>
                  <w:sz w:val="22"/>
                  <w:szCs w:val="22"/>
                  <w:u w:val="single"/>
                </w:rPr>
                <w:t>CKS - Diverticular disease</w:t>
              </w:r>
            </w:hyperlink>
          </w:p>
          <w:p w:rsidR="001D1EF6" w:rsidRPr="00E64679" w:rsidRDefault="001D1EF6" w:rsidP="00E64679">
            <w:pPr>
              <w:rPr>
                <w:rFonts w:asciiTheme="minorHAnsi" w:eastAsiaTheme="minorHAnsi" w:hAnsiTheme="minorHAnsi" w:cstheme="minorBidi"/>
                <w:color w:val="0000FF" w:themeColor="hyperlink"/>
                <w:sz w:val="22"/>
                <w:szCs w:val="22"/>
                <w:u w:val="single"/>
              </w:rPr>
            </w:pPr>
          </w:p>
          <w:p w:rsidR="001D1EF6" w:rsidRDefault="000E74D7" w:rsidP="00E64679">
            <w:pPr>
              <w:rPr>
                <w:color w:val="FF0000"/>
                <w:lang w:val="en-US"/>
              </w:rPr>
            </w:pPr>
            <w:hyperlink r:id="rId110" w:history="1">
              <w:r w:rsidR="001D1EF6" w:rsidRPr="00E64679">
                <w:rPr>
                  <w:rFonts w:asciiTheme="minorHAnsi" w:eastAsiaTheme="minorHAnsi" w:hAnsiTheme="minorHAnsi" w:cstheme="minorBidi"/>
                  <w:color w:val="0000FF" w:themeColor="hyperlink"/>
                  <w:sz w:val="22"/>
                  <w:szCs w:val="22"/>
                  <w:u w:val="single"/>
                </w:rPr>
                <w:t>World Gastroenterology Organisation Practice Guidelines -2007</w:t>
              </w:r>
            </w:hyperlink>
          </w:p>
          <w:p w:rsidR="001D1EF6" w:rsidRDefault="001D1EF6" w:rsidP="00913309">
            <w:pPr>
              <w:rPr>
                <w:color w:val="FF0000"/>
                <w:lang w:val="en-US"/>
              </w:rPr>
            </w:pPr>
          </w:p>
          <w:p w:rsidR="001D1EF6" w:rsidRDefault="001D1EF6" w:rsidP="00913309">
            <w:pPr>
              <w:rPr>
                <w:color w:val="FF0000"/>
                <w:lang w:val="en-US"/>
              </w:rPr>
            </w:pPr>
          </w:p>
          <w:p w:rsidR="001D1EF6" w:rsidRDefault="001D1EF6" w:rsidP="00913309">
            <w:pPr>
              <w:rPr>
                <w:color w:val="FF0000"/>
                <w:lang w:val="en-US"/>
              </w:rPr>
            </w:pPr>
          </w:p>
          <w:p w:rsidR="001D1EF6" w:rsidRDefault="001D1EF6" w:rsidP="00913309">
            <w:pPr>
              <w:rPr>
                <w:color w:val="FF0000"/>
                <w:lang w:val="en-US"/>
              </w:rPr>
            </w:pPr>
          </w:p>
          <w:p w:rsidR="001D1EF6" w:rsidRDefault="001D1EF6" w:rsidP="00913309">
            <w:pPr>
              <w:rPr>
                <w:color w:val="FF0000"/>
                <w:lang w:val="en-US"/>
              </w:rPr>
            </w:pPr>
          </w:p>
          <w:p w:rsidR="001D1EF6" w:rsidRDefault="001D1EF6" w:rsidP="00913309">
            <w:pPr>
              <w:rPr>
                <w:color w:val="FF0000"/>
                <w:lang w:val="en-US"/>
              </w:rPr>
            </w:pPr>
          </w:p>
          <w:p w:rsidR="001D1EF6" w:rsidRDefault="001D1EF6" w:rsidP="00913309">
            <w:pPr>
              <w:rPr>
                <w:color w:val="FF0000"/>
                <w:lang w:val="en-US"/>
              </w:rPr>
            </w:pPr>
          </w:p>
          <w:p w:rsidR="001D1EF6" w:rsidRDefault="001D1EF6" w:rsidP="00913309">
            <w:pPr>
              <w:rPr>
                <w:color w:val="FF0000"/>
                <w:lang w:val="en-US"/>
              </w:rPr>
            </w:pPr>
          </w:p>
          <w:p w:rsidR="001D1EF6" w:rsidRDefault="001D1EF6" w:rsidP="00913309">
            <w:pPr>
              <w:rPr>
                <w:color w:val="FF0000"/>
                <w:lang w:val="en-US"/>
              </w:rPr>
            </w:pPr>
          </w:p>
          <w:p w:rsidR="001D1EF6" w:rsidRDefault="000E74D7" w:rsidP="00913309">
            <w:pPr>
              <w:rPr>
                <w:rStyle w:val="Hyperlink"/>
                <w:rFonts w:cs="Arial"/>
                <w:b/>
                <w:bCs/>
                <w:color w:val="FF0000"/>
                <w:sz w:val="16"/>
                <w:szCs w:val="16"/>
              </w:rPr>
            </w:pPr>
            <w:hyperlink w:anchor="Contents" w:history="1">
              <w:r w:rsidR="001D1EF6" w:rsidRPr="006F12D3">
                <w:rPr>
                  <w:rStyle w:val="Hyperlink"/>
                  <w:rFonts w:cs="Arial"/>
                  <w:b/>
                  <w:bCs/>
                  <w:color w:val="FF0000"/>
                  <w:sz w:val="16"/>
                  <w:szCs w:val="16"/>
                </w:rPr>
                <w:t>return to contents</w:t>
              </w:r>
            </w:hyperlink>
          </w:p>
          <w:p w:rsidR="00BF5F5F" w:rsidRPr="006F12D3" w:rsidRDefault="00BF5F5F" w:rsidP="00913309">
            <w:pPr>
              <w:rPr>
                <w:color w:val="FF0000"/>
                <w:lang w:val="en-US"/>
              </w:rPr>
            </w:pPr>
          </w:p>
        </w:tc>
        <w:tc>
          <w:tcPr>
            <w:tcW w:w="8529" w:type="dxa"/>
            <w:shd w:val="clear" w:color="auto" w:fill="auto"/>
          </w:tcPr>
          <w:p w:rsidR="001D1EF6" w:rsidRPr="00E64679" w:rsidRDefault="001D1EF6" w:rsidP="00E64679">
            <w:pPr>
              <w:autoSpaceDE w:val="0"/>
              <w:autoSpaceDN w:val="0"/>
              <w:adjustRightInd w:val="0"/>
              <w:rPr>
                <w:u w:val="single"/>
              </w:rPr>
            </w:pPr>
            <w:r w:rsidRPr="00E64679">
              <w:rPr>
                <w:u w:val="single"/>
              </w:rPr>
              <w:t>Previously diagnosed colonic diverticula with symptoms such as lower abdominal pain, nausea/vomiting and signs including fever and localised guarding.</w:t>
            </w:r>
          </w:p>
          <w:p w:rsidR="001D1EF6" w:rsidRPr="00E64679" w:rsidRDefault="001D1EF6" w:rsidP="00E64679">
            <w:pPr>
              <w:numPr>
                <w:ilvl w:val="0"/>
                <w:numId w:val="50"/>
              </w:numPr>
              <w:tabs>
                <w:tab w:val="clear" w:pos="340"/>
              </w:tabs>
              <w:autoSpaceDE w:val="0"/>
              <w:autoSpaceDN w:val="0"/>
              <w:adjustRightInd w:val="0"/>
            </w:pPr>
            <w:r w:rsidRPr="00E64679">
              <w:t xml:space="preserve">Referral to hospital is not mandatory for this group of patients, and </w:t>
            </w:r>
            <w:r>
              <w:t xml:space="preserve">they </w:t>
            </w:r>
            <w:r w:rsidRPr="00E64679">
              <w:t>may be managed at home.</w:t>
            </w:r>
          </w:p>
          <w:p w:rsidR="001D1EF6" w:rsidRPr="00E64679" w:rsidRDefault="001D1EF6" w:rsidP="00E64679">
            <w:pPr>
              <w:numPr>
                <w:ilvl w:val="0"/>
                <w:numId w:val="50"/>
              </w:numPr>
              <w:tabs>
                <w:tab w:val="clear" w:pos="340"/>
              </w:tabs>
              <w:autoSpaceDE w:val="0"/>
              <w:autoSpaceDN w:val="0"/>
              <w:adjustRightInd w:val="0"/>
            </w:pPr>
            <w:r w:rsidRPr="00E64679">
              <w:t>If patient deemed suitable for home management, this should be in accordance to NICE guidelines with suitable analgesics (Paracetamol rather than non-steroidal anti-inflammatory drugs), and clear liquids for 2-3 days</w:t>
            </w:r>
          </w:p>
          <w:p w:rsidR="001D1EF6" w:rsidRDefault="001D1EF6" w:rsidP="00E64679">
            <w:pPr>
              <w:numPr>
                <w:ilvl w:val="0"/>
                <w:numId w:val="50"/>
              </w:numPr>
              <w:tabs>
                <w:tab w:val="clear" w:pos="340"/>
              </w:tabs>
              <w:autoSpaceDE w:val="0"/>
              <w:autoSpaceDN w:val="0"/>
              <w:adjustRightInd w:val="0"/>
            </w:pPr>
            <w:r w:rsidRPr="00E64679">
              <w:t>There is low level evidence that patients suitable for management at home may be managed without</w:t>
            </w:r>
            <w:r>
              <w:t xml:space="preserve"> the use of antibiotics; h</w:t>
            </w:r>
            <w:r w:rsidRPr="00E64679">
              <w:t xml:space="preserve">owever, in general, a course of oral antibiotic is recommended. </w:t>
            </w:r>
          </w:p>
          <w:p w:rsidR="001D1EF6" w:rsidRDefault="001D1EF6" w:rsidP="00AB3932">
            <w:pPr>
              <w:autoSpaceDE w:val="0"/>
              <w:autoSpaceDN w:val="0"/>
              <w:adjustRightInd w:val="0"/>
            </w:pPr>
          </w:p>
          <w:p w:rsidR="001D1EF6" w:rsidRDefault="001D1EF6" w:rsidP="00AB3932">
            <w:pPr>
              <w:autoSpaceDE w:val="0"/>
              <w:autoSpaceDN w:val="0"/>
              <w:adjustRightInd w:val="0"/>
            </w:pPr>
            <w:r w:rsidRPr="00AB3932">
              <w:rPr>
                <w:u w:val="single"/>
              </w:rPr>
              <w:t>S</w:t>
            </w:r>
            <w:r w:rsidRPr="00E64679">
              <w:rPr>
                <w:u w:val="single"/>
              </w:rPr>
              <w:t>uspected acute diverticulitis but ha</w:t>
            </w:r>
            <w:r w:rsidRPr="00AB3932">
              <w:rPr>
                <w:u w:val="single"/>
              </w:rPr>
              <w:t>s</w:t>
            </w:r>
            <w:r w:rsidRPr="00E64679">
              <w:rPr>
                <w:u w:val="single"/>
              </w:rPr>
              <w:t xml:space="preserve"> not previously had a definitive diagnosis of colonic diverticula</w:t>
            </w:r>
            <w:r w:rsidRPr="00E64679">
              <w:t>.</w:t>
            </w:r>
          </w:p>
          <w:p w:rsidR="001D1EF6" w:rsidRDefault="001D1EF6" w:rsidP="00E64679">
            <w:pPr>
              <w:numPr>
                <w:ilvl w:val="0"/>
                <w:numId w:val="50"/>
              </w:numPr>
              <w:tabs>
                <w:tab w:val="clear" w:pos="340"/>
              </w:tabs>
              <w:autoSpaceDE w:val="0"/>
              <w:autoSpaceDN w:val="0"/>
              <w:adjustRightInd w:val="0"/>
            </w:pPr>
            <w:r>
              <w:t>Management as above is suitable</w:t>
            </w:r>
          </w:p>
          <w:p w:rsidR="001D1EF6" w:rsidRDefault="001D1EF6" w:rsidP="00E64679">
            <w:pPr>
              <w:numPr>
                <w:ilvl w:val="0"/>
                <w:numId w:val="50"/>
              </w:numPr>
              <w:tabs>
                <w:tab w:val="clear" w:pos="340"/>
              </w:tabs>
              <w:autoSpaceDE w:val="0"/>
              <w:autoSpaceDN w:val="0"/>
              <w:adjustRightInd w:val="0"/>
            </w:pPr>
            <w:r>
              <w:t>R</w:t>
            </w:r>
            <w:r w:rsidRPr="00E64679">
              <w:t xml:space="preserve">eferral for out-patient investigation </w:t>
            </w:r>
            <w:r>
              <w:t>also recommended</w:t>
            </w:r>
          </w:p>
          <w:p w:rsidR="001D1EF6" w:rsidRDefault="001D1EF6" w:rsidP="00AB3932">
            <w:pPr>
              <w:autoSpaceDE w:val="0"/>
              <w:autoSpaceDN w:val="0"/>
              <w:adjustRightInd w:val="0"/>
            </w:pPr>
          </w:p>
          <w:p w:rsidR="001D1EF6" w:rsidRPr="00AB3932" w:rsidRDefault="001D1EF6" w:rsidP="00AB3932">
            <w:pPr>
              <w:autoSpaceDE w:val="0"/>
              <w:autoSpaceDN w:val="0"/>
              <w:adjustRightInd w:val="0"/>
              <w:rPr>
                <w:u w:val="single"/>
              </w:rPr>
            </w:pPr>
            <w:r w:rsidRPr="00AB3932">
              <w:rPr>
                <w:u w:val="single"/>
              </w:rPr>
              <w:t xml:space="preserve">Acute Diverticulitis </w:t>
            </w:r>
          </w:p>
          <w:p w:rsidR="001D1EF6" w:rsidRPr="00E64679" w:rsidRDefault="001D1EF6" w:rsidP="00E64679">
            <w:pPr>
              <w:numPr>
                <w:ilvl w:val="0"/>
                <w:numId w:val="50"/>
              </w:numPr>
              <w:tabs>
                <w:tab w:val="clear" w:pos="340"/>
              </w:tabs>
              <w:autoSpaceDE w:val="0"/>
              <w:autoSpaceDN w:val="0"/>
              <w:adjustRightInd w:val="0"/>
            </w:pPr>
            <w:r w:rsidRPr="00E64679">
              <w:t>Admission to hospital should be arranged for patients with acute diverticulitis as per NICE guidelines.</w:t>
            </w:r>
          </w:p>
          <w:p w:rsidR="001D1EF6" w:rsidRPr="00E64679" w:rsidRDefault="001D1EF6" w:rsidP="00E64679">
            <w:pPr>
              <w:numPr>
                <w:ilvl w:val="0"/>
                <w:numId w:val="50"/>
              </w:numPr>
              <w:tabs>
                <w:tab w:val="clear" w:pos="340"/>
              </w:tabs>
              <w:autoSpaceDE w:val="0"/>
              <w:autoSpaceDN w:val="0"/>
              <w:adjustRightInd w:val="0"/>
            </w:pPr>
            <w:r w:rsidRPr="00E64679">
              <w:t xml:space="preserve">Refer patient to hospital if </w:t>
            </w:r>
          </w:p>
          <w:p w:rsidR="001D1EF6" w:rsidRPr="00E64679" w:rsidRDefault="001D1EF6" w:rsidP="00AB3932">
            <w:pPr>
              <w:numPr>
                <w:ilvl w:val="1"/>
                <w:numId w:val="50"/>
              </w:numPr>
              <w:autoSpaceDE w:val="0"/>
              <w:autoSpaceDN w:val="0"/>
              <w:adjustRightInd w:val="0"/>
            </w:pPr>
            <w:r w:rsidRPr="00E64679">
              <w:t>Pain cannot be managed with Paracetamol</w:t>
            </w:r>
          </w:p>
          <w:p w:rsidR="001D1EF6" w:rsidRPr="00E64679" w:rsidRDefault="001D1EF6" w:rsidP="00AB3932">
            <w:pPr>
              <w:numPr>
                <w:ilvl w:val="1"/>
                <w:numId w:val="50"/>
              </w:numPr>
              <w:autoSpaceDE w:val="0"/>
              <w:autoSpaceDN w:val="0"/>
              <w:adjustRightInd w:val="0"/>
            </w:pPr>
            <w:r w:rsidRPr="00E64679">
              <w:t xml:space="preserve">Hydration cannot be easily maintained with oral fluids, </w:t>
            </w:r>
          </w:p>
          <w:p w:rsidR="001D1EF6" w:rsidRPr="00E64679" w:rsidRDefault="001D1EF6" w:rsidP="00AB3932">
            <w:pPr>
              <w:numPr>
                <w:ilvl w:val="1"/>
                <w:numId w:val="50"/>
              </w:numPr>
              <w:autoSpaceDE w:val="0"/>
              <w:autoSpaceDN w:val="0"/>
              <w:adjustRightInd w:val="0"/>
            </w:pPr>
            <w:r w:rsidRPr="00E64679">
              <w:t>Or antibiotics cannot be tolerated</w:t>
            </w:r>
          </w:p>
          <w:p w:rsidR="001D1EF6" w:rsidRPr="00E64679" w:rsidRDefault="001D1EF6" w:rsidP="00AB3932">
            <w:pPr>
              <w:numPr>
                <w:ilvl w:val="1"/>
                <w:numId w:val="50"/>
              </w:numPr>
              <w:autoSpaceDE w:val="0"/>
              <w:autoSpaceDN w:val="0"/>
              <w:adjustRightInd w:val="0"/>
            </w:pPr>
            <w:r w:rsidRPr="00E64679">
              <w:t xml:space="preserve">The person </w:t>
            </w:r>
            <w:r w:rsidR="00F81C5F">
              <w:t xml:space="preserve">is </w:t>
            </w:r>
            <w:r w:rsidRPr="00E64679">
              <w:t>frail or has significant comorbidity, particularly if immunocompromised</w:t>
            </w:r>
          </w:p>
          <w:p w:rsidR="001D1EF6" w:rsidRPr="00E64679" w:rsidRDefault="001D1EF6" w:rsidP="00AB3932">
            <w:pPr>
              <w:numPr>
                <w:ilvl w:val="1"/>
                <w:numId w:val="50"/>
              </w:numPr>
              <w:autoSpaceDE w:val="0"/>
              <w:autoSpaceDN w:val="0"/>
              <w:adjustRightInd w:val="0"/>
            </w:pPr>
            <w:r w:rsidRPr="00E64679">
              <w:t>Complications are suspected (e.g. rectal bleeding that may require transfusion, perforation and peritonitis, intra-abdominal abscess, or fistula)</w:t>
            </w:r>
          </w:p>
          <w:p w:rsidR="001D1EF6" w:rsidRPr="00AB3932" w:rsidRDefault="001D1EF6" w:rsidP="00AB3932">
            <w:pPr>
              <w:pStyle w:val="ListParagraph"/>
              <w:numPr>
                <w:ilvl w:val="1"/>
                <w:numId w:val="50"/>
              </w:numPr>
              <w:autoSpaceDE w:val="0"/>
              <w:autoSpaceDN w:val="0"/>
              <w:adjustRightInd w:val="0"/>
              <w:rPr>
                <w:rFonts w:cs="Arial"/>
                <w:lang w:val="en-US"/>
              </w:rPr>
            </w:pPr>
            <w:r w:rsidRPr="00E64679">
              <w:t>Symptoms persist after 48 hours despite conservative management at home.</w:t>
            </w:r>
          </w:p>
        </w:tc>
        <w:tc>
          <w:tcPr>
            <w:tcW w:w="2268" w:type="dxa"/>
            <w:shd w:val="clear" w:color="auto" w:fill="auto"/>
          </w:tcPr>
          <w:p w:rsidR="001D1EF6" w:rsidRPr="006F12D3" w:rsidRDefault="001D1EF6" w:rsidP="004118FE">
            <w:pPr>
              <w:rPr>
                <w:rFonts w:cs="Arial"/>
                <w:b/>
                <w:color w:val="000000"/>
              </w:rPr>
            </w:pPr>
            <w:r w:rsidRPr="006F12D3">
              <w:rPr>
                <w:rFonts w:cs="Arial"/>
                <w:b/>
                <w:color w:val="000000"/>
              </w:rPr>
              <w:t>First Choice</w:t>
            </w:r>
          </w:p>
          <w:p w:rsidR="001D1EF6" w:rsidRPr="006F12D3" w:rsidRDefault="001D1EF6" w:rsidP="004118FE">
            <w:pPr>
              <w:rPr>
                <w:rFonts w:cs="Arial"/>
                <w:color w:val="000000"/>
              </w:rPr>
            </w:pPr>
            <w:r w:rsidRPr="006F12D3">
              <w:rPr>
                <w:rFonts w:cs="Arial"/>
                <w:color w:val="000000"/>
              </w:rPr>
              <w:t>Co-amoxiclav</w:t>
            </w:r>
          </w:p>
          <w:p w:rsidR="001D1EF6" w:rsidRDefault="001D1EF6" w:rsidP="004118FE">
            <w:pPr>
              <w:rPr>
                <w:rFonts w:cs="Arial"/>
                <w:color w:val="000000"/>
              </w:rPr>
            </w:pPr>
          </w:p>
          <w:p w:rsidR="001D1EF6" w:rsidRPr="006F12D3" w:rsidRDefault="001D1EF6" w:rsidP="004118FE">
            <w:pPr>
              <w:rPr>
                <w:rFonts w:cs="Arial"/>
                <w:color w:val="000000"/>
              </w:rPr>
            </w:pPr>
          </w:p>
          <w:p w:rsidR="001D1EF6" w:rsidRPr="001D1EF6" w:rsidRDefault="001D1EF6" w:rsidP="001D1EF6">
            <w:pPr>
              <w:autoSpaceDE w:val="0"/>
              <w:autoSpaceDN w:val="0"/>
              <w:adjustRightInd w:val="0"/>
              <w:rPr>
                <w:b/>
                <w:lang w:val="en-US"/>
              </w:rPr>
            </w:pPr>
            <w:r w:rsidRPr="001D1EF6">
              <w:rPr>
                <w:b/>
                <w:lang w:val="en-US"/>
              </w:rPr>
              <w:t>Penicillin Allergy</w:t>
            </w:r>
          </w:p>
          <w:p w:rsidR="001D1EF6" w:rsidRDefault="001D1EF6" w:rsidP="001D1EF6">
            <w:pPr>
              <w:autoSpaceDE w:val="0"/>
              <w:autoSpaceDN w:val="0"/>
              <w:adjustRightInd w:val="0"/>
              <w:rPr>
                <w:lang w:val="en-US"/>
              </w:rPr>
            </w:pPr>
            <w:r>
              <w:rPr>
                <w:lang w:val="en-US"/>
              </w:rPr>
              <w:t>Ciprofloxacin</w:t>
            </w:r>
          </w:p>
          <w:p w:rsidR="001D1EF6" w:rsidRDefault="001D1EF6" w:rsidP="001D1EF6">
            <w:pPr>
              <w:autoSpaceDE w:val="0"/>
              <w:autoSpaceDN w:val="0"/>
              <w:adjustRightInd w:val="0"/>
              <w:rPr>
                <w:b/>
                <w:lang w:val="en-US"/>
              </w:rPr>
            </w:pPr>
            <w:r w:rsidRPr="001D1EF6">
              <w:rPr>
                <w:b/>
                <w:lang w:val="en-US"/>
              </w:rPr>
              <w:t>AND</w:t>
            </w:r>
          </w:p>
          <w:p w:rsidR="001D1EF6" w:rsidRPr="001D1EF6" w:rsidRDefault="001D1EF6" w:rsidP="001D1EF6">
            <w:pPr>
              <w:autoSpaceDE w:val="0"/>
              <w:autoSpaceDN w:val="0"/>
              <w:adjustRightInd w:val="0"/>
              <w:rPr>
                <w:lang w:val="en-US"/>
              </w:rPr>
            </w:pPr>
            <w:r w:rsidRPr="001D1EF6">
              <w:rPr>
                <w:lang w:val="en-US"/>
              </w:rPr>
              <w:t>Metronidazole</w:t>
            </w:r>
          </w:p>
        </w:tc>
        <w:tc>
          <w:tcPr>
            <w:tcW w:w="1725" w:type="dxa"/>
            <w:shd w:val="clear" w:color="auto" w:fill="auto"/>
          </w:tcPr>
          <w:p w:rsidR="001D1EF6" w:rsidRPr="00B47B5F" w:rsidRDefault="001D1EF6" w:rsidP="004118FE">
            <w:pPr>
              <w:pStyle w:val="CommentText"/>
              <w:rPr>
                <w:rFonts w:cs="Arial"/>
              </w:rPr>
            </w:pPr>
          </w:p>
          <w:p w:rsidR="001D1EF6" w:rsidRDefault="001D1EF6" w:rsidP="00913309">
            <w:pPr>
              <w:autoSpaceDE w:val="0"/>
              <w:autoSpaceDN w:val="0"/>
              <w:adjustRightInd w:val="0"/>
              <w:rPr>
                <w:rFonts w:cs="Arial"/>
                <w:color w:val="000000"/>
              </w:rPr>
            </w:pPr>
            <w:r w:rsidRPr="00B47B5F">
              <w:rPr>
                <w:rFonts w:cs="Arial"/>
                <w:color w:val="000000"/>
              </w:rPr>
              <w:t>500/125mg tds</w:t>
            </w:r>
          </w:p>
          <w:p w:rsidR="001D1EF6" w:rsidRDefault="001D1EF6" w:rsidP="00913309">
            <w:pPr>
              <w:autoSpaceDE w:val="0"/>
              <w:autoSpaceDN w:val="0"/>
              <w:adjustRightInd w:val="0"/>
              <w:rPr>
                <w:rFonts w:cs="Arial"/>
                <w:color w:val="000000"/>
              </w:rPr>
            </w:pPr>
          </w:p>
          <w:p w:rsidR="001D1EF6" w:rsidRDefault="001D1EF6" w:rsidP="00913309">
            <w:pPr>
              <w:autoSpaceDE w:val="0"/>
              <w:autoSpaceDN w:val="0"/>
              <w:adjustRightInd w:val="0"/>
              <w:rPr>
                <w:rFonts w:cs="Arial"/>
                <w:color w:val="000000"/>
              </w:rPr>
            </w:pPr>
          </w:p>
          <w:p w:rsidR="001D1EF6" w:rsidRDefault="001D1EF6" w:rsidP="00913309">
            <w:pPr>
              <w:autoSpaceDE w:val="0"/>
              <w:autoSpaceDN w:val="0"/>
              <w:adjustRightInd w:val="0"/>
              <w:rPr>
                <w:rFonts w:cs="Arial"/>
                <w:color w:val="000000"/>
              </w:rPr>
            </w:pPr>
          </w:p>
          <w:p w:rsidR="001D1EF6" w:rsidRDefault="001D1EF6" w:rsidP="00913309">
            <w:pPr>
              <w:autoSpaceDE w:val="0"/>
              <w:autoSpaceDN w:val="0"/>
              <w:adjustRightInd w:val="0"/>
              <w:rPr>
                <w:rFonts w:cs="Arial"/>
                <w:color w:val="000000"/>
              </w:rPr>
            </w:pPr>
            <w:r>
              <w:rPr>
                <w:rFonts w:cs="Arial"/>
                <w:color w:val="000000"/>
              </w:rPr>
              <w:t>500mg bd</w:t>
            </w:r>
          </w:p>
          <w:p w:rsidR="001D1EF6" w:rsidRDefault="001D1EF6" w:rsidP="00913309">
            <w:pPr>
              <w:autoSpaceDE w:val="0"/>
              <w:autoSpaceDN w:val="0"/>
              <w:adjustRightInd w:val="0"/>
              <w:rPr>
                <w:rFonts w:cs="Arial"/>
                <w:color w:val="000000"/>
              </w:rPr>
            </w:pPr>
          </w:p>
          <w:p w:rsidR="001D1EF6" w:rsidRPr="00A6699E" w:rsidRDefault="001D1EF6" w:rsidP="00913309">
            <w:pPr>
              <w:autoSpaceDE w:val="0"/>
              <w:autoSpaceDN w:val="0"/>
              <w:adjustRightInd w:val="0"/>
              <w:rPr>
                <w:lang w:val="en-US"/>
              </w:rPr>
            </w:pPr>
            <w:r>
              <w:rPr>
                <w:rFonts w:cs="Arial"/>
                <w:color w:val="000000"/>
              </w:rPr>
              <w:t>400mg tds</w:t>
            </w:r>
          </w:p>
        </w:tc>
        <w:tc>
          <w:tcPr>
            <w:tcW w:w="1139" w:type="dxa"/>
            <w:shd w:val="clear" w:color="auto" w:fill="auto"/>
          </w:tcPr>
          <w:p w:rsidR="001D1EF6" w:rsidRPr="00B47B5F" w:rsidRDefault="001D1EF6" w:rsidP="004118FE">
            <w:pPr>
              <w:autoSpaceDE w:val="0"/>
              <w:autoSpaceDN w:val="0"/>
              <w:adjustRightInd w:val="0"/>
              <w:rPr>
                <w:rFonts w:cs="Arial"/>
              </w:rPr>
            </w:pPr>
          </w:p>
          <w:p w:rsidR="001D1EF6" w:rsidRDefault="001D1EF6" w:rsidP="00913309">
            <w:pPr>
              <w:autoSpaceDE w:val="0"/>
              <w:autoSpaceDN w:val="0"/>
              <w:adjustRightInd w:val="0"/>
              <w:rPr>
                <w:rFonts w:cs="Arial"/>
              </w:rPr>
            </w:pPr>
            <w:r>
              <w:rPr>
                <w:rFonts w:cs="Arial"/>
              </w:rPr>
              <w:t>7 days</w:t>
            </w:r>
          </w:p>
          <w:p w:rsidR="001D1EF6" w:rsidRDefault="001D1EF6" w:rsidP="00913309">
            <w:pPr>
              <w:autoSpaceDE w:val="0"/>
              <w:autoSpaceDN w:val="0"/>
              <w:adjustRightInd w:val="0"/>
              <w:rPr>
                <w:rFonts w:cs="Arial"/>
              </w:rPr>
            </w:pPr>
          </w:p>
          <w:p w:rsidR="001D1EF6" w:rsidRDefault="001D1EF6" w:rsidP="00913309">
            <w:pPr>
              <w:autoSpaceDE w:val="0"/>
              <w:autoSpaceDN w:val="0"/>
              <w:adjustRightInd w:val="0"/>
              <w:rPr>
                <w:rFonts w:cs="Arial"/>
              </w:rPr>
            </w:pPr>
          </w:p>
          <w:p w:rsidR="001D1EF6" w:rsidRDefault="001D1EF6" w:rsidP="00913309">
            <w:pPr>
              <w:autoSpaceDE w:val="0"/>
              <w:autoSpaceDN w:val="0"/>
              <w:adjustRightInd w:val="0"/>
              <w:rPr>
                <w:rFonts w:cs="Arial"/>
              </w:rPr>
            </w:pPr>
          </w:p>
          <w:p w:rsidR="001D1EF6" w:rsidRDefault="001D1EF6" w:rsidP="00913309">
            <w:pPr>
              <w:autoSpaceDE w:val="0"/>
              <w:autoSpaceDN w:val="0"/>
              <w:adjustRightInd w:val="0"/>
              <w:rPr>
                <w:rFonts w:cs="Arial"/>
              </w:rPr>
            </w:pPr>
            <w:r>
              <w:rPr>
                <w:rFonts w:cs="Arial"/>
              </w:rPr>
              <w:t>7 days</w:t>
            </w:r>
          </w:p>
          <w:p w:rsidR="001D1EF6" w:rsidRDefault="001D1EF6" w:rsidP="00913309">
            <w:pPr>
              <w:autoSpaceDE w:val="0"/>
              <w:autoSpaceDN w:val="0"/>
              <w:adjustRightInd w:val="0"/>
              <w:rPr>
                <w:rFonts w:cs="Arial"/>
              </w:rPr>
            </w:pPr>
          </w:p>
          <w:p w:rsidR="001D1EF6" w:rsidRPr="00A6699E" w:rsidRDefault="001D1EF6" w:rsidP="00913309">
            <w:pPr>
              <w:autoSpaceDE w:val="0"/>
              <w:autoSpaceDN w:val="0"/>
              <w:adjustRightInd w:val="0"/>
              <w:rPr>
                <w:lang w:val="en-US"/>
              </w:rPr>
            </w:pPr>
            <w:r>
              <w:rPr>
                <w:rFonts w:cs="Arial"/>
              </w:rPr>
              <w:t>7 days</w:t>
            </w:r>
          </w:p>
        </w:tc>
      </w:tr>
    </w:tbl>
    <w:p w:rsidR="00D7150B" w:rsidRDefault="00D7150B">
      <w:pPr>
        <w:sectPr w:rsidR="00D7150B" w:rsidSect="00815A01">
          <w:pgSz w:w="16838" w:h="11906" w:orient="landscape" w:code="9"/>
          <w:pgMar w:top="851" w:right="1134" w:bottom="851" w:left="720" w:header="454" w:footer="454" w:gutter="0"/>
          <w:cols w:space="708"/>
          <w:docGrid w:linePitch="360"/>
        </w:sectPr>
      </w:pPr>
    </w:p>
    <w:p w:rsidR="00D7150B" w:rsidRDefault="00D7150B" w:rsidP="00D7150B">
      <w:pPr>
        <w:rPr>
          <w:rFonts w:cs="Arial"/>
        </w:rPr>
      </w:pPr>
      <w:r>
        <w:rPr>
          <w:b/>
          <w:lang w:val="en-US"/>
        </w:rPr>
        <w:t xml:space="preserve">10. </w:t>
      </w:r>
      <w:bookmarkStart w:id="83" w:name="viral"/>
      <w:bookmarkEnd w:id="83"/>
      <w:r w:rsidR="004F1E3D">
        <w:rPr>
          <w:b/>
        </w:rPr>
        <w:t>VIRAL INFECTIONS</w:t>
      </w:r>
    </w:p>
    <w:p w:rsidR="00D7150B" w:rsidRDefault="00D7150B" w:rsidP="00D7150B">
      <w:pPr>
        <w:tabs>
          <w:tab w:val="left" w:pos="1448"/>
          <w:tab w:val="left" w:pos="4068"/>
          <w:tab w:val="left" w:pos="6408"/>
          <w:tab w:val="left" w:pos="8208"/>
          <w:tab w:val="left" w:pos="9288"/>
        </w:tabs>
        <w:rPr>
          <w:rFonts w:cs="Arial"/>
          <w:sz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7858"/>
        <w:gridCol w:w="2815"/>
        <w:gridCol w:w="2200"/>
        <w:gridCol w:w="1099"/>
      </w:tblGrid>
      <w:tr w:rsidR="00D7150B" w:rsidRPr="006F12D3" w:rsidTr="00446080">
        <w:tc>
          <w:tcPr>
            <w:tcW w:w="1616" w:type="dxa"/>
            <w:shd w:val="clear" w:color="auto" w:fill="808080"/>
          </w:tcPr>
          <w:p w:rsidR="00D7150B" w:rsidRPr="006F12D3" w:rsidRDefault="00D7150B" w:rsidP="006F12D3">
            <w:pPr>
              <w:autoSpaceDE w:val="0"/>
              <w:autoSpaceDN w:val="0"/>
              <w:adjustRightInd w:val="0"/>
              <w:rPr>
                <w:rFonts w:cs="Arial"/>
                <w:b/>
                <w:bCs/>
                <w:color w:val="FFFFFF"/>
              </w:rPr>
            </w:pPr>
            <w:r w:rsidRPr="006F12D3">
              <w:rPr>
                <w:rFonts w:cs="Arial"/>
                <w:b/>
                <w:bCs/>
                <w:color w:val="FFFFFF"/>
              </w:rPr>
              <w:t>Indication</w:t>
            </w:r>
          </w:p>
        </w:tc>
        <w:tc>
          <w:tcPr>
            <w:tcW w:w="7858" w:type="dxa"/>
            <w:shd w:val="clear" w:color="auto" w:fill="808080"/>
          </w:tcPr>
          <w:p w:rsidR="00D7150B" w:rsidRPr="006F12D3" w:rsidRDefault="00D7150B" w:rsidP="006F12D3">
            <w:pPr>
              <w:autoSpaceDE w:val="0"/>
              <w:autoSpaceDN w:val="0"/>
              <w:adjustRightInd w:val="0"/>
              <w:rPr>
                <w:rFonts w:cs="Arial"/>
                <w:b/>
                <w:bCs/>
                <w:color w:val="FFFFFF"/>
              </w:rPr>
            </w:pPr>
            <w:r w:rsidRPr="006F12D3">
              <w:rPr>
                <w:rFonts w:cs="Arial"/>
                <w:b/>
                <w:bCs/>
                <w:color w:val="FFFFFF"/>
              </w:rPr>
              <w:t xml:space="preserve">Comment </w:t>
            </w:r>
          </w:p>
        </w:tc>
        <w:tc>
          <w:tcPr>
            <w:tcW w:w="2815" w:type="dxa"/>
            <w:shd w:val="clear" w:color="auto" w:fill="808080"/>
          </w:tcPr>
          <w:p w:rsidR="00D7150B" w:rsidRPr="006F12D3" w:rsidRDefault="00D7150B" w:rsidP="006F12D3">
            <w:pPr>
              <w:autoSpaceDE w:val="0"/>
              <w:autoSpaceDN w:val="0"/>
              <w:adjustRightInd w:val="0"/>
              <w:rPr>
                <w:rFonts w:cs="Arial"/>
                <w:b/>
                <w:bCs/>
                <w:color w:val="FFFFFF"/>
              </w:rPr>
            </w:pPr>
            <w:r w:rsidRPr="006F12D3">
              <w:rPr>
                <w:rFonts w:cs="Arial"/>
                <w:b/>
                <w:bCs/>
                <w:color w:val="FFFFFF"/>
              </w:rPr>
              <w:t xml:space="preserve">Drug </w:t>
            </w:r>
          </w:p>
        </w:tc>
        <w:tc>
          <w:tcPr>
            <w:tcW w:w="2200" w:type="dxa"/>
            <w:shd w:val="clear" w:color="auto" w:fill="808080"/>
          </w:tcPr>
          <w:p w:rsidR="00D7150B" w:rsidRPr="006F12D3" w:rsidRDefault="00D7150B" w:rsidP="006F12D3">
            <w:pPr>
              <w:autoSpaceDE w:val="0"/>
              <w:autoSpaceDN w:val="0"/>
              <w:adjustRightInd w:val="0"/>
              <w:rPr>
                <w:rFonts w:cs="Arial"/>
                <w:b/>
                <w:bCs/>
                <w:color w:val="FFFFFF"/>
              </w:rPr>
            </w:pPr>
            <w:r w:rsidRPr="006F12D3">
              <w:rPr>
                <w:rFonts w:cs="Arial"/>
                <w:b/>
                <w:bCs/>
                <w:color w:val="FFFFFF"/>
              </w:rPr>
              <w:t>Dose</w:t>
            </w:r>
          </w:p>
        </w:tc>
        <w:tc>
          <w:tcPr>
            <w:tcW w:w="1099" w:type="dxa"/>
            <w:shd w:val="clear" w:color="auto" w:fill="808080"/>
          </w:tcPr>
          <w:p w:rsidR="00D7150B" w:rsidRPr="006F12D3" w:rsidRDefault="00D7150B" w:rsidP="006F12D3">
            <w:pPr>
              <w:autoSpaceDE w:val="0"/>
              <w:autoSpaceDN w:val="0"/>
              <w:adjustRightInd w:val="0"/>
              <w:rPr>
                <w:rFonts w:cs="Arial"/>
                <w:b/>
                <w:bCs/>
                <w:color w:val="FFFFFF"/>
              </w:rPr>
            </w:pPr>
            <w:r w:rsidRPr="006F12D3">
              <w:rPr>
                <w:rFonts w:cs="Arial"/>
                <w:b/>
                <w:bCs/>
                <w:color w:val="FFFFFF"/>
              </w:rPr>
              <w:t>Duration</w:t>
            </w:r>
          </w:p>
        </w:tc>
      </w:tr>
      <w:tr w:rsidR="004F1E3D" w:rsidRPr="006F12D3" w:rsidTr="00446080">
        <w:tc>
          <w:tcPr>
            <w:tcW w:w="1616" w:type="dxa"/>
            <w:shd w:val="clear" w:color="auto" w:fill="auto"/>
          </w:tcPr>
          <w:p w:rsidR="004F1E3D" w:rsidRPr="006F12D3" w:rsidRDefault="004F1E3D" w:rsidP="008E51E8">
            <w:pPr>
              <w:rPr>
                <w:b/>
              </w:rPr>
            </w:pPr>
            <w:bookmarkStart w:id="84" w:name="herpes_zoster"/>
            <w:bookmarkEnd w:id="84"/>
            <w:r w:rsidRPr="006F12D3">
              <w:rPr>
                <w:b/>
              </w:rPr>
              <w:t>Herpes zoster</w:t>
            </w:r>
          </w:p>
          <w:p w:rsidR="004F1E3D" w:rsidRPr="006F12D3" w:rsidRDefault="004F1E3D" w:rsidP="008E51E8">
            <w:pPr>
              <w:rPr>
                <w:b/>
              </w:rPr>
            </w:pPr>
            <w:r w:rsidRPr="006F12D3">
              <w:rPr>
                <w:b/>
              </w:rPr>
              <w:t>(shingles)</w:t>
            </w:r>
          </w:p>
          <w:p w:rsidR="004F1E3D" w:rsidRPr="006F12D3" w:rsidRDefault="004F1E3D" w:rsidP="008E51E8">
            <w:pPr>
              <w:rPr>
                <w:b/>
              </w:rPr>
            </w:pPr>
          </w:p>
          <w:p w:rsidR="004F1E3D" w:rsidRPr="006F12D3" w:rsidRDefault="000E74D7" w:rsidP="008E51E8">
            <w:hyperlink r:id="rId111" w:history="1">
              <w:r w:rsidR="00CB5169">
                <w:rPr>
                  <w:rStyle w:val="Hyperlink"/>
                </w:rPr>
                <w:t>CKS - Shingles</w:t>
              </w:r>
            </w:hyperlink>
          </w:p>
          <w:p w:rsidR="004F1817" w:rsidRPr="006F12D3" w:rsidRDefault="004F1817" w:rsidP="008E51E8"/>
          <w:p w:rsidR="004F1817" w:rsidRPr="006F12D3" w:rsidRDefault="004F1817" w:rsidP="008E51E8"/>
          <w:p w:rsidR="004F1817" w:rsidRPr="006F12D3" w:rsidRDefault="000E74D7" w:rsidP="008E51E8">
            <w:hyperlink w:anchor="Contents" w:history="1">
              <w:r w:rsidR="004F1817" w:rsidRPr="006F12D3">
                <w:rPr>
                  <w:rStyle w:val="Hyperlink"/>
                  <w:rFonts w:cs="Arial"/>
                  <w:b/>
                  <w:bCs/>
                  <w:color w:val="FF0000"/>
                  <w:sz w:val="16"/>
                  <w:szCs w:val="16"/>
                </w:rPr>
                <w:t>return to contents</w:t>
              </w:r>
            </w:hyperlink>
          </w:p>
        </w:tc>
        <w:tc>
          <w:tcPr>
            <w:tcW w:w="7858" w:type="dxa"/>
            <w:shd w:val="clear" w:color="auto" w:fill="auto"/>
          </w:tcPr>
          <w:p w:rsidR="004F1E3D" w:rsidRPr="006F12D3" w:rsidRDefault="004F1E3D" w:rsidP="008E51E8">
            <w:pPr>
              <w:rPr>
                <w:rFonts w:cs="Arial"/>
                <w:color w:val="000000"/>
              </w:rPr>
            </w:pPr>
            <w:r w:rsidRPr="006F12D3">
              <w:rPr>
                <w:rFonts w:cs="Arial"/>
                <w:color w:val="000000"/>
                <w:lang w:val="en-US"/>
              </w:rPr>
              <w:t xml:space="preserve">Treat if: </w:t>
            </w:r>
          </w:p>
          <w:p w:rsidR="004F1E3D" w:rsidRPr="006F12D3" w:rsidRDefault="004F1E3D" w:rsidP="0034413A">
            <w:pPr>
              <w:numPr>
                <w:ilvl w:val="0"/>
                <w:numId w:val="31"/>
              </w:numPr>
              <w:rPr>
                <w:rFonts w:cs="Arial"/>
                <w:color w:val="000000"/>
                <w:lang w:val="en-US"/>
              </w:rPr>
            </w:pPr>
            <w:r w:rsidRPr="006F12D3">
              <w:rPr>
                <w:rFonts w:cs="Arial"/>
                <w:color w:val="000000"/>
                <w:lang w:val="en-US"/>
              </w:rPr>
              <w:t>&gt;50 years (as they are at highest risk for post-herpetic neuralgia) and within 72 hours of onset of rash</w:t>
            </w:r>
          </w:p>
          <w:p w:rsidR="004F1E3D" w:rsidRPr="006F12D3" w:rsidRDefault="004F1E3D" w:rsidP="0034413A">
            <w:pPr>
              <w:numPr>
                <w:ilvl w:val="0"/>
                <w:numId w:val="31"/>
              </w:numPr>
              <w:rPr>
                <w:rFonts w:cs="Arial"/>
                <w:color w:val="000000"/>
              </w:rPr>
            </w:pPr>
            <w:r w:rsidRPr="006F12D3">
              <w:rPr>
                <w:rFonts w:cs="Arial"/>
                <w:color w:val="000000"/>
                <w:lang w:val="en-US"/>
              </w:rPr>
              <w:t>Ophthalmic zoster (at any age) – refer immediately</w:t>
            </w:r>
          </w:p>
          <w:p w:rsidR="004F1E3D" w:rsidRPr="00D610B4" w:rsidRDefault="004F1E3D" w:rsidP="0034413A">
            <w:pPr>
              <w:numPr>
                <w:ilvl w:val="0"/>
                <w:numId w:val="31"/>
              </w:numPr>
              <w:rPr>
                <w:rFonts w:cs="Arial"/>
                <w:color w:val="000000"/>
              </w:rPr>
            </w:pPr>
            <w:r w:rsidRPr="006F12D3">
              <w:rPr>
                <w:rFonts w:cs="Arial"/>
                <w:color w:val="000000"/>
                <w:lang w:val="en-US"/>
              </w:rPr>
              <w:t xml:space="preserve">Immunocompromised (at any age) – seek </w:t>
            </w:r>
            <w:r w:rsidR="00DF41E1" w:rsidRPr="006F12D3">
              <w:rPr>
                <w:rFonts w:cs="Arial"/>
                <w:color w:val="000000"/>
                <w:lang w:val="en-US"/>
              </w:rPr>
              <w:t>Virology</w:t>
            </w:r>
            <w:r w:rsidR="00A8630A" w:rsidRPr="006F12D3">
              <w:rPr>
                <w:rFonts w:cs="Arial"/>
                <w:color w:val="000000"/>
                <w:lang w:val="en-US"/>
              </w:rPr>
              <w:t xml:space="preserve"> </w:t>
            </w:r>
            <w:r w:rsidRPr="006F12D3">
              <w:rPr>
                <w:rFonts w:cs="Arial"/>
                <w:color w:val="000000"/>
                <w:lang w:val="en-US"/>
              </w:rPr>
              <w:t>advice</w:t>
            </w:r>
          </w:p>
          <w:p w:rsidR="005E367D" w:rsidRPr="006F12D3" w:rsidRDefault="005E367D" w:rsidP="0034413A">
            <w:pPr>
              <w:numPr>
                <w:ilvl w:val="0"/>
                <w:numId w:val="31"/>
              </w:numPr>
              <w:rPr>
                <w:rFonts w:cs="Arial"/>
                <w:color w:val="000000"/>
              </w:rPr>
            </w:pPr>
            <w:r>
              <w:rPr>
                <w:rFonts w:cs="Arial"/>
                <w:color w:val="000000"/>
                <w:lang w:val="en-US"/>
              </w:rPr>
              <w:t xml:space="preserve">Pregnancy – </w:t>
            </w:r>
            <w:r w:rsidRPr="006F12D3">
              <w:rPr>
                <w:rFonts w:cs="Arial"/>
                <w:color w:val="000000"/>
                <w:lang w:val="en-US"/>
              </w:rPr>
              <w:t>seek Virology advice</w:t>
            </w:r>
            <w:r>
              <w:rPr>
                <w:rFonts w:cs="Arial"/>
                <w:color w:val="000000"/>
                <w:lang w:val="en-US"/>
              </w:rPr>
              <w:t xml:space="preserve"> </w:t>
            </w:r>
          </w:p>
          <w:p w:rsidR="004F1E3D" w:rsidRPr="006F12D3" w:rsidRDefault="00C260FB" w:rsidP="0034413A">
            <w:pPr>
              <w:numPr>
                <w:ilvl w:val="0"/>
                <w:numId w:val="31"/>
              </w:numPr>
              <w:rPr>
                <w:rFonts w:cs="Arial"/>
                <w:color w:val="000000"/>
              </w:rPr>
            </w:pPr>
            <w:r w:rsidRPr="006F12D3">
              <w:rPr>
                <w:rFonts w:cs="Arial"/>
                <w:color w:val="000000"/>
                <w:lang w:val="en-US"/>
              </w:rPr>
              <w:t>Non-truncal involvement</w:t>
            </w:r>
            <w:r w:rsidR="004F1E3D" w:rsidRPr="006F12D3">
              <w:rPr>
                <w:rFonts w:cs="Arial"/>
                <w:color w:val="000000"/>
                <w:lang w:val="en-US"/>
              </w:rPr>
              <w:t xml:space="preserve"> (at any age) </w:t>
            </w:r>
          </w:p>
          <w:p w:rsidR="004F1E3D" w:rsidRPr="006F12D3" w:rsidRDefault="004F1E3D" w:rsidP="0034413A">
            <w:pPr>
              <w:numPr>
                <w:ilvl w:val="0"/>
                <w:numId w:val="31"/>
              </w:numPr>
              <w:rPr>
                <w:rFonts w:cs="Arial"/>
                <w:color w:val="000000"/>
              </w:rPr>
            </w:pPr>
            <w:r w:rsidRPr="006F12D3">
              <w:rPr>
                <w:rFonts w:cs="Arial"/>
                <w:color w:val="000000"/>
                <w:lang w:val="en-US"/>
              </w:rPr>
              <w:t>Eczema (at any age)</w:t>
            </w:r>
          </w:p>
          <w:p w:rsidR="004F1E3D" w:rsidRPr="006F12D3" w:rsidRDefault="004F1E3D" w:rsidP="0034413A">
            <w:pPr>
              <w:numPr>
                <w:ilvl w:val="0"/>
                <w:numId w:val="31"/>
              </w:numPr>
              <w:rPr>
                <w:rFonts w:cs="Arial"/>
                <w:color w:val="000000"/>
              </w:rPr>
            </w:pPr>
            <w:r w:rsidRPr="006F12D3">
              <w:rPr>
                <w:rFonts w:cs="Arial"/>
                <w:color w:val="000000"/>
                <w:lang w:val="en-US"/>
              </w:rPr>
              <w:t>Ramsey Hunt Syndrome (at any age)</w:t>
            </w:r>
          </w:p>
          <w:p w:rsidR="004F1E3D" w:rsidRPr="006F12D3" w:rsidRDefault="004F1E3D" w:rsidP="0034413A">
            <w:pPr>
              <w:numPr>
                <w:ilvl w:val="0"/>
                <w:numId w:val="31"/>
              </w:numPr>
              <w:rPr>
                <w:rFonts w:cs="Arial"/>
                <w:color w:val="000000"/>
              </w:rPr>
            </w:pPr>
            <w:r w:rsidRPr="006F12D3">
              <w:rPr>
                <w:rFonts w:cs="Arial"/>
                <w:color w:val="000000"/>
                <w:lang w:val="en-US"/>
              </w:rPr>
              <w:t xml:space="preserve">Presents with moderate or severe pain or moderate or severe rash (at any age) </w:t>
            </w:r>
          </w:p>
        </w:tc>
        <w:tc>
          <w:tcPr>
            <w:tcW w:w="2815" w:type="dxa"/>
            <w:shd w:val="clear" w:color="auto" w:fill="auto"/>
          </w:tcPr>
          <w:p w:rsidR="004F1E3D" w:rsidRDefault="004F1E3D" w:rsidP="008E51E8">
            <w:pPr>
              <w:rPr>
                <w:rFonts w:cs="Arial"/>
                <w:bCs/>
                <w:color w:val="000000"/>
              </w:rPr>
            </w:pPr>
          </w:p>
          <w:p w:rsidR="00F217D0" w:rsidRPr="00F217D0" w:rsidRDefault="00F217D0" w:rsidP="008E51E8">
            <w:pPr>
              <w:rPr>
                <w:rFonts w:cs="Arial"/>
                <w:b/>
                <w:bCs/>
                <w:color w:val="000000"/>
              </w:rPr>
            </w:pPr>
            <w:r w:rsidRPr="00F217D0">
              <w:rPr>
                <w:rFonts w:cs="Arial"/>
                <w:b/>
                <w:bCs/>
                <w:color w:val="000000"/>
              </w:rPr>
              <w:t>First Choice</w:t>
            </w:r>
          </w:p>
          <w:p w:rsidR="004F1E3D" w:rsidRDefault="004F1E3D" w:rsidP="00F217D0">
            <w:pPr>
              <w:rPr>
                <w:rFonts w:cs="Arial"/>
                <w:bCs/>
                <w:color w:val="000000"/>
              </w:rPr>
            </w:pPr>
            <w:r w:rsidRPr="006F12D3">
              <w:rPr>
                <w:rFonts w:cs="Arial"/>
                <w:bCs/>
                <w:color w:val="000000"/>
              </w:rPr>
              <w:t>Aciclov</w:t>
            </w:r>
            <w:r w:rsidR="00F217D0">
              <w:rPr>
                <w:rFonts w:cs="Arial"/>
                <w:bCs/>
                <w:color w:val="000000"/>
              </w:rPr>
              <w:t>ir</w:t>
            </w:r>
          </w:p>
          <w:p w:rsidR="00F217D0" w:rsidRDefault="00F217D0" w:rsidP="00F217D0">
            <w:pPr>
              <w:rPr>
                <w:rFonts w:cs="Arial"/>
                <w:bCs/>
                <w:color w:val="000000"/>
              </w:rPr>
            </w:pPr>
          </w:p>
          <w:p w:rsidR="00F217D0" w:rsidRDefault="00F217D0" w:rsidP="00F217D0">
            <w:pPr>
              <w:rPr>
                <w:rFonts w:cs="Arial"/>
                <w:bCs/>
                <w:color w:val="000000"/>
              </w:rPr>
            </w:pPr>
          </w:p>
          <w:p w:rsidR="00F217D0" w:rsidRDefault="00F217D0" w:rsidP="00F217D0">
            <w:pPr>
              <w:rPr>
                <w:rFonts w:cs="Arial"/>
                <w:b/>
                <w:bCs/>
                <w:color w:val="000000"/>
              </w:rPr>
            </w:pPr>
            <w:r w:rsidRPr="00F217D0">
              <w:rPr>
                <w:rFonts w:cs="Arial"/>
                <w:b/>
                <w:bCs/>
                <w:color w:val="000000"/>
              </w:rPr>
              <w:t>If non-compliant with first choice</w:t>
            </w:r>
          </w:p>
          <w:p w:rsidR="00B13857" w:rsidRDefault="00F217D0" w:rsidP="00F217D0">
            <w:pPr>
              <w:rPr>
                <w:rFonts w:cs="Arial"/>
                <w:bCs/>
                <w:color w:val="000000"/>
              </w:rPr>
            </w:pPr>
            <w:r w:rsidRPr="00F217D0">
              <w:rPr>
                <w:rFonts w:cs="Arial"/>
                <w:bCs/>
                <w:color w:val="000000"/>
              </w:rPr>
              <w:t>Valaciclovir</w:t>
            </w:r>
            <w:r w:rsidR="00B13857">
              <w:rPr>
                <w:rFonts w:cs="Arial"/>
                <w:bCs/>
                <w:color w:val="000000"/>
              </w:rPr>
              <w:t xml:space="preserve"> </w:t>
            </w:r>
          </w:p>
          <w:p w:rsidR="00F217D0" w:rsidRDefault="00B13857" w:rsidP="00F217D0">
            <w:pPr>
              <w:rPr>
                <w:rFonts w:cs="Arial"/>
                <w:bCs/>
                <w:color w:val="000000"/>
              </w:rPr>
            </w:pPr>
            <w:r>
              <w:rPr>
                <w:rFonts w:cs="Arial"/>
                <w:bCs/>
                <w:color w:val="000000"/>
              </w:rPr>
              <w:t>or</w:t>
            </w:r>
          </w:p>
          <w:p w:rsidR="00F217D0" w:rsidRDefault="00F217D0" w:rsidP="00F217D0">
            <w:pPr>
              <w:rPr>
                <w:rFonts w:cs="Arial"/>
                <w:bCs/>
                <w:color w:val="000000"/>
              </w:rPr>
            </w:pPr>
            <w:r>
              <w:rPr>
                <w:rFonts w:cs="Arial"/>
                <w:bCs/>
                <w:color w:val="000000"/>
              </w:rPr>
              <w:t>Famciclovir</w:t>
            </w:r>
          </w:p>
          <w:p w:rsidR="00B13857" w:rsidRDefault="00B13857" w:rsidP="00F217D0">
            <w:pPr>
              <w:rPr>
                <w:rFonts w:cs="Arial"/>
                <w:bCs/>
                <w:color w:val="000000"/>
              </w:rPr>
            </w:pPr>
          </w:p>
          <w:p w:rsidR="00B13857" w:rsidRPr="00F217D0" w:rsidRDefault="00B13857" w:rsidP="00F217D0">
            <w:pPr>
              <w:rPr>
                <w:rFonts w:cs="Arial"/>
                <w:bCs/>
                <w:color w:val="000000"/>
              </w:rPr>
            </w:pPr>
            <w:r>
              <w:rPr>
                <w:rFonts w:cs="Arial"/>
                <w:bCs/>
                <w:color w:val="000000"/>
              </w:rPr>
              <w:t>Nb. if non</w:t>
            </w:r>
            <w:r w:rsidR="008C27C3">
              <w:rPr>
                <w:rFonts w:cs="Arial"/>
                <w:bCs/>
                <w:color w:val="000000"/>
              </w:rPr>
              <w:t>-</w:t>
            </w:r>
            <w:r>
              <w:rPr>
                <w:rFonts w:cs="Arial"/>
                <w:bCs/>
                <w:color w:val="000000"/>
              </w:rPr>
              <w:t>compliant with first choice assess l</w:t>
            </w:r>
            <w:r w:rsidR="00CB5169">
              <w:rPr>
                <w:rFonts w:cs="Arial"/>
                <w:bCs/>
                <w:color w:val="000000"/>
              </w:rPr>
              <w:t>ikelihood of compliance with others</w:t>
            </w:r>
            <w:r w:rsidR="008C27C3">
              <w:rPr>
                <w:rFonts w:cs="Arial"/>
                <w:bCs/>
                <w:color w:val="000000"/>
              </w:rPr>
              <w:t xml:space="preserve"> as these </w:t>
            </w:r>
            <w:r w:rsidR="00CB5169">
              <w:rPr>
                <w:rFonts w:cs="Arial"/>
                <w:bCs/>
                <w:color w:val="000000"/>
              </w:rPr>
              <w:t>are significantly more expensive.</w:t>
            </w:r>
          </w:p>
          <w:p w:rsidR="00F217D0" w:rsidRPr="006F12D3" w:rsidRDefault="00F217D0" w:rsidP="00F217D0">
            <w:pPr>
              <w:rPr>
                <w:rFonts w:cs="Arial"/>
                <w:bCs/>
                <w:color w:val="000000"/>
              </w:rPr>
            </w:pPr>
          </w:p>
        </w:tc>
        <w:tc>
          <w:tcPr>
            <w:tcW w:w="2200" w:type="dxa"/>
            <w:shd w:val="clear" w:color="auto" w:fill="auto"/>
          </w:tcPr>
          <w:p w:rsidR="004F1E3D" w:rsidRPr="00B47B5F" w:rsidRDefault="004F1E3D" w:rsidP="008E51E8">
            <w:pPr>
              <w:rPr>
                <w:rFonts w:cs="Arial"/>
                <w:bCs/>
                <w:color w:val="000000"/>
              </w:rPr>
            </w:pPr>
          </w:p>
          <w:p w:rsidR="00F217D0" w:rsidRPr="00B47B5F" w:rsidRDefault="00F217D0" w:rsidP="0065289E">
            <w:pPr>
              <w:rPr>
                <w:rFonts w:cs="Arial"/>
                <w:bCs/>
                <w:color w:val="000000"/>
              </w:rPr>
            </w:pPr>
          </w:p>
          <w:p w:rsidR="00F217D0" w:rsidRPr="00B47B5F" w:rsidRDefault="00F217D0" w:rsidP="0065289E">
            <w:pPr>
              <w:rPr>
                <w:rFonts w:cs="Arial"/>
                <w:bCs/>
                <w:color w:val="000000"/>
              </w:rPr>
            </w:pPr>
            <w:r w:rsidRPr="00B47B5F">
              <w:rPr>
                <w:rFonts w:cs="Arial"/>
                <w:bCs/>
                <w:color w:val="000000"/>
              </w:rPr>
              <w:t>8</w:t>
            </w:r>
            <w:r w:rsidR="004F1E3D" w:rsidRPr="00B47B5F">
              <w:rPr>
                <w:rFonts w:cs="Arial"/>
                <w:bCs/>
                <w:color w:val="000000"/>
              </w:rPr>
              <w:t xml:space="preserve">00mg 5 x daily    </w:t>
            </w:r>
          </w:p>
          <w:p w:rsidR="00F217D0" w:rsidRPr="00B47B5F" w:rsidRDefault="00F217D0" w:rsidP="0065289E">
            <w:pPr>
              <w:rPr>
                <w:rFonts w:cs="Arial"/>
                <w:bCs/>
                <w:color w:val="000000"/>
              </w:rPr>
            </w:pPr>
          </w:p>
          <w:p w:rsidR="00F217D0" w:rsidRPr="00B47B5F" w:rsidRDefault="00F217D0" w:rsidP="0065289E">
            <w:pPr>
              <w:rPr>
                <w:rFonts w:cs="Arial"/>
                <w:bCs/>
                <w:color w:val="000000"/>
              </w:rPr>
            </w:pPr>
          </w:p>
          <w:p w:rsidR="004F1E3D" w:rsidRPr="00B47B5F" w:rsidRDefault="004F1E3D" w:rsidP="0065289E">
            <w:pPr>
              <w:rPr>
                <w:rFonts w:cs="Arial"/>
                <w:bCs/>
                <w:color w:val="000000"/>
              </w:rPr>
            </w:pPr>
          </w:p>
          <w:p w:rsidR="00F217D0" w:rsidRPr="00B47B5F" w:rsidRDefault="00F217D0" w:rsidP="0065289E">
            <w:pPr>
              <w:rPr>
                <w:rFonts w:cs="Arial"/>
                <w:bCs/>
                <w:color w:val="000000"/>
              </w:rPr>
            </w:pPr>
          </w:p>
          <w:p w:rsidR="00F217D0" w:rsidRPr="00B47B5F" w:rsidRDefault="00F217D0" w:rsidP="0065289E">
            <w:pPr>
              <w:rPr>
                <w:rFonts w:cs="Arial"/>
                <w:bCs/>
                <w:color w:val="000000"/>
              </w:rPr>
            </w:pPr>
            <w:r w:rsidRPr="00B47B5F">
              <w:rPr>
                <w:rFonts w:cs="Arial"/>
                <w:bCs/>
                <w:color w:val="000000"/>
              </w:rPr>
              <w:t>1g tds</w:t>
            </w:r>
          </w:p>
          <w:p w:rsidR="00B13857" w:rsidRPr="00B47B5F" w:rsidRDefault="00B13857" w:rsidP="0065289E">
            <w:pPr>
              <w:rPr>
                <w:rFonts w:cs="Arial"/>
                <w:bCs/>
                <w:color w:val="000000"/>
              </w:rPr>
            </w:pPr>
          </w:p>
          <w:p w:rsidR="005F63DD" w:rsidRDefault="00F217D0" w:rsidP="006211C3">
            <w:pPr>
              <w:rPr>
                <w:rFonts w:cs="Arial"/>
                <w:bCs/>
                <w:color w:val="000000"/>
              </w:rPr>
            </w:pPr>
            <w:r w:rsidRPr="00B47B5F">
              <w:rPr>
                <w:rFonts w:cs="Arial"/>
                <w:bCs/>
                <w:color w:val="000000"/>
              </w:rPr>
              <w:t>5</w:t>
            </w:r>
            <w:r w:rsidR="005E367D">
              <w:rPr>
                <w:rFonts w:cs="Arial"/>
                <w:bCs/>
                <w:color w:val="000000"/>
              </w:rPr>
              <w:t>0</w:t>
            </w:r>
            <w:r w:rsidRPr="00B47B5F">
              <w:rPr>
                <w:rFonts w:cs="Arial"/>
                <w:bCs/>
                <w:color w:val="000000"/>
              </w:rPr>
              <w:t>0mg tds</w:t>
            </w:r>
          </w:p>
          <w:p w:rsidR="005F63DD" w:rsidRDefault="005F63DD" w:rsidP="004623B9">
            <w:pPr>
              <w:rPr>
                <w:rFonts w:cs="Arial"/>
                <w:bCs/>
                <w:color w:val="000000"/>
              </w:rPr>
            </w:pPr>
            <w:r>
              <w:rPr>
                <w:rFonts w:cs="Arial"/>
                <w:bCs/>
                <w:color w:val="000000"/>
              </w:rPr>
              <w:t>or</w:t>
            </w:r>
          </w:p>
          <w:p w:rsidR="005F63DD" w:rsidRDefault="005E367D" w:rsidP="00D03827">
            <w:pPr>
              <w:rPr>
                <w:rFonts w:cs="Arial"/>
                <w:bCs/>
                <w:color w:val="000000"/>
              </w:rPr>
            </w:pPr>
            <w:r>
              <w:rPr>
                <w:rFonts w:cs="Arial"/>
                <w:bCs/>
                <w:color w:val="000000"/>
              </w:rPr>
              <w:t>750mg bd</w:t>
            </w:r>
            <w:r w:rsidR="005F63DD">
              <w:rPr>
                <w:rFonts w:cs="Arial"/>
                <w:bCs/>
                <w:color w:val="000000"/>
              </w:rPr>
              <w:t xml:space="preserve"> </w:t>
            </w:r>
          </w:p>
          <w:p w:rsidR="00F217D0" w:rsidRPr="00B47B5F" w:rsidRDefault="005F63DD" w:rsidP="00D8579A">
            <w:pPr>
              <w:rPr>
                <w:rFonts w:cs="Arial"/>
                <w:bCs/>
                <w:color w:val="000000"/>
              </w:rPr>
            </w:pPr>
            <w:r>
              <w:rPr>
                <w:rFonts w:cs="Arial"/>
                <w:bCs/>
                <w:color w:val="000000"/>
              </w:rPr>
              <w:t>(more expensive)</w:t>
            </w:r>
          </w:p>
        </w:tc>
        <w:tc>
          <w:tcPr>
            <w:tcW w:w="1099" w:type="dxa"/>
            <w:shd w:val="clear" w:color="auto" w:fill="auto"/>
          </w:tcPr>
          <w:p w:rsidR="004F1E3D" w:rsidRPr="00B47B5F" w:rsidRDefault="004F1E3D" w:rsidP="008E51E8">
            <w:pPr>
              <w:rPr>
                <w:rFonts w:cs="Arial"/>
              </w:rPr>
            </w:pPr>
          </w:p>
          <w:p w:rsidR="00F217D0" w:rsidRPr="00B47B5F" w:rsidRDefault="00F217D0" w:rsidP="008E51E8">
            <w:pPr>
              <w:rPr>
                <w:rFonts w:cs="Arial"/>
              </w:rPr>
            </w:pPr>
          </w:p>
          <w:p w:rsidR="004F1E3D" w:rsidRPr="00B47B5F" w:rsidRDefault="004F1E3D" w:rsidP="008E51E8">
            <w:pPr>
              <w:rPr>
                <w:rFonts w:cs="Arial"/>
              </w:rPr>
            </w:pPr>
            <w:r w:rsidRPr="00B47B5F">
              <w:rPr>
                <w:rFonts w:cs="Arial"/>
              </w:rPr>
              <w:t>7 days</w:t>
            </w:r>
          </w:p>
          <w:p w:rsidR="00B13857" w:rsidRPr="00B47B5F" w:rsidRDefault="00B13857" w:rsidP="008E51E8">
            <w:pPr>
              <w:rPr>
                <w:rFonts w:cs="Arial"/>
              </w:rPr>
            </w:pPr>
          </w:p>
          <w:p w:rsidR="00B13857" w:rsidRPr="00B47B5F" w:rsidRDefault="00B13857" w:rsidP="008E51E8">
            <w:pPr>
              <w:rPr>
                <w:rFonts w:cs="Arial"/>
              </w:rPr>
            </w:pPr>
          </w:p>
          <w:p w:rsidR="00B13857" w:rsidRPr="00B47B5F" w:rsidRDefault="00B13857" w:rsidP="008E51E8">
            <w:pPr>
              <w:rPr>
                <w:rFonts w:cs="Arial"/>
              </w:rPr>
            </w:pPr>
          </w:p>
          <w:p w:rsidR="00B13857" w:rsidRPr="00B47B5F" w:rsidRDefault="00B13857" w:rsidP="008E51E8">
            <w:pPr>
              <w:rPr>
                <w:rFonts w:cs="Arial"/>
              </w:rPr>
            </w:pPr>
          </w:p>
          <w:p w:rsidR="00B13857" w:rsidRPr="00B47B5F" w:rsidRDefault="00B13857" w:rsidP="008E51E8">
            <w:pPr>
              <w:rPr>
                <w:rFonts w:cs="Arial"/>
              </w:rPr>
            </w:pPr>
            <w:r w:rsidRPr="00B47B5F">
              <w:rPr>
                <w:rFonts w:cs="Arial"/>
              </w:rPr>
              <w:t>7 days</w:t>
            </w:r>
          </w:p>
          <w:p w:rsidR="00B13857" w:rsidRPr="00B47B5F" w:rsidRDefault="00B13857" w:rsidP="008E51E8">
            <w:pPr>
              <w:rPr>
                <w:rFonts w:cs="Arial"/>
              </w:rPr>
            </w:pPr>
          </w:p>
          <w:p w:rsidR="00B13857" w:rsidRPr="00B47B5F" w:rsidRDefault="00B13857" w:rsidP="008E51E8">
            <w:pPr>
              <w:rPr>
                <w:rFonts w:cs="Arial"/>
              </w:rPr>
            </w:pPr>
            <w:r w:rsidRPr="00B47B5F">
              <w:rPr>
                <w:rFonts w:cs="Arial"/>
              </w:rPr>
              <w:t>7 days</w:t>
            </w:r>
          </w:p>
          <w:p w:rsidR="00B13857" w:rsidRPr="00B47B5F" w:rsidRDefault="00B13857" w:rsidP="008E51E8">
            <w:pPr>
              <w:rPr>
                <w:rFonts w:cs="Arial"/>
              </w:rPr>
            </w:pPr>
          </w:p>
        </w:tc>
      </w:tr>
      <w:tr w:rsidR="004F1E3D" w:rsidRPr="006F12D3" w:rsidTr="00446080">
        <w:tc>
          <w:tcPr>
            <w:tcW w:w="1616" w:type="dxa"/>
            <w:shd w:val="clear" w:color="auto" w:fill="auto"/>
          </w:tcPr>
          <w:p w:rsidR="004F1E3D" w:rsidRPr="006F12D3" w:rsidRDefault="004F1E3D" w:rsidP="008E51E8">
            <w:pPr>
              <w:rPr>
                <w:b/>
              </w:rPr>
            </w:pPr>
            <w:bookmarkStart w:id="85" w:name="varicella"/>
            <w:bookmarkEnd w:id="85"/>
            <w:r w:rsidRPr="006F12D3">
              <w:rPr>
                <w:b/>
              </w:rPr>
              <w:t>Varicella zoster</w:t>
            </w:r>
          </w:p>
          <w:p w:rsidR="004F1E3D" w:rsidRDefault="004F1E3D" w:rsidP="008E51E8">
            <w:pPr>
              <w:rPr>
                <w:b/>
              </w:rPr>
            </w:pPr>
            <w:r w:rsidRPr="006F12D3">
              <w:rPr>
                <w:b/>
              </w:rPr>
              <w:t>(chickenpox)</w:t>
            </w:r>
          </w:p>
          <w:p w:rsidR="00CB5169" w:rsidRDefault="00CB5169" w:rsidP="008E51E8">
            <w:pPr>
              <w:rPr>
                <w:b/>
              </w:rPr>
            </w:pPr>
          </w:p>
          <w:p w:rsidR="00CB5169" w:rsidRPr="00CB5169" w:rsidRDefault="000E74D7" w:rsidP="008E51E8">
            <w:hyperlink r:id="rId112" w:history="1">
              <w:r w:rsidR="00CB5169" w:rsidRPr="00CB5169">
                <w:rPr>
                  <w:rStyle w:val="Hyperlink"/>
                </w:rPr>
                <w:t>CKS - Chickenpox</w:t>
              </w:r>
            </w:hyperlink>
          </w:p>
          <w:p w:rsidR="00CB5169" w:rsidRDefault="00CB5169" w:rsidP="008E51E8">
            <w:pPr>
              <w:rPr>
                <w:b/>
              </w:rPr>
            </w:pPr>
          </w:p>
          <w:p w:rsidR="004F1817" w:rsidRPr="006F12D3" w:rsidRDefault="000E74D7" w:rsidP="008E51E8">
            <w:hyperlink w:anchor="Contents" w:history="1">
              <w:r w:rsidR="004F1817" w:rsidRPr="006F12D3">
                <w:rPr>
                  <w:rStyle w:val="Hyperlink"/>
                  <w:rFonts w:cs="Arial"/>
                  <w:b/>
                  <w:bCs/>
                  <w:color w:val="FF0000"/>
                  <w:sz w:val="16"/>
                  <w:szCs w:val="16"/>
                </w:rPr>
                <w:t>return to contents</w:t>
              </w:r>
            </w:hyperlink>
          </w:p>
        </w:tc>
        <w:tc>
          <w:tcPr>
            <w:tcW w:w="7858" w:type="dxa"/>
            <w:shd w:val="clear" w:color="auto" w:fill="auto"/>
          </w:tcPr>
          <w:p w:rsidR="004F1E3D" w:rsidRPr="006F12D3" w:rsidRDefault="004F1E3D" w:rsidP="0034413A">
            <w:pPr>
              <w:numPr>
                <w:ilvl w:val="0"/>
                <w:numId w:val="32"/>
              </w:numPr>
              <w:rPr>
                <w:rFonts w:cs="Arial"/>
                <w:color w:val="000000"/>
              </w:rPr>
            </w:pPr>
            <w:r w:rsidRPr="006F12D3">
              <w:rPr>
                <w:rFonts w:cs="Arial"/>
                <w:color w:val="000000"/>
              </w:rPr>
              <w:t xml:space="preserve">Consider treatment for adults </w:t>
            </w:r>
            <w:r w:rsidR="00E30802">
              <w:rPr>
                <w:rFonts w:cs="Arial"/>
                <w:color w:val="000000"/>
              </w:rPr>
              <w:t xml:space="preserve">&amp; adolescents (&gt;14yrs) </w:t>
            </w:r>
            <w:r w:rsidRPr="006F12D3">
              <w:rPr>
                <w:rFonts w:cs="Arial"/>
                <w:color w:val="000000"/>
              </w:rPr>
              <w:t>seen within 24 hours of onset of rash.</w:t>
            </w:r>
          </w:p>
          <w:p w:rsidR="004F1E3D" w:rsidRPr="006F12D3" w:rsidRDefault="004F1E3D" w:rsidP="0034413A">
            <w:pPr>
              <w:numPr>
                <w:ilvl w:val="0"/>
                <w:numId w:val="32"/>
              </w:numPr>
              <w:rPr>
                <w:rFonts w:cs="Arial"/>
                <w:color w:val="000000"/>
              </w:rPr>
            </w:pPr>
            <w:r w:rsidRPr="006F12D3">
              <w:rPr>
                <w:rFonts w:cs="Arial"/>
                <w:color w:val="000000"/>
              </w:rPr>
              <w:t xml:space="preserve">Seek advice from </w:t>
            </w:r>
            <w:r w:rsidR="00C260FB" w:rsidRPr="006F12D3">
              <w:rPr>
                <w:rFonts w:cs="Arial"/>
                <w:color w:val="000000"/>
              </w:rPr>
              <w:t xml:space="preserve">Virologist </w:t>
            </w:r>
            <w:r w:rsidRPr="006F12D3">
              <w:rPr>
                <w:rFonts w:cs="Arial"/>
                <w:color w:val="000000"/>
              </w:rPr>
              <w:t>if patient is pregnant or a neonate or immunocompromised.</w:t>
            </w:r>
          </w:p>
        </w:tc>
        <w:tc>
          <w:tcPr>
            <w:tcW w:w="2815" w:type="dxa"/>
            <w:shd w:val="clear" w:color="auto" w:fill="auto"/>
          </w:tcPr>
          <w:p w:rsidR="004F1E3D" w:rsidRPr="006F12D3" w:rsidRDefault="004F1E3D" w:rsidP="008E51E8">
            <w:pPr>
              <w:rPr>
                <w:rFonts w:cs="Arial"/>
                <w:bCs/>
                <w:color w:val="000000"/>
              </w:rPr>
            </w:pPr>
            <w:r w:rsidRPr="006F12D3">
              <w:rPr>
                <w:rFonts w:cs="Arial"/>
                <w:bCs/>
                <w:color w:val="000000"/>
              </w:rPr>
              <w:t>Aciclovir</w:t>
            </w:r>
          </w:p>
        </w:tc>
        <w:tc>
          <w:tcPr>
            <w:tcW w:w="2200" w:type="dxa"/>
            <w:shd w:val="clear" w:color="auto" w:fill="auto"/>
          </w:tcPr>
          <w:p w:rsidR="004F1E3D" w:rsidRPr="00B47B5F" w:rsidRDefault="004F1E3D" w:rsidP="00B47B5F">
            <w:pPr>
              <w:rPr>
                <w:rFonts w:cs="Arial"/>
                <w:bCs/>
                <w:color w:val="000000"/>
              </w:rPr>
            </w:pPr>
            <w:r w:rsidRPr="00B47B5F">
              <w:rPr>
                <w:rFonts w:cs="Arial"/>
                <w:bCs/>
                <w:color w:val="000000"/>
              </w:rPr>
              <w:t xml:space="preserve">800mg 5 x daily </w:t>
            </w:r>
          </w:p>
        </w:tc>
        <w:tc>
          <w:tcPr>
            <w:tcW w:w="1099" w:type="dxa"/>
            <w:shd w:val="clear" w:color="auto" w:fill="auto"/>
          </w:tcPr>
          <w:p w:rsidR="004F1E3D" w:rsidRPr="00B47B5F" w:rsidRDefault="004F1E3D" w:rsidP="008E51E8">
            <w:pPr>
              <w:rPr>
                <w:rFonts w:cs="Arial"/>
              </w:rPr>
            </w:pPr>
            <w:r w:rsidRPr="00B47B5F">
              <w:rPr>
                <w:rFonts w:cs="Arial"/>
              </w:rPr>
              <w:t>7 days</w:t>
            </w:r>
          </w:p>
        </w:tc>
      </w:tr>
      <w:tr w:rsidR="004F1E3D" w:rsidRPr="006F12D3" w:rsidTr="00446080">
        <w:tc>
          <w:tcPr>
            <w:tcW w:w="1616" w:type="dxa"/>
            <w:tcBorders>
              <w:bottom w:val="single" w:sz="4" w:space="0" w:color="auto"/>
            </w:tcBorders>
            <w:shd w:val="clear" w:color="auto" w:fill="auto"/>
          </w:tcPr>
          <w:p w:rsidR="004F1E3D" w:rsidRPr="006F12D3" w:rsidRDefault="004F1E3D" w:rsidP="008E51E8">
            <w:pPr>
              <w:rPr>
                <w:b/>
              </w:rPr>
            </w:pPr>
            <w:bookmarkStart w:id="86" w:name="herpes_simplex"/>
            <w:bookmarkEnd w:id="86"/>
            <w:r w:rsidRPr="006F12D3">
              <w:rPr>
                <w:b/>
              </w:rPr>
              <w:t>Herpes simplex</w:t>
            </w:r>
            <w:r w:rsidR="00C93165">
              <w:rPr>
                <w:b/>
              </w:rPr>
              <w:t xml:space="preserve"> - Oral</w:t>
            </w:r>
          </w:p>
          <w:p w:rsidR="004F1E3D" w:rsidRPr="006F12D3" w:rsidRDefault="004F1E3D" w:rsidP="008E51E8">
            <w:pPr>
              <w:rPr>
                <w:rFonts w:cs="Arial"/>
                <w:b/>
                <w:color w:val="000000"/>
              </w:rPr>
            </w:pPr>
          </w:p>
          <w:p w:rsidR="004F1E3D" w:rsidRPr="006F12D3" w:rsidRDefault="000E74D7" w:rsidP="008E51E8">
            <w:pPr>
              <w:rPr>
                <w:rFonts w:cs="Arial"/>
                <w:color w:val="000000"/>
              </w:rPr>
            </w:pPr>
            <w:hyperlink r:id="rId113" w:history="1">
              <w:r w:rsidR="00F26519">
                <w:rPr>
                  <w:rStyle w:val="Hyperlink"/>
                  <w:rFonts w:cs="Arial"/>
                </w:rPr>
                <w:t>CKS - Herpes Simplex oral</w:t>
              </w:r>
            </w:hyperlink>
          </w:p>
          <w:p w:rsidR="004F1817" w:rsidRPr="006F12D3" w:rsidRDefault="004F1817" w:rsidP="008E51E8">
            <w:pPr>
              <w:rPr>
                <w:rFonts w:cs="Arial"/>
                <w:color w:val="000000"/>
              </w:rPr>
            </w:pPr>
          </w:p>
          <w:p w:rsidR="004F1817" w:rsidRPr="006F12D3" w:rsidRDefault="000E74D7" w:rsidP="008E51E8">
            <w:pPr>
              <w:rPr>
                <w:rFonts w:cs="Arial"/>
                <w:color w:val="000000"/>
              </w:rPr>
            </w:pPr>
            <w:hyperlink w:anchor="Contents" w:history="1">
              <w:r w:rsidR="004F1817" w:rsidRPr="006F12D3">
                <w:rPr>
                  <w:rStyle w:val="Hyperlink"/>
                  <w:rFonts w:cs="Arial"/>
                  <w:b/>
                  <w:bCs/>
                  <w:color w:val="FF0000"/>
                  <w:sz w:val="16"/>
                  <w:szCs w:val="16"/>
                </w:rPr>
                <w:t>return to contents</w:t>
              </w:r>
            </w:hyperlink>
          </w:p>
          <w:p w:rsidR="004F1E3D" w:rsidRPr="006F12D3" w:rsidRDefault="004F1E3D" w:rsidP="008E51E8">
            <w:pPr>
              <w:rPr>
                <w:rFonts w:cs="Arial"/>
                <w:b/>
                <w:color w:val="000000"/>
              </w:rPr>
            </w:pPr>
          </w:p>
          <w:p w:rsidR="004F1E3D" w:rsidRPr="006F12D3" w:rsidRDefault="004F1E3D" w:rsidP="008E51E8">
            <w:pPr>
              <w:rPr>
                <w:rFonts w:cs="Arial"/>
                <w:color w:val="000000"/>
              </w:rPr>
            </w:pPr>
          </w:p>
        </w:tc>
        <w:tc>
          <w:tcPr>
            <w:tcW w:w="7858" w:type="dxa"/>
            <w:tcBorders>
              <w:bottom w:val="single" w:sz="4" w:space="0" w:color="auto"/>
            </w:tcBorders>
            <w:shd w:val="clear" w:color="auto" w:fill="auto"/>
          </w:tcPr>
          <w:p w:rsidR="004F1E3D" w:rsidRPr="008D28BF" w:rsidRDefault="004F1E3D" w:rsidP="0034413A">
            <w:pPr>
              <w:numPr>
                <w:ilvl w:val="0"/>
                <w:numId w:val="33"/>
              </w:numPr>
              <w:rPr>
                <w:rFonts w:cs="Arial"/>
                <w:color w:val="000000"/>
              </w:rPr>
            </w:pPr>
            <w:r w:rsidRPr="008D28BF">
              <w:rPr>
                <w:rFonts w:cs="Arial"/>
                <w:color w:val="000000"/>
              </w:rPr>
              <w:t>Treatment should begin as early as possible after the start of an infection.</w:t>
            </w:r>
          </w:p>
          <w:p w:rsidR="002D3210" w:rsidRPr="008D28BF" w:rsidRDefault="002D3210" w:rsidP="0034413A">
            <w:pPr>
              <w:numPr>
                <w:ilvl w:val="0"/>
                <w:numId w:val="33"/>
              </w:numPr>
              <w:rPr>
                <w:rFonts w:cs="Arial"/>
                <w:color w:val="000000"/>
              </w:rPr>
            </w:pPr>
            <w:r w:rsidRPr="008D28BF">
              <w:rPr>
                <w:rFonts w:cs="Arial"/>
                <w:color w:val="000000"/>
              </w:rPr>
              <w:t>Topical treatment only effective if initiated prior to vesicles appearing</w:t>
            </w:r>
          </w:p>
          <w:p w:rsidR="004F1E3D" w:rsidRPr="008D28BF" w:rsidRDefault="004F1E3D" w:rsidP="0034413A">
            <w:pPr>
              <w:numPr>
                <w:ilvl w:val="0"/>
                <w:numId w:val="33"/>
              </w:numPr>
              <w:rPr>
                <w:rFonts w:cs="Arial"/>
                <w:color w:val="000000"/>
              </w:rPr>
            </w:pPr>
            <w:r w:rsidRPr="008D28BF">
              <w:rPr>
                <w:rFonts w:cs="Arial"/>
                <w:color w:val="000000"/>
              </w:rPr>
              <w:t xml:space="preserve">Obtain advice from </w:t>
            </w:r>
            <w:r w:rsidR="00DF41E1" w:rsidRPr="008D28BF">
              <w:rPr>
                <w:rFonts w:cs="Arial"/>
                <w:color w:val="000000"/>
              </w:rPr>
              <w:t xml:space="preserve">Virologist </w:t>
            </w:r>
            <w:r w:rsidRPr="008D28BF">
              <w:rPr>
                <w:rFonts w:cs="Arial"/>
                <w:color w:val="000000"/>
              </w:rPr>
              <w:t>if patient is immunocompromised.</w:t>
            </w:r>
          </w:p>
          <w:p w:rsidR="004F1E3D" w:rsidRPr="008D28BF" w:rsidRDefault="004F1E3D" w:rsidP="0034413A">
            <w:pPr>
              <w:numPr>
                <w:ilvl w:val="0"/>
                <w:numId w:val="33"/>
              </w:numPr>
              <w:rPr>
                <w:rFonts w:cs="Arial"/>
                <w:color w:val="000000"/>
              </w:rPr>
            </w:pPr>
            <w:r w:rsidRPr="008D28BF">
              <w:rPr>
                <w:rFonts w:cs="Arial"/>
                <w:color w:val="000000"/>
              </w:rPr>
              <w:t>Consider GUM referral</w:t>
            </w:r>
          </w:p>
          <w:p w:rsidR="00D8321E" w:rsidRPr="008D28BF" w:rsidRDefault="004F1E3D" w:rsidP="0034413A">
            <w:pPr>
              <w:numPr>
                <w:ilvl w:val="0"/>
                <w:numId w:val="33"/>
              </w:numPr>
              <w:rPr>
                <w:rFonts w:cs="Arial"/>
                <w:color w:val="000000"/>
              </w:rPr>
            </w:pPr>
            <w:r w:rsidRPr="008D28BF">
              <w:rPr>
                <w:rFonts w:cs="Arial"/>
                <w:color w:val="000000"/>
              </w:rPr>
              <w:t>Consider dermatology referral if patient has eczema herpeticum</w:t>
            </w:r>
          </w:p>
          <w:p w:rsidR="004F1E3D" w:rsidRPr="008D28BF" w:rsidRDefault="002D3210" w:rsidP="0034413A">
            <w:pPr>
              <w:numPr>
                <w:ilvl w:val="0"/>
                <w:numId w:val="33"/>
              </w:numPr>
              <w:rPr>
                <w:rFonts w:cs="Arial"/>
                <w:color w:val="000000"/>
              </w:rPr>
            </w:pPr>
            <w:r w:rsidRPr="008D28BF">
              <w:rPr>
                <w:rFonts w:cs="Arial"/>
                <w:color w:val="000000"/>
              </w:rPr>
              <w:t>C</w:t>
            </w:r>
            <w:r w:rsidR="00D8321E" w:rsidRPr="008D28BF">
              <w:rPr>
                <w:rFonts w:cs="Arial"/>
                <w:color w:val="000000"/>
              </w:rPr>
              <w:t xml:space="preserve">onsider seeking special specialist advice </w:t>
            </w:r>
            <w:r w:rsidRPr="008D28BF">
              <w:rPr>
                <w:rFonts w:cs="Arial"/>
                <w:color w:val="000000"/>
              </w:rPr>
              <w:t xml:space="preserve">if patient is pregnant </w:t>
            </w:r>
            <w:r w:rsidR="00D8321E" w:rsidRPr="008D28BF">
              <w:rPr>
                <w:rFonts w:cs="Arial"/>
                <w:color w:val="000000"/>
              </w:rPr>
              <w:t>(particularly near term)</w:t>
            </w:r>
          </w:p>
          <w:p w:rsidR="002D3210" w:rsidRPr="008D28BF" w:rsidRDefault="002D3210" w:rsidP="0034413A">
            <w:pPr>
              <w:numPr>
                <w:ilvl w:val="0"/>
                <w:numId w:val="33"/>
              </w:numPr>
              <w:rPr>
                <w:rFonts w:cs="Arial"/>
                <w:color w:val="000000"/>
              </w:rPr>
            </w:pPr>
            <w:r w:rsidRPr="008D28BF">
              <w:rPr>
                <w:rFonts w:cs="Arial"/>
                <w:color w:val="000000"/>
              </w:rPr>
              <w:t>Seek specialist advice if neonatal herpes simplex is suspected</w:t>
            </w:r>
          </w:p>
          <w:p w:rsidR="00D8321E" w:rsidRPr="008D28BF" w:rsidRDefault="00D8321E" w:rsidP="008E51E8">
            <w:pPr>
              <w:rPr>
                <w:rFonts w:cs="Arial"/>
                <w:color w:val="000000"/>
              </w:rPr>
            </w:pPr>
          </w:p>
          <w:p w:rsidR="004F1E3D" w:rsidRPr="008D28BF" w:rsidRDefault="004F1E3D" w:rsidP="002D3210">
            <w:pPr>
              <w:pStyle w:val="level2"/>
              <w:rPr>
                <w:rFonts w:cs="Arial"/>
                <w:color w:val="000000"/>
              </w:rPr>
            </w:pPr>
          </w:p>
        </w:tc>
        <w:tc>
          <w:tcPr>
            <w:tcW w:w="2815" w:type="dxa"/>
            <w:tcBorders>
              <w:bottom w:val="single" w:sz="4" w:space="0" w:color="auto"/>
            </w:tcBorders>
            <w:shd w:val="clear" w:color="auto" w:fill="auto"/>
          </w:tcPr>
          <w:p w:rsidR="002D3210" w:rsidRPr="008D28BF" w:rsidRDefault="002D3210" w:rsidP="002D3210">
            <w:pPr>
              <w:rPr>
                <w:rFonts w:cs="Arial"/>
                <w:b/>
                <w:bCs/>
                <w:color w:val="000000"/>
              </w:rPr>
            </w:pPr>
            <w:r w:rsidRPr="008D28BF">
              <w:rPr>
                <w:rFonts w:cs="Arial"/>
                <w:b/>
                <w:color w:val="000000"/>
              </w:rPr>
              <w:t>Minor oral infection</w:t>
            </w:r>
          </w:p>
          <w:p w:rsidR="002D3210" w:rsidRPr="008D28BF" w:rsidRDefault="002D3210" w:rsidP="002D3210">
            <w:pPr>
              <w:rPr>
                <w:rFonts w:cs="Arial"/>
                <w:b/>
                <w:color w:val="000000"/>
              </w:rPr>
            </w:pPr>
            <w:r w:rsidRPr="008D28BF">
              <w:rPr>
                <w:rFonts w:cs="Arial"/>
                <w:bCs/>
                <w:color w:val="000000"/>
              </w:rPr>
              <w:t>Aciclovir cream 5%</w:t>
            </w:r>
          </w:p>
          <w:p w:rsidR="002D3210" w:rsidRPr="008D28BF" w:rsidRDefault="002D3210" w:rsidP="008E51E8">
            <w:pPr>
              <w:rPr>
                <w:rFonts w:cs="Arial"/>
                <w:b/>
                <w:color w:val="000000"/>
              </w:rPr>
            </w:pPr>
          </w:p>
          <w:p w:rsidR="002D3210" w:rsidRPr="008D28BF" w:rsidRDefault="002D3210" w:rsidP="008E51E8">
            <w:pPr>
              <w:rPr>
                <w:rFonts w:cs="Arial"/>
                <w:b/>
                <w:color w:val="000000"/>
              </w:rPr>
            </w:pPr>
          </w:p>
          <w:p w:rsidR="004F1E3D" w:rsidRDefault="002D3210" w:rsidP="008E51E8">
            <w:pPr>
              <w:rPr>
                <w:rFonts w:cs="Arial"/>
                <w:b/>
                <w:color w:val="000000"/>
              </w:rPr>
            </w:pPr>
            <w:r w:rsidRPr="008D28BF">
              <w:rPr>
                <w:rFonts w:cs="Arial"/>
                <w:b/>
                <w:color w:val="000000"/>
              </w:rPr>
              <w:t>E</w:t>
            </w:r>
            <w:r w:rsidR="004F1E3D" w:rsidRPr="008D28BF">
              <w:rPr>
                <w:rFonts w:cs="Arial"/>
                <w:b/>
                <w:color w:val="000000"/>
              </w:rPr>
              <w:t>xtensive oral infection (severe herpetic stomatitis)</w:t>
            </w:r>
          </w:p>
          <w:p w:rsidR="00FA6CEB" w:rsidRDefault="00FA6CEB" w:rsidP="008E51E8">
            <w:pPr>
              <w:rPr>
                <w:rFonts w:cs="Arial"/>
                <w:b/>
                <w:color w:val="000000"/>
              </w:rPr>
            </w:pPr>
          </w:p>
          <w:p w:rsidR="00FA6CEB" w:rsidRPr="00FA6CEB" w:rsidRDefault="00FA6CEB" w:rsidP="008E51E8">
            <w:pPr>
              <w:rPr>
                <w:rFonts w:cs="Arial"/>
                <w:color w:val="000000"/>
              </w:rPr>
            </w:pPr>
            <w:r w:rsidRPr="00FA6CEB">
              <w:rPr>
                <w:rFonts w:cs="Arial"/>
                <w:color w:val="000000"/>
              </w:rPr>
              <w:t>Aciclovir</w:t>
            </w:r>
          </w:p>
          <w:p w:rsidR="004F1E3D" w:rsidRPr="008D28BF" w:rsidRDefault="004F1E3D" w:rsidP="008E51E8">
            <w:pPr>
              <w:rPr>
                <w:rFonts w:cs="Arial"/>
                <w:b/>
                <w:color w:val="000000"/>
              </w:rPr>
            </w:pPr>
          </w:p>
          <w:p w:rsidR="004F1E3D" w:rsidRPr="008D28BF" w:rsidRDefault="004F1E3D" w:rsidP="008E51E8">
            <w:pPr>
              <w:rPr>
                <w:rFonts w:cs="Arial"/>
                <w:b/>
                <w:bCs/>
                <w:color w:val="000000"/>
              </w:rPr>
            </w:pPr>
            <w:r w:rsidRPr="008D28BF">
              <w:rPr>
                <w:rFonts w:cs="Arial"/>
                <w:b/>
                <w:bCs/>
                <w:color w:val="000000"/>
              </w:rPr>
              <w:t xml:space="preserve">Immunocompromised </w:t>
            </w:r>
          </w:p>
          <w:p w:rsidR="004F1E3D" w:rsidRPr="008D28BF" w:rsidRDefault="004F1E3D" w:rsidP="008E51E8">
            <w:pPr>
              <w:rPr>
                <w:rFonts w:cs="Arial"/>
                <w:bCs/>
                <w:color w:val="000000"/>
              </w:rPr>
            </w:pPr>
            <w:r w:rsidRPr="008D28BF">
              <w:rPr>
                <w:rFonts w:cs="Arial"/>
                <w:bCs/>
                <w:color w:val="000000"/>
              </w:rPr>
              <w:t xml:space="preserve">Seek advice from </w:t>
            </w:r>
            <w:r w:rsidR="00DF41E1" w:rsidRPr="008D28BF">
              <w:rPr>
                <w:rFonts w:cs="Arial"/>
                <w:bCs/>
                <w:color w:val="000000"/>
              </w:rPr>
              <w:t>Virologist</w:t>
            </w:r>
          </w:p>
          <w:p w:rsidR="004F1E3D" w:rsidRPr="008D28BF" w:rsidRDefault="004F1E3D" w:rsidP="008E51E8">
            <w:pPr>
              <w:rPr>
                <w:rFonts w:cs="Arial"/>
                <w:bCs/>
                <w:color w:val="000000"/>
              </w:rPr>
            </w:pPr>
          </w:p>
        </w:tc>
        <w:tc>
          <w:tcPr>
            <w:tcW w:w="2200" w:type="dxa"/>
            <w:tcBorders>
              <w:bottom w:val="single" w:sz="4" w:space="0" w:color="auto"/>
            </w:tcBorders>
            <w:shd w:val="clear" w:color="auto" w:fill="auto"/>
          </w:tcPr>
          <w:p w:rsidR="00FA6CEB" w:rsidRPr="00B47B5F" w:rsidRDefault="00FA6CEB" w:rsidP="008E51E8">
            <w:pPr>
              <w:rPr>
                <w:rFonts w:cs="Arial"/>
                <w:bCs/>
                <w:color w:val="000000"/>
              </w:rPr>
            </w:pPr>
          </w:p>
          <w:p w:rsidR="004F1E3D" w:rsidRPr="00B47B5F" w:rsidRDefault="002D3210" w:rsidP="008E51E8">
            <w:pPr>
              <w:rPr>
                <w:rFonts w:cs="Arial"/>
                <w:bCs/>
                <w:color w:val="000000"/>
              </w:rPr>
            </w:pPr>
            <w:r w:rsidRPr="00B47B5F">
              <w:rPr>
                <w:rFonts w:cs="Arial"/>
                <w:bCs/>
                <w:color w:val="000000"/>
              </w:rPr>
              <w:t>5 x daily</w:t>
            </w:r>
          </w:p>
          <w:p w:rsidR="004F1E3D" w:rsidRPr="00B47B5F" w:rsidRDefault="004F1E3D" w:rsidP="008E51E8">
            <w:pPr>
              <w:rPr>
                <w:rFonts w:cs="Arial"/>
                <w:bCs/>
                <w:color w:val="000000"/>
              </w:rPr>
            </w:pPr>
          </w:p>
          <w:p w:rsidR="004F1E3D" w:rsidRPr="00B47B5F" w:rsidRDefault="004F1E3D" w:rsidP="008E51E8">
            <w:pPr>
              <w:rPr>
                <w:rFonts w:cs="Arial"/>
                <w:bCs/>
                <w:color w:val="000000"/>
              </w:rPr>
            </w:pPr>
          </w:p>
          <w:p w:rsidR="004F1E3D" w:rsidRPr="00B47B5F" w:rsidRDefault="004F1E3D" w:rsidP="008E51E8">
            <w:pPr>
              <w:rPr>
                <w:rFonts w:cs="Arial"/>
                <w:bCs/>
                <w:color w:val="000000"/>
              </w:rPr>
            </w:pPr>
          </w:p>
          <w:p w:rsidR="004F1E3D" w:rsidRPr="00B47B5F" w:rsidRDefault="004F1E3D" w:rsidP="008E51E8">
            <w:pPr>
              <w:rPr>
                <w:rFonts w:cs="Arial"/>
                <w:bCs/>
                <w:color w:val="000000"/>
              </w:rPr>
            </w:pPr>
          </w:p>
          <w:p w:rsidR="00FA6CEB" w:rsidRPr="00B47B5F" w:rsidRDefault="00FA6CEB" w:rsidP="008E51E8">
            <w:pPr>
              <w:rPr>
                <w:rFonts w:cs="Arial"/>
                <w:bCs/>
                <w:color w:val="000000"/>
              </w:rPr>
            </w:pPr>
          </w:p>
          <w:p w:rsidR="00FA6CEB" w:rsidRPr="00B47B5F" w:rsidRDefault="00FA6CEB" w:rsidP="008E51E8">
            <w:pPr>
              <w:rPr>
                <w:rFonts w:cs="Arial"/>
                <w:bCs/>
                <w:color w:val="000000"/>
              </w:rPr>
            </w:pPr>
          </w:p>
          <w:p w:rsidR="004F1E3D" w:rsidRPr="00B47B5F" w:rsidRDefault="004F1E3D" w:rsidP="008E51E8">
            <w:pPr>
              <w:rPr>
                <w:rFonts w:cs="Arial"/>
                <w:bCs/>
                <w:color w:val="000000"/>
              </w:rPr>
            </w:pPr>
            <w:r w:rsidRPr="00B47B5F">
              <w:rPr>
                <w:rFonts w:cs="Arial"/>
                <w:bCs/>
                <w:color w:val="000000"/>
              </w:rPr>
              <w:t>200mg 5 x daily</w:t>
            </w:r>
          </w:p>
          <w:p w:rsidR="004F1E3D" w:rsidRPr="00B47B5F" w:rsidRDefault="004F1E3D" w:rsidP="008E51E8">
            <w:pPr>
              <w:rPr>
                <w:rFonts w:cs="Arial"/>
                <w:bCs/>
                <w:color w:val="000000"/>
              </w:rPr>
            </w:pPr>
          </w:p>
          <w:p w:rsidR="004F1E3D" w:rsidRPr="00B47B5F" w:rsidRDefault="004F1E3D" w:rsidP="008E51E8">
            <w:pPr>
              <w:rPr>
                <w:rFonts w:cs="Arial"/>
                <w:bCs/>
                <w:color w:val="000000"/>
              </w:rPr>
            </w:pPr>
          </w:p>
          <w:p w:rsidR="004F1E3D" w:rsidRPr="00B47B5F" w:rsidRDefault="004F1E3D" w:rsidP="008E51E8">
            <w:pPr>
              <w:rPr>
                <w:rFonts w:cs="Arial"/>
                <w:bCs/>
                <w:color w:val="000000"/>
              </w:rPr>
            </w:pPr>
          </w:p>
        </w:tc>
        <w:tc>
          <w:tcPr>
            <w:tcW w:w="1099" w:type="dxa"/>
            <w:tcBorders>
              <w:bottom w:val="single" w:sz="4" w:space="0" w:color="auto"/>
            </w:tcBorders>
            <w:shd w:val="clear" w:color="auto" w:fill="auto"/>
          </w:tcPr>
          <w:p w:rsidR="00FA6CEB" w:rsidRPr="00B47B5F" w:rsidRDefault="00FA6CEB" w:rsidP="008E51E8">
            <w:pPr>
              <w:rPr>
                <w:rFonts w:cs="Arial"/>
                <w:color w:val="000000"/>
              </w:rPr>
            </w:pPr>
          </w:p>
          <w:p w:rsidR="004F1E3D" w:rsidRPr="00B47B5F" w:rsidRDefault="002D3210" w:rsidP="008E51E8">
            <w:pPr>
              <w:rPr>
                <w:rFonts w:cs="Arial"/>
                <w:color w:val="000000"/>
              </w:rPr>
            </w:pPr>
            <w:r w:rsidRPr="00B47B5F">
              <w:rPr>
                <w:rFonts w:cs="Arial"/>
                <w:color w:val="000000"/>
              </w:rPr>
              <w:t>5 days</w:t>
            </w:r>
          </w:p>
          <w:p w:rsidR="004F1E3D" w:rsidRPr="00B47B5F" w:rsidRDefault="004F1E3D" w:rsidP="008E51E8">
            <w:pPr>
              <w:rPr>
                <w:rFonts w:cs="Arial"/>
                <w:color w:val="000000"/>
              </w:rPr>
            </w:pPr>
          </w:p>
          <w:p w:rsidR="004F1E3D" w:rsidRPr="00B47B5F" w:rsidRDefault="004F1E3D" w:rsidP="008E51E8">
            <w:pPr>
              <w:rPr>
                <w:rFonts w:cs="Arial"/>
                <w:color w:val="000000"/>
              </w:rPr>
            </w:pPr>
          </w:p>
          <w:p w:rsidR="004F1E3D" w:rsidRPr="00B47B5F" w:rsidRDefault="004F1E3D" w:rsidP="008E51E8">
            <w:pPr>
              <w:rPr>
                <w:rFonts w:cs="Arial"/>
                <w:color w:val="000000"/>
              </w:rPr>
            </w:pPr>
          </w:p>
          <w:p w:rsidR="004F1E3D" w:rsidRPr="00B47B5F" w:rsidRDefault="004F1E3D" w:rsidP="008E51E8">
            <w:pPr>
              <w:rPr>
                <w:rFonts w:cs="Arial"/>
                <w:color w:val="000000"/>
              </w:rPr>
            </w:pPr>
          </w:p>
          <w:p w:rsidR="00FA6CEB" w:rsidRPr="00B47B5F" w:rsidRDefault="00FA6CEB" w:rsidP="008E51E8">
            <w:pPr>
              <w:rPr>
                <w:rFonts w:cs="Arial"/>
                <w:color w:val="000000"/>
              </w:rPr>
            </w:pPr>
          </w:p>
          <w:p w:rsidR="00FA6CEB" w:rsidRPr="00B47B5F" w:rsidRDefault="00FA6CEB" w:rsidP="008E51E8">
            <w:pPr>
              <w:rPr>
                <w:rFonts w:cs="Arial"/>
                <w:color w:val="000000"/>
              </w:rPr>
            </w:pPr>
          </w:p>
          <w:p w:rsidR="004F1E3D" w:rsidRPr="00B47B5F" w:rsidRDefault="004F1E3D" w:rsidP="008E51E8">
            <w:pPr>
              <w:rPr>
                <w:rFonts w:cs="Arial"/>
                <w:color w:val="000000"/>
              </w:rPr>
            </w:pPr>
            <w:r w:rsidRPr="00B47B5F">
              <w:rPr>
                <w:rFonts w:cs="Arial"/>
                <w:color w:val="000000"/>
              </w:rPr>
              <w:t>5 days</w:t>
            </w:r>
          </w:p>
          <w:p w:rsidR="004F1E3D" w:rsidRPr="00B47B5F" w:rsidRDefault="004F1E3D" w:rsidP="008E51E8">
            <w:pPr>
              <w:rPr>
                <w:rFonts w:cs="Arial"/>
                <w:color w:val="000000"/>
              </w:rPr>
            </w:pPr>
          </w:p>
          <w:p w:rsidR="004F1E3D" w:rsidRPr="00B47B5F" w:rsidRDefault="004F1E3D" w:rsidP="008E51E8">
            <w:pPr>
              <w:rPr>
                <w:rFonts w:cs="Arial"/>
                <w:color w:val="000000"/>
              </w:rPr>
            </w:pPr>
          </w:p>
        </w:tc>
      </w:tr>
    </w:tbl>
    <w:p w:rsidR="00A42685" w:rsidRDefault="00A42685">
      <w:bookmarkStart w:id="87" w:name="_Hlk367119213"/>
      <w: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7858"/>
        <w:gridCol w:w="2815"/>
        <w:gridCol w:w="1711"/>
        <w:gridCol w:w="489"/>
        <w:gridCol w:w="1099"/>
      </w:tblGrid>
      <w:tr w:rsidR="00A42685" w:rsidRPr="006F12D3" w:rsidTr="00A42685">
        <w:tc>
          <w:tcPr>
            <w:tcW w:w="1616" w:type="dxa"/>
            <w:shd w:val="clear" w:color="auto" w:fill="808080"/>
          </w:tcPr>
          <w:p w:rsidR="00A42685" w:rsidRPr="006F12D3" w:rsidRDefault="00A42685" w:rsidP="00EA0708">
            <w:pPr>
              <w:autoSpaceDE w:val="0"/>
              <w:autoSpaceDN w:val="0"/>
              <w:adjustRightInd w:val="0"/>
              <w:rPr>
                <w:rFonts w:cs="Arial"/>
                <w:b/>
                <w:bCs/>
                <w:color w:val="FFFFFF"/>
              </w:rPr>
            </w:pPr>
            <w:r w:rsidRPr="006F12D3">
              <w:rPr>
                <w:rFonts w:cs="Arial"/>
                <w:b/>
                <w:bCs/>
                <w:color w:val="FFFFFF"/>
              </w:rPr>
              <w:t>Indication</w:t>
            </w:r>
          </w:p>
        </w:tc>
        <w:tc>
          <w:tcPr>
            <w:tcW w:w="7858" w:type="dxa"/>
            <w:shd w:val="clear" w:color="auto" w:fill="808080"/>
          </w:tcPr>
          <w:p w:rsidR="00A42685" w:rsidRPr="006F12D3" w:rsidRDefault="00A42685" w:rsidP="00EA0708">
            <w:pPr>
              <w:autoSpaceDE w:val="0"/>
              <w:autoSpaceDN w:val="0"/>
              <w:adjustRightInd w:val="0"/>
              <w:rPr>
                <w:rFonts w:cs="Arial"/>
                <w:b/>
                <w:bCs/>
                <w:color w:val="FFFFFF"/>
              </w:rPr>
            </w:pPr>
            <w:r w:rsidRPr="006F12D3">
              <w:rPr>
                <w:rFonts w:cs="Arial"/>
                <w:b/>
                <w:bCs/>
                <w:color w:val="FFFFFF"/>
              </w:rPr>
              <w:t xml:space="preserve">Comment </w:t>
            </w:r>
          </w:p>
        </w:tc>
        <w:tc>
          <w:tcPr>
            <w:tcW w:w="2815" w:type="dxa"/>
            <w:shd w:val="clear" w:color="auto" w:fill="808080"/>
          </w:tcPr>
          <w:p w:rsidR="00A42685" w:rsidRPr="006F12D3" w:rsidRDefault="00A42685" w:rsidP="00EA0708">
            <w:pPr>
              <w:autoSpaceDE w:val="0"/>
              <w:autoSpaceDN w:val="0"/>
              <w:adjustRightInd w:val="0"/>
              <w:rPr>
                <w:rFonts w:cs="Arial"/>
                <w:b/>
                <w:bCs/>
                <w:color w:val="FFFFFF"/>
              </w:rPr>
            </w:pPr>
            <w:r w:rsidRPr="006F12D3">
              <w:rPr>
                <w:rFonts w:cs="Arial"/>
                <w:b/>
                <w:bCs/>
                <w:color w:val="FFFFFF"/>
              </w:rPr>
              <w:t xml:space="preserve">Drug </w:t>
            </w:r>
          </w:p>
        </w:tc>
        <w:tc>
          <w:tcPr>
            <w:tcW w:w="1711" w:type="dxa"/>
            <w:shd w:val="clear" w:color="auto" w:fill="808080"/>
          </w:tcPr>
          <w:p w:rsidR="00A42685" w:rsidRPr="006F12D3" w:rsidRDefault="00A42685" w:rsidP="00EA0708">
            <w:pPr>
              <w:autoSpaceDE w:val="0"/>
              <w:autoSpaceDN w:val="0"/>
              <w:adjustRightInd w:val="0"/>
              <w:rPr>
                <w:rFonts w:cs="Arial"/>
                <w:b/>
                <w:bCs/>
                <w:color w:val="FFFFFF"/>
              </w:rPr>
            </w:pPr>
            <w:r w:rsidRPr="006F12D3">
              <w:rPr>
                <w:rFonts w:cs="Arial"/>
                <w:b/>
                <w:bCs/>
                <w:color w:val="FFFFFF"/>
              </w:rPr>
              <w:t>Dose</w:t>
            </w:r>
          </w:p>
        </w:tc>
        <w:tc>
          <w:tcPr>
            <w:tcW w:w="1588" w:type="dxa"/>
            <w:gridSpan w:val="2"/>
            <w:shd w:val="clear" w:color="auto" w:fill="808080"/>
          </w:tcPr>
          <w:p w:rsidR="00A42685" w:rsidRPr="006F12D3" w:rsidRDefault="00A42685" w:rsidP="00EA0708">
            <w:pPr>
              <w:autoSpaceDE w:val="0"/>
              <w:autoSpaceDN w:val="0"/>
              <w:adjustRightInd w:val="0"/>
              <w:rPr>
                <w:rFonts w:cs="Arial"/>
                <w:b/>
                <w:bCs/>
                <w:color w:val="FFFFFF"/>
              </w:rPr>
            </w:pPr>
            <w:r w:rsidRPr="006F12D3">
              <w:rPr>
                <w:rFonts w:cs="Arial"/>
                <w:b/>
                <w:bCs/>
                <w:color w:val="FFFFFF"/>
              </w:rPr>
              <w:t>Duration</w:t>
            </w:r>
          </w:p>
        </w:tc>
      </w:tr>
      <w:tr w:rsidR="002B143D" w:rsidRPr="006F12D3" w:rsidTr="00446080">
        <w:tc>
          <w:tcPr>
            <w:tcW w:w="1616" w:type="dxa"/>
            <w:tcBorders>
              <w:bottom w:val="single" w:sz="4" w:space="0" w:color="auto"/>
            </w:tcBorders>
            <w:shd w:val="clear" w:color="auto" w:fill="auto"/>
          </w:tcPr>
          <w:p w:rsidR="002B143D" w:rsidRDefault="002B143D" w:rsidP="008E51E8">
            <w:pPr>
              <w:rPr>
                <w:b/>
              </w:rPr>
            </w:pPr>
            <w:bookmarkStart w:id="88" w:name="Herpes_Simplex_Genital"/>
            <w:bookmarkEnd w:id="88"/>
            <w:r>
              <w:rPr>
                <w:b/>
              </w:rPr>
              <w:t xml:space="preserve">Herpes </w:t>
            </w:r>
            <w:r w:rsidR="009B103B">
              <w:rPr>
                <w:b/>
              </w:rPr>
              <w:t>s</w:t>
            </w:r>
            <w:r>
              <w:rPr>
                <w:b/>
              </w:rPr>
              <w:t xml:space="preserve">implex – </w:t>
            </w:r>
            <w:r w:rsidR="00F90640">
              <w:rPr>
                <w:b/>
              </w:rPr>
              <w:t>G</w:t>
            </w:r>
            <w:r>
              <w:rPr>
                <w:b/>
              </w:rPr>
              <w:t>enital</w:t>
            </w:r>
          </w:p>
          <w:bookmarkEnd w:id="87"/>
          <w:p w:rsidR="0015046C" w:rsidRDefault="0015046C" w:rsidP="008E51E8">
            <w:pPr>
              <w:rPr>
                <w:b/>
              </w:rPr>
            </w:pPr>
          </w:p>
          <w:p w:rsidR="0015046C" w:rsidRDefault="000E74D7" w:rsidP="0015046C">
            <w:pPr>
              <w:rPr>
                <w:rFonts w:cs="Arial"/>
                <w:color w:val="000000"/>
              </w:rPr>
            </w:pPr>
            <w:hyperlink r:id="rId114" w:history="1">
              <w:r w:rsidR="00F26519">
                <w:rPr>
                  <w:rStyle w:val="Hyperlink"/>
                  <w:rFonts w:cs="Arial"/>
                </w:rPr>
                <w:t>CKS – Herpes simplex genital</w:t>
              </w:r>
            </w:hyperlink>
          </w:p>
          <w:p w:rsidR="006211C3" w:rsidRDefault="006211C3" w:rsidP="0015046C">
            <w:pPr>
              <w:rPr>
                <w:rFonts w:cs="Arial"/>
                <w:color w:val="000000"/>
              </w:rPr>
            </w:pPr>
          </w:p>
          <w:p w:rsidR="006211C3" w:rsidRDefault="000E74D7" w:rsidP="0015046C">
            <w:pPr>
              <w:rPr>
                <w:rFonts w:cs="Arial"/>
                <w:color w:val="000000"/>
              </w:rPr>
            </w:pPr>
            <w:hyperlink r:id="rId115" w:history="1">
              <w:r w:rsidR="001F0A15">
                <w:rPr>
                  <w:rStyle w:val="Hyperlink"/>
                  <w:rFonts w:cs="Arial"/>
                </w:rPr>
                <w:t>STI Guideline (RCGP &amp; BASHH)</w:t>
              </w:r>
            </w:hyperlink>
          </w:p>
          <w:p w:rsidR="006211C3" w:rsidRDefault="006211C3" w:rsidP="0015046C">
            <w:pPr>
              <w:rPr>
                <w:rFonts w:cs="Arial"/>
                <w:color w:val="000000"/>
              </w:rPr>
            </w:pPr>
          </w:p>
          <w:p w:rsidR="006211C3" w:rsidRDefault="006211C3" w:rsidP="0015046C">
            <w:pPr>
              <w:rPr>
                <w:rFonts w:cs="Arial"/>
                <w:color w:val="000000"/>
              </w:rPr>
            </w:pPr>
          </w:p>
          <w:p w:rsidR="006211C3" w:rsidRPr="006F12D3" w:rsidRDefault="006211C3" w:rsidP="0015046C">
            <w:pPr>
              <w:rPr>
                <w:rFonts w:cs="Arial"/>
                <w:color w:val="000000"/>
              </w:rPr>
            </w:pPr>
          </w:p>
          <w:p w:rsidR="0015046C" w:rsidRDefault="0015046C" w:rsidP="008E51E8">
            <w:pPr>
              <w:rPr>
                <w:b/>
              </w:rPr>
            </w:pPr>
          </w:p>
          <w:p w:rsidR="0015046C" w:rsidRPr="006F12D3" w:rsidRDefault="000E74D7" w:rsidP="0015046C">
            <w:pPr>
              <w:rPr>
                <w:rFonts w:cs="Arial"/>
                <w:color w:val="000000"/>
              </w:rPr>
            </w:pPr>
            <w:hyperlink w:anchor="Contents" w:history="1">
              <w:r w:rsidR="0015046C" w:rsidRPr="006F12D3">
                <w:rPr>
                  <w:rStyle w:val="Hyperlink"/>
                  <w:rFonts w:cs="Arial"/>
                  <w:b/>
                  <w:bCs/>
                  <w:color w:val="FF0000"/>
                  <w:sz w:val="16"/>
                  <w:szCs w:val="16"/>
                </w:rPr>
                <w:t>return to contents</w:t>
              </w:r>
            </w:hyperlink>
          </w:p>
          <w:p w:rsidR="0015046C" w:rsidRPr="006F12D3" w:rsidRDefault="0015046C" w:rsidP="008E51E8">
            <w:pPr>
              <w:rPr>
                <w:b/>
              </w:rPr>
            </w:pPr>
          </w:p>
        </w:tc>
        <w:tc>
          <w:tcPr>
            <w:tcW w:w="7858" w:type="dxa"/>
            <w:tcBorders>
              <w:bottom w:val="single" w:sz="4" w:space="0" w:color="auto"/>
            </w:tcBorders>
            <w:shd w:val="clear" w:color="auto" w:fill="auto"/>
          </w:tcPr>
          <w:p w:rsidR="002B143D" w:rsidRPr="008D28BF" w:rsidRDefault="002B143D" w:rsidP="002B143D">
            <w:pPr>
              <w:rPr>
                <w:color w:val="000000"/>
              </w:rPr>
            </w:pPr>
            <w:r w:rsidRPr="008D28BF">
              <w:rPr>
                <w:color w:val="000000"/>
              </w:rPr>
              <w:t>Ideally should be referred to GUM</w:t>
            </w:r>
          </w:p>
          <w:p w:rsidR="002B143D" w:rsidRPr="008D28BF" w:rsidRDefault="002B143D" w:rsidP="002B143D">
            <w:pPr>
              <w:rPr>
                <w:color w:val="000000"/>
              </w:rPr>
            </w:pPr>
          </w:p>
          <w:p w:rsidR="002B143D" w:rsidRPr="008D28BF" w:rsidRDefault="002B143D" w:rsidP="002B143D">
            <w:pPr>
              <w:rPr>
                <w:color w:val="000000"/>
              </w:rPr>
            </w:pPr>
            <w:r w:rsidRPr="008D28BF">
              <w:rPr>
                <w:color w:val="000000"/>
              </w:rPr>
              <w:t>The following categories of patient must be referred to the appropriate speciality</w:t>
            </w:r>
          </w:p>
          <w:p w:rsidR="002B143D" w:rsidRPr="008D28BF" w:rsidRDefault="002B143D" w:rsidP="0034413A">
            <w:pPr>
              <w:numPr>
                <w:ilvl w:val="0"/>
                <w:numId w:val="55"/>
              </w:numPr>
              <w:rPr>
                <w:rFonts w:cs="Arial"/>
                <w:color w:val="000000"/>
              </w:rPr>
            </w:pPr>
            <w:r w:rsidRPr="008D28BF">
              <w:rPr>
                <w:rFonts w:cs="Arial"/>
                <w:color w:val="000000"/>
              </w:rPr>
              <w:t xml:space="preserve">Pregnant women </w:t>
            </w:r>
          </w:p>
          <w:p w:rsidR="002B143D" w:rsidRPr="008D28BF" w:rsidRDefault="002B143D" w:rsidP="0034413A">
            <w:pPr>
              <w:numPr>
                <w:ilvl w:val="0"/>
                <w:numId w:val="55"/>
              </w:numPr>
              <w:rPr>
                <w:rFonts w:cs="Arial"/>
                <w:color w:val="000000"/>
              </w:rPr>
            </w:pPr>
            <w:r w:rsidRPr="008D28BF">
              <w:rPr>
                <w:rFonts w:cs="Arial"/>
                <w:color w:val="000000"/>
              </w:rPr>
              <w:t>Immunocompromised patients</w:t>
            </w:r>
          </w:p>
          <w:p w:rsidR="002B143D" w:rsidRPr="008D28BF" w:rsidRDefault="002B143D" w:rsidP="0034413A">
            <w:pPr>
              <w:numPr>
                <w:ilvl w:val="0"/>
                <w:numId w:val="55"/>
              </w:numPr>
              <w:rPr>
                <w:rFonts w:cs="Arial"/>
                <w:color w:val="000000"/>
              </w:rPr>
            </w:pPr>
            <w:r w:rsidRPr="008D28BF">
              <w:rPr>
                <w:rFonts w:cs="Arial"/>
                <w:color w:val="000000"/>
              </w:rPr>
              <w:t>Severe local secondary infection</w:t>
            </w:r>
          </w:p>
          <w:p w:rsidR="002B143D" w:rsidRPr="008D28BF" w:rsidRDefault="002B143D" w:rsidP="0034413A">
            <w:pPr>
              <w:numPr>
                <w:ilvl w:val="0"/>
                <w:numId w:val="55"/>
              </w:numPr>
              <w:rPr>
                <w:rFonts w:cs="Arial"/>
                <w:color w:val="000000"/>
              </w:rPr>
            </w:pPr>
            <w:r w:rsidRPr="008D28BF">
              <w:rPr>
                <w:rFonts w:cs="Arial"/>
                <w:color w:val="000000"/>
              </w:rPr>
              <w:t>Systemic herpes infection (e.g. meningitis)</w:t>
            </w:r>
          </w:p>
          <w:p w:rsidR="002B143D" w:rsidRPr="008D28BF" w:rsidRDefault="002B143D" w:rsidP="002B143D">
            <w:pPr>
              <w:rPr>
                <w:rFonts w:cs="Arial"/>
                <w:color w:val="000000"/>
              </w:rPr>
            </w:pPr>
          </w:p>
          <w:p w:rsidR="002B143D" w:rsidRDefault="002B143D" w:rsidP="00D610B4">
            <w:pPr>
              <w:autoSpaceDE w:val="0"/>
              <w:autoSpaceDN w:val="0"/>
              <w:adjustRightInd w:val="0"/>
              <w:rPr>
                <w:rFonts w:cs="Arial"/>
                <w:bCs/>
                <w:lang w:val="en-US"/>
              </w:rPr>
            </w:pPr>
            <w:r w:rsidRPr="008D28BF">
              <w:rPr>
                <w:rFonts w:cs="Arial"/>
                <w:color w:val="000000"/>
              </w:rPr>
              <w:t xml:space="preserve">Patients with HIV may be treated in primary care provided that the infection is uncomplicated and not severe. However, prompt referral is indicated if there is no </w:t>
            </w:r>
            <w:r w:rsidRPr="00D610B4">
              <w:rPr>
                <w:rFonts w:cs="Arial"/>
                <w:bCs/>
                <w:lang w:val="en-US"/>
              </w:rPr>
              <w:t>response to treatment (i.e. lesions are still forming after 3–5 days of treatment).</w:t>
            </w:r>
          </w:p>
          <w:p w:rsidR="00FE71ED" w:rsidRDefault="00FE71ED" w:rsidP="00D610B4">
            <w:pPr>
              <w:autoSpaceDE w:val="0"/>
              <w:autoSpaceDN w:val="0"/>
              <w:adjustRightInd w:val="0"/>
              <w:rPr>
                <w:rFonts w:cs="Arial"/>
                <w:bCs/>
                <w:lang w:val="en-US"/>
              </w:rPr>
            </w:pPr>
          </w:p>
          <w:p w:rsidR="00FE71ED" w:rsidRPr="00D610B4" w:rsidRDefault="00FE71ED" w:rsidP="00D610B4">
            <w:pPr>
              <w:autoSpaceDE w:val="0"/>
              <w:autoSpaceDN w:val="0"/>
              <w:adjustRightInd w:val="0"/>
              <w:rPr>
                <w:rFonts w:cs="Arial"/>
                <w:color w:val="000000"/>
              </w:rPr>
            </w:pPr>
            <w:r w:rsidRPr="00D610B4">
              <w:rPr>
                <w:rFonts w:cs="Arial"/>
                <w:color w:val="000000"/>
              </w:rPr>
              <w:t>If referral to GUM not possible same/next day then swab base of lesion (pop blister if necessary) for HSV using a viral swab. Virus typing (to differentiate HSV type 1 from type 2) should be obtained – will help with prognosis, counseling and management</w:t>
            </w:r>
          </w:p>
          <w:p w:rsidR="00FE71ED" w:rsidRDefault="00FE71ED" w:rsidP="00D610B4">
            <w:pPr>
              <w:autoSpaceDE w:val="0"/>
              <w:autoSpaceDN w:val="0"/>
              <w:adjustRightInd w:val="0"/>
              <w:ind w:left="340"/>
              <w:rPr>
                <w:rFonts w:cs="Arial"/>
                <w:bCs/>
                <w:lang w:val="en-US"/>
              </w:rPr>
            </w:pPr>
          </w:p>
          <w:p w:rsidR="00FE71ED" w:rsidRPr="00D610B4" w:rsidRDefault="00E6279F" w:rsidP="00D610B4">
            <w:pPr>
              <w:autoSpaceDE w:val="0"/>
              <w:autoSpaceDN w:val="0"/>
              <w:adjustRightInd w:val="0"/>
              <w:ind w:left="340"/>
              <w:rPr>
                <w:rFonts w:cs="Arial"/>
                <w:b/>
                <w:color w:val="000000"/>
                <w:u w:val="single"/>
              </w:rPr>
            </w:pPr>
            <w:r w:rsidRPr="00D610B4">
              <w:rPr>
                <w:rFonts w:cs="Arial"/>
                <w:b/>
                <w:color w:val="000000"/>
                <w:u w:val="single"/>
              </w:rPr>
              <w:t>Sel</w:t>
            </w:r>
            <w:r w:rsidR="00FE71ED" w:rsidRPr="00D610B4">
              <w:rPr>
                <w:rFonts w:cs="Arial"/>
                <w:b/>
                <w:color w:val="000000"/>
                <w:u w:val="single"/>
              </w:rPr>
              <w:t>f-care measures</w:t>
            </w:r>
          </w:p>
          <w:p w:rsidR="00FE71ED" w:rsidRPr="00D610B4" w:rsidRDefault="00FE71ED" w:rsidP="00D610B4">
            <w:pPr>
              <w:autoSpaceDE w:val="0"/>
              <w:autoSpaceDN w:val="0"/>
              <w:adjustRightInd w:val="0"/>
              <w:ind w:left="340"/>
              <w:rPr>
                <w:rFonts w:cs="Arial"/>
                <w:bCs/>
                <w:lang w:val="en-US"/>
              </w:rPr>
            </w:pPr>
          </w:p>
          <w:p w:rsidR="001F0A15" w:rsidRPr="00D610B4" w:rsidRDefault="001F0A15" w:rsidP="00D610B4">
            <w:pPr>
              <w:numPr>
                <w:ilvl w:val="0"/>
                <w:numId w:val="50"/>
              </w:numPr>
              <w:autoSpaceDE w:val="0"/>
              <w:autoSpaceDN w:val="0"/>
              <w:adjustRightInd w:val="0"/>
              <w:rPr>
                <w:rFonts w:cs="Arial"/>
                <w:bCs/>
                <w:lang w:val="en-US"/>
              </w:rPr>
            </w:pPr>
            <w:r w:rsidRPr="00D610B4">
              <w:rPr>
                <w:rFonts w:cs="Arial"/>
                <w:bCs/>
                <w:lang w:val="en-US"/>
              </w:rPr>
              <w:t>Clean the affected area with plain or salt water to help prevent secondary infection and promote healing of lesions.</w:t>
            </w:r>
          </w:p>
          <w:p w:rsidR="001F0A15" w:rsidRPr="00D610B4" w:rsidRDefault="001F0A15" w:rsidP="00D610B4">
            <w:pPr>
              <w:numPr>
                <w:ilvl w:val="0"/>
                <w:numId w:val="50"/>
              </w:numPr>
              <w:autoSpaceDE w:val="0"/>
              <w:autoSpaceDN w:val="0"/>
              <w:adjustRightInd w:val="0"/>
              <w:rPr>
                <w:rFonts w:cs="Arial"/>
                <w:bCs/>
                <w:lang w:val="en-US"/>
              </w:rPr>
            </w:pPr>
            <w:r w:rsidRPr="00D610B4">
              <w:rPr>
                <w:rFonts w:cs="Arial"/>
                <w:bCs/>
                <w:lang w:val="en-US"/>
              </w:rPr>
              <w:t>Apply vaseline or a topical anaesthetic (e.g. lidocaine 5%) to lesions to help with painful micturition, if required.</w:t>
            </w:r>
          </w:p>
          <w:p w:rsidR="001F0A15" w:rsidRPr="00D610B4" w:rsidRDefault="001F0A15" w:rsidP="00D610B4">
            <w:pPr>
              <w:numPr>
                <w:ilvl w:val="0"/>
                <w:numId w:val="50"/>
              </w:numPr>
              <w:autoSpaceDE w:val="0"/>
              <w:autoSpaceDN w:val="0"/>
              <w:adjustRightInd w:val="0"/>
              <w:rPr>
                <w:rFonts w:cs="Arial"/>
                <w:bCs/>
                <w:lang w:val="en-US"/>
              </w:rPr>
            </w:pPr>
            <w:r w:rsidRPr="00D610B4">
              <w:rPr>
                <w:rFonts w:cs="Arial"/>
                <w:bCs/>
                <w:lang w:val="en-US"/>
              </w:rPr>
              <w:t>Increase fluid intake to produce dilute urine (which is less painful to void). Urinate in a bath or with water flowing over the area to reduce stinging.</w:t>
            </w:r>
          </w:p>
          <w:p w:rsidR="001F0A15" w:rsidRPr="00D610B4" w:rsidRDefault="001F0A15" w:rsidP="00D610B4">
            <w:pPr>
              <w:numPr>
                <w:ilvl w:val="0"/>
                <w:numId w:val="50"/>
              </w:numPr>
              <w:autoSpaceDE w:val="0"/>
              <w:autoSpaceDN w:val="0"/>
              <w:adjustRightInd w:val="0"/>
              <w:rPr>
                <w:rFonts w:cs="Arial"/>
                <w:bCs/>
                <w:lang w:val="en-US"/>
              </w:rPr>
            </w:pPr>
            <w:r w:rsidRPr="00D610B4">
              <w:rPr>
                <w:rFonts w:cs="Arial"/>
                <w:bCs/>
                <w:lang w:val="en-US"/>
              </w:rPr>
              <w:t>Avoid wearing tight clothing, which may irritate lesions.</w:t>
            </w:r>
          </w:p>
          <w:p w:rsidR="001F0A15" w:rsidRPr="00D610B4" w:rsidRDefault="001F0A15" w:rsidP="00D610B4">
            <w:pPr>
              <w:numPr>
                <w:ilvl w:val="0"/>
                <w:numId w:val="50"/>
              </w:numPr>
              <w:autoSpaceDE w:val="0"/>
              <w:autoSpaceDN w:val="0"/>
              <w:adjustRightInd w:val="0"/>
              <w:rPr>
                <w:rFonts w:cs="Arial"/>
                <w:bCs/>
                <w:lang w:val="en-US"/>
              </w:rPr>
            </w:pPr>
            <w:r w:rsidRPr="00D610B4">
              <w:rPr>
                <w:rFonts w:cs="Arial"/>
                <w:bCs/>
                <w:lang w:val="en-US"/>
              </w:rPr>
              <w:t>Take adequate pain relief (e.g. oral paracetamol).</w:t>
            </w:r>
          </w:p>
          <w:p w:rsidR="001F0A15" w:rsidRPr="00D610B4" w:rsidRDefault="001F0A15" w:rsidP="00D610B4">
            <w:pPr>
              <w:numPr>
                <w:ilvl w:val="0"/>
                <w:numId w:val="50"/>
              </w:numPr>
              <w:autoSpaceDE w:val="0"/>
              <w:autoSpaceDN w:val="0"/>
              <w:adjustRightInd w:val="0"/>
              <w:rPr>
                <w:rFonts w:cs="Arial"/>
                <w:bCs/>
                <w:lang w:val="en-US"/>
              </w:rPr>
            </w:pPr>
            <w:r w:rsidRPr="00D610B4">
              <w:rPr>
                <w:rFonts w:cs="Arial"/>
                <w:bCs/>
                <w:lang w:val="en-US"/>
              </w:rPr>
              <w:t>Avoid sharing towels and flannels with household members (although it is very unlikely that the virus would survive on an object long enough to be passed on, it is sensible to take steps to prevent this).</w:t>
            </w:r>
          </w:p>
          <w:p w:rsidR="001F0A15" w:rsidRPr="00D610B4" w:rsidRDefault="001F0A15" w:rsidP="00D610B4">
            <w:pPr>
              <w:numPr>
                <w:ilvl w:val="0"/>
                <w:numId w:val="50"/>
              </w:numPr>
              <w:autoSpaceDE w:val="0"/>
              <w:autoSpaceDN w:val="0"/>
              <w:adjustRightInd w:val="0"/>
              <w:rPr>
                <w:rFonts w:cs="Arial"/>
                <w:bCs/>
                <w:lang w:val="en-US"/>
              </w:rPr>
            </w:pPr>
            <w:r w:rsidRPr="00D610B4">
              <w:rPr>
                <w:rFonts w:cs="Arial"/>
                <w:bCs/>
                <w:lang w:val="en-US"/>
              </w:rPr>
              <w:t>Advise all people to abstain from sex (including non-penetrative and orogenital sex) until follow up, or until lesions have cleared</w:t>
            </w:r>
            <w:r w:rsidR="00FE71ED">
              <w:rPr>
                <w:rFonts w:cs="Arial"/>
                <w:bCs/>
                <w:lang w:val="en-US"/>
              </w:rPr>
              <w:t>.</w:t>
            </w:r>
          </w:p>
        </w:tc>
        <w:tc>
          <w:tcPr>
            <w:tcW w:w="2815" w:type="dxa"/>
            <w:tcBorders>
              <w:bottom w:val="single" w:sz="4" w:space="0" w:color="auto"/>
            </w:tcBorders>
            <w:shd w:val="clear" w:color="auto" w:fill="auto"/>
          </w:tcPr>
          <w:p w:rsidR="002B143D" w:rsidRPr="008D28BF" w:rsidRDefault="002B143D" w:rsidP="002B143D">
            <w:pPr>
              <w:rPr>
                <w:rFonts w:cs="Arial"/>
                <w:b/>
                <w:bCs/>
                <w:color w:val="000000"/>
              </w:rPr>
            </w:pPr>
            <w:r w:rsidRPr="008D28BF">
              <w:rPr>
                <w:rFonts w:cs="Arial"/>
                <w:b/>
                <w:bCs/>
                <w:color w:val="000000"/>
              </w:rPr>
              <w:t>Immunocompetent</w:t>
            </w:r>
            <w:r w:rsidR="0015046C" w:rsidRPr="008D28BF">
              <w:rPr>
                <w:rFonts w:cs="Arial"/>
                <w:b/>
                <w:bCs/>
                <w:color w:val="000000"/>
              </w:rPr>
              <w:t xml:space="preserve"> - </w:t>
            </w:r>
            <w:r w:rsidR="00446080" w:rsidRPr="008D28BF">
              <w:rPr>
                <w:rFonts w:cs="Arial"/>
                <w:b/>
                <w:bCs/>
                <w:color w:val="000000"/>
              </w:rPr>
              <w:t xml:space="preserve"> if cannot be referred to GUM</w:t>
            </w:r>
          </w:p>
          <w:p w:rsidR="006E0107" w:rsidRPr="008D28BF" w:rsidRDefault="006E0107" w:rsidP="002B143D">
            <w:pPr>
              <w:rPr>
                <w:rFonts w:cs="Arial"/>
                <w:b/>
                <w:bCs/>
                <w:color w:val="000000"/>
              </w:rPr>
            </w:pPr>
          </w:p>
          <w:p w:rsidR="00446080" w:rsidRPr="00D610B4" w:rsidRDefault="00446080" w:rsidP="002B143D">
            <w:pPr>
              <w:rPr>
                <w:rFonts w:cs="Arial"/>
                <w:bCs/>
                <w:color w:val="000000"/>
              </w:rPr>
            </w:pPr>
            <w:r w:rsidRPr="008D28BF">
              <w:rPr>
                <w:rFonts w:cs="Arial"/>
                <w:b/>
                <w:bCs/>
                <w:color w:val="000000"/>
              </w:rPr>
              <w:t>Start within 5 days of onset or while new lesions are forming</w:t>
            </w:r>
            <w:r w:rsidR="00E6279F">
              <w:rPr>
                <w:rFonts w:cs="Arial"/>
                <w:b/>
                <w:bCs/>
                <w:color w:val="000000"/>
              </w:rPr>
              <w:t xml:space="preserve">.  </w:t>
            </w:r>
            <w:r w:rsidR="00E6279F" w:rsidRPr="00D610B4">
              <w:rPr>
                <w:rFonts w:cs="Arial"/>
                <w:bCs/>
                <w:color w:val="000000"/>
              </w:rPr>
              <w:t>Also advise on self-care measures (see left)</w:t>
            </w:r>
          </w:p>
          <w:p w:rsidR="00446080" w:rsidRPr="008D28BF" w:rsidRDefault="00446080" w:rsidP="002B143D">
            <w:pPr>
              <w:rPr>
                <w:rFonts w:cs="Arial"/>
                <w:b/>
                <w:bCs/>
                <w:color w:val="000000"/>
              </w:rPr>
            </w:pPr>
          </w:p>
          <w:p w:rsidR="002B143D" w:rsidRPr="008D28BF" w:rsidRDefault="002B143D" w:rsidP="002B143D">
            <w:pPr>
              <w:rPr>
                <w:rFonts w:cs="Arial"/>
                <w:bCs/>
                <w:color w:val="000000"/>
              </w:rPr>
            </w:pPr>
            <w:r w:rsidRPr="008D28BF">
              <w:rPr>
                <w:rFonts w:cs="Arial"/>
                <w:bCs/>
                <w:color w:val="000000"/>
              </w:rPr>
              <w:t>Aciclovir</w:t>
            </w:r>
          </w:p>
          <w:p w:rsidR="002B143D" w:rsidRPr="008D28BF" w:rsidRDefault="002B143D" w:rsidP="002B143D">
            <w:pPr>
              <w:rPr>
                <w:rFonts w:cs="Arial"/>
                <w:bCs/>
                <w:color w:val="000000"/>
              </w:rPr>
            </w:pPr>
          </w:p>
          <w:p w:rsidR="00446080" w:rsidRPr="008D28BF" w:rsidRDefault="00446080" w:rsidP="002B143D">
            <w:pPr>
              <w:rPr>
                <w:rFonts w:cs="Arial"/>
                <w:b/>
                <w:bCs/>
                <w:color w:val="000000"/>
              </w:rPr>
            </w:pPr>
            <w:r w:rsidRPr="008D28BF">
              <w:rPr>
                <w:rFonts w:cs="Arial"/>
                <w:b/>
                <w:bCs/>
                <w:color w:val="000000"/>
              </w:rPr>
              <w:t>HIV</w:t>
            </w:r>
            <w:r w:rsidR="0015046C" w:rsidRPr="008D28BF">
              <w:rPr>
                <w:rFonts w:cs="Arial"/>
                <w:b/>
                <w:bCs/>
                <w:color w:val="000000"/>
              </w:rPr>
              <w:t xml:space="preserve">- </w:t>
            </w:r>
            <w:r w:rsidRPr="008D28BF">
              <w:rPr>
                <w:rFonts w:cs="Arial"/>
                <w:b/>
                <w:bCs/>
                <w:color w:val="000000"/>
              </w:rPr>
              <w:t xml:space="preserve"> </w:t>
            </w:r>
            <w:r w:rsidR="002D3210" w:rsidRPr="008D28BF">
              <w:rPr>
                <w:rFonts w:cs="Arial"/>
                <w:b/>
                <w:bCs/>
                <w:color w:val="000000"/>
              </w:rPr>
              <w:t xml:space="preserve">only </w:t>
            </w:r>
            <w:r w:rsidRPr="008D28BF">
              <w:rPr>
                <w:rFonts w:cs="Arial"/>
                <w:b/>
                <w:bCs/>
                <w:color w:val="000000"/>
              </w:rPr>
              <w:t>if referral declined AND non-severe uncomplicated infection</w:t>
            </w:r>
          </w:p>
          <w:p w:rsidR="00446080" w:rsidRPr="008D28BF" w:rsidRDefault="00446080" w:rsidP="002B143D">
            <w:pPr>
              <w:rPr>
                <w:rFonts w:cs="Arial"/>
                <w:bCs/>
                <w:color w:val="000000"/>
              </w:rPr>
            </w:pPr>
          </w:p>
          <w:p w:rsidR="00446080" w:rsidRPr="008D28BF" w:rsidRDefault="00446080" w:rsidP="002B143D">
            <w:pPr>
              <w:rPr>
                <w:rFonts w:cs="Arial"/>
                <w:bCs/>
                <w:color w:val="000000"/>
              </w:rPr>
            </w:pPr>
            <w:r w:rsidRPr="008D28BF">
              <w:rPr>
                <w:rFonts w:cs="Arial"/>
                <w:bCs/>
                <w:color w:val="000000"/>
              </w:rPr>
              <w:t>Aciclovir</w:t>
            </w:r>
          </w:p>
          <w:p w:rsidR="002B143D" w:rsidRPr="008D28BF" w:rsidRDefault="002B143D" w:rsidP="002B143D">
            <w:pPr>
              <w:rPr>
                <w:rFonts w:cs="Arial"/>
                <w:bCs/>
                <w:color w:val="000000"/>
              </w:rPr>
            </w:pPr>
          </w:p>
          <w:p w:rsidR="002B143D" w:rsidRPr="008D28BF" w:rsidRDefault="002B143D" w:rsidP="002B143D">
            <w:pPr>
              <w:rPr>
                <w:rFonts w:cs="Arial"/>
                <w:bCs/>
                <w:color w:val="000000"/>
              </w:rPr>
            </w:pPr>
          </w:p>
          <w:p w:rsidR="002B143D" w:rsidRPr="008D28BF" w:rsidRDefault="002B143D" w:rsidP="002B143D">
            <w:pPr>
              <w:rPr>
                <w:rFonts w:cs="Arial"/>
                <w:bCs/>
                <w:color w:val="000000"/>
              </w:rPr>
            </w:pPr>
          </w:p>
        </w:tc>
        <w:tc>
          <w:tcPr>
            <w:tcW w:w="1711" w:type="dxa"/>
            <w:tcBorders>
              <w:bottom w:val="single" w:sz="4" w:space="0" w:color="auto"/>
            </w:tcBorders>
            <w:shd w:val="clear" w:color="auto" w:fill="auto"/>
          </w:tcPr>
          <w:p w:rsidR="002B143D" w:rsidRPr="008D28BF" w:rsidRDefault="002B143D" w:rsidP="002B143D">
            <w:pPr>
              <w:rPr>
                <w:rFonts w:cs="Arial"/>
                <w:bCs/>
                <w:color w:val="000000"/>
              </w:rPr>
            </w:pPr>
          </w:p>
          <w:p w:rsidR="00446080" w:rsidRPr="008D28BF" w:rsidRDefault="00446080" w:rsidP="002B143D">
            <w:pPr>
              <w:rPr>
                <w:rFonts w:cs="Arial"/>
                <w:bCs/>
                <w:color w:val="000000"/>
              </w:rPr>
            </w:pPr>
          </w:p>
          <w:p w:rsidR="00446080" w:rsidRPr="008D28BF" w:rsidRDefault="00446080" w:rsidP="002B143D">
            <w:pPr>
              <w:rPr>
                <w:rFonts w:cs="Arial"/>
                <w:bCs/>
                <w:color w:val="000000"/>
              </w:rPr>
            </w:pPr>
          </w:p>
          <w:p w:rsidR="00446080" w:rsidRPr="008D28BF" w:rsidRDefault="00446080" w:rsidP="002B143D">
            <w:pPr>
              <w:rPr>
                <w:rFonts w:cs="Arial"/>
                <w:bCs/>
                <w:color w:val="000000"/>
              </w:rPr>
            </w:pPr>
          </w:p>
          <w:p w:rsidR="00446080" w:rsidRPr="008D28BF" w:rsidRDefault="00446080" w:rsidP="002B143D">
            <w:pPr>
              <w:rPr>
                <w:rFonts w:cs="Arial"/>
                <w:bCs/>
                <w:color w:val="000000"/>
              </w:rPr>
            </w:pPr>
          </w:p>
          <w:p w:rsidR="006E0107" w:rsidRDefault="006E0107" w:rsidP="002B143D">
            <w:pPr>
              <w:rPr>
                <w:rFonts w:cs="Arial"/>
                <w:bCs/>
                <w:color w:val="000000"/>
              </w:rPr>
            </w:pPr>
          </w:p>
          <w:p w:rsidR="00E6279F" w:rsidRPr="008D28BF" w:rsidRDefault="00E6279F" w:rsidP="002B143D">
            <w:pPr>
              <w:rPr>
                <w:rFonts w:cs="Arial"/>
                <w:bCs/>
                <w:color w:val="000000"/>
              </w:rPr>
            </w:pPr>
          </w:p>
          <w:p w:rsidR="00446080" w:rsidRPr="008D28BF" w:rsidRDefault="00446080" w:rsidP="002B143D">
            <w:pPr>
              <w:rPr>
                <w:rFonts w:cs="Arial"/>
                <w:bCs/>
                <w:color w:val="000000"/>
              </w:rPr>
            </w:pPr>
          </w:p>
          <w:p w:rsidR="002B143D" w:rsidRPr="008D28BF" w:rsidRDefault="002B143D" w:rsidP="002B143D">
            <w:pPr>
              <w:rPr>
                <w:rFonts w:cs="Arial"/>
                <w:bCs/>
                <w:color w:val="000000"/>
                <w:sz w:val="18"/>
                <w:szCs w:val="18"/>
              </w:rPr>
            </w:pPr>
            <w:r w:rsidRPr="008D28BF">
              <w:rPr>
                <w:rFonts w:cs="Arial"/>
                <w:bCs/>
                <w:color w:val="000000"/>
                <w:sz w:val="18"/>
                <w:szCs w:val="18"/>
              </w:rPr>
              <w:t>200mg 5 x daily</w:t>
            </w:r>
          </w:p>
          <w:p w:rsidR="002B143D" w:rsidRPr="008D28BF" w:rsidRDefault="002B143D" w:rsidP="002B143D">
            <w:pPr>
              <w:rPr>
                <w:rFonts w:cs="Arial"/>
                <w:bCs/>
                <w:color w:val="000000"/>
              </w:rPr>
            </w:pPr>
          </w:p>
          <w:p w:rsidR="002B143D" w:rsidRPr="008D28BF" w:rsidRDefault="002B143D" w:rsidP="002B143D">
            <w:pPr>
              <w:rPr>
                <w:rFonts w:cs="Arial"/>
                <w:bCs/>
                <w:color w:val="000000"/>
              </w:rPr>
            </w:pPr>
          </w:p>
          <w:p w:rsidR="002B143D" w:rsidRPr="008D28BF" w:rsidRDefault="002B143D" w:rsidP="002B143D">
            <w:pPr>
              <w:rPr>
                <w:rFonts w:cs="Arial"/>
                <w:bCs/>
                <w:color w:val="000000"/>
              </w:rPr>
            </w:pPr>
          </w:p>
          <w:p w:rsidR="002B143D" w:rsidRPr="008D28BF" w:rsidRDefault="002B143D" w:rsidP="002B143D">
            <w:pPr>
              <w:rPr>
                <w:rFonts w:cs="Arial"/>
                <w:bCs/>
                <w:color w:val="000000"/>
              </w:rPr>
            </w:pPr>
          </w:p>
          <w:p w:rsidR="002B143D" w:rsidRDefault="002B143D" w:rsidP="002B143D">
            <w:pPr>
              <w:rPr>
                <w:rFonts w:cs="Arial"/>
                <w:bCs/>
                <w:color w:val="000000"/>
              </w:rPr>
            </w:pPr>
          </w:p>
          <w:p w:rsidR="002B143D" w:rsidRPr="008D28BF" w:rsidRDefault="00446080" w:rsidP="002B143D">
            <w:pPr>
              <w:rPr>
                <w:rFonts w:cs="Arial"/>
                <w:bCs/>
                <w:color w:val="000000"/>
                <w:sz w:val="18"/>
                <w:szCs w:val="18"/>
              </w:rPr>
            </w:pPr>
            <w:r w:rsidRPr="008D28BF">
              <w:rPr>
                <w:rFonts w:cs="Arial"/>
                <w:bCs/>
                <w:color w:val="000000"/>
                <w:sz w:val="18"/>
                <w:szCs w:val="18"/>
              </w:rPr>
              <w:t>400mg 5 x daily</w:t>
            </w:r>
          </w:p>
          <w:p w:rsidR="002B143D" w:rsidRPr="008D28BF" w:rsidRDefault="002B143D" w:rsidP="002B143D">
            <w:pPr>
              <w:rPr>
                <w:rFonts w:cs="Arial"/>
                <w:bCs/>
                <w:color w:val="000000"/>
                <w:sz w:val="18"/>
                <w:szCs w:val="18"/>
              </w:rPr>
            </w:pPr>
          </w:p>
        </w:tc>
        <w:tc>
          <w:tcPr>
            <w:tcW w:w="1588" w:type="dxa"/>
            <w:gridSpan w:val="2"/>
            <w:tcBorders>
              <w:bottom w:val="single" w:sz="4" w:space="0" w:color="auto"/>
            </w:tcBorders>
            <w:shd w:val="clear" w:color="auto" w:fill="auto"/>
          </w:tcPr>
          <w:p w:rsidR="002B143D" w:rsidRPr="008D28BF" w:rsidRDefault="002B143D" w:rsidP="002B143D">
            <w:pPr>
              <w:rPr>
                <w:rFonts w:cs="Arial"/>
                <w:color w:val="000000"/>
              </w:rPr>
            </w:pPr>
          </w:p>
          <w:p w:rsidR="00446080" w:rsidRPr="008D28BF" w:rsidRDefault="00446080" w:rsidP="002B143D">
            <w:pPr>
              <w:rPr>
                <w:rFonts w:cs="Arial"/>
                <w:color w:val="000000"/>
              </w:rPr>
            </w:pPr>
          </w:p>
          <w:p w:rsidR="00446080" w:rsidRPr="008D28BF" w:rsidRDefault="00446080" w:rsidP="002B143D">
            <w:pPr>
              <w:rPr>
                <w:rFonts w:cs="Arial"/>
                <w:color w:val="000000"/>
              </w:rPr>
            </w:pPr>
          </w:p>
          <w:p w:rsidR="00446080" w:rsidRPr="008D28BF" w:rsidRDefault="00446080" w:rsidP="002B143D">
            <w:pPr>
              <w:rPr>
                <w:rFonts w:cs="Arial"/>
                <w:color w:val="000000"/>
              </w:rPr>
            </w:pPr>
          </w:p>
          <w:p w:rsidR="00446080" w:rsidRPr="008D28BF" w:rsidRDefault="00446080" w:rsidP="002B143D">
            <w:pPr>
              <w:rPr>
                <w:rFonts w:cs="Arial"/>
                <w:color w:val="000000"/>
              </w:rPr>
            </w:pPr>
          </w:p>
          <w:p w:rsidR="006E0107" w:rsidRPr="008D28BF" w:rsidRDefault="006E0107" w:rsidP="002B143D">
            <w:pPr>
              <w:rPr>
                <w:rFonts w:cs="Arial"/>
                <w:color w:val="000000"/>
              </w:rPr>
            </w:pPr>
          </w:p>
          <w:p w:rsidR="00446080" w:rsidRDefault="00446080" w:rsidP="002B143D">
            <w:pPr>
              <w:rPr>
                <w:rFonts w:cs="Arial"/>
                <w:color w:val="000000"/>
              </w:rPr>
            </w:pPr>
          </w:p>
          <w:p w:rsidR="00E6279F" w:rsidRPr="008D28BF" w:rsidRDefault="00E6279F" w:rsidP="002B143D">
            <w:pPr>
              <w:rPr>
                <w:rFonts w:cs="Arial"/>
                <w:color w:val="000000"/>
              </w:rPr>
            </w:pPr>
          </w:p>
          <w:p w:rsidR="00446080" w:rsidRPr="008D28BF" w:rsidRDefault="002B143D" w:rsidP="002B143D">
            <w:pPr>
              <w:rPr>
                <w:rFonts w:cs="Arial"/>
                <w:color w:val="000000"/>
                <w:sz w:val="18"/>
                <w:szCs w:val="18"/>
              </w:rPr>
            </w:pPr>
            <w:r w:rsidRPr="008D28BF">
              <w:rPr>
                <w:rFonts w:cs="Arial"/>
                <w:color w:val="000000"/>
                <w:sz w:val="18"/>
                <w:szCs w:val="18"/>
              </w:rPr>
              <w:t>5 days</w:t>
            </w:r>
          </w:p>
          <w:p w:rsidR="002B143D" w:rsidRPr="008D28BF" w:rsidRDefault="00446080" w:rsidP="002B143D">
            <w:pPr>
              <w:rPr>
                <w:rFonts w:cs="Arial"/>
                <w:color w:val="000000"/>
                <w:sz w:val="18"/>
                <w:szCs w:val="18"/>
              </w:rPr>
            </w:pPr>
            <w:r w:rsidRPr="008D28BF">
              <w:rPr>
                <w:rFonts w:cs="Arial"/>
                <w:color w:val="000000"/>
                <w:sz w:val="18"/>
                <w:szCs w:val="18"/>
              </w:rPr>
              <w:t>or longer if new lesions are still forming while on treatment</w:t>
            </w:r>
            <w:r w:rsidRPr="008D28BF">
              <w:rPr>
                <w:color w:val="000000"/>
                <w:sz w:val="22"/>
                <w:szCs w:val="22"/>
              </w:rPr>
              <w:t>. </w:t>
            </w:r>
          </w:p>
          <w:p w:rsidR="00446080" w:rsidRPr="008D28BF" w:rsidRDefault="00446080" w:rsidP="002B143D">
            <w:pPr>
              <w:rPr>
                <w:rFonts w:cs="Arial"/>
                <w:color w:val="000000"/>
                <w:sz w:val="24"/>
                <w:szCs w:val="24"/>
              </w:rPr>
            </w:pPr>
          </w:p>
          <w:p w:rsidR="002B143D" w:rsidRPr="008D28BF" w:rsidRDefault="00446080" w:rsidP="002B143D">
            <w:pPr>
              <w:rPr>
                <w:rFonts w:cs="Arial"/>
                <w:color w:val="000000"/>
                <w:sz w:val="18"/>
                <w:szCs w:val="18"/>
              </w:rPr>
            </w:pPr>
            <w:r w:rsidRPr="008D28BF">
              <w:rPr>
                <w:rFonts w:cs="Arial"/>
                <w:color w:val="000000"/>
                <w:sz w:val="18"/>
                <w:szCs w:val="18"/>
              </w:rPr>
              <w:t>7-10 days</w:t>
            </w:r>
          </w:p>
          <w:p w:rsidR="00446080" w:rsidRPr="008D28BF" w:rsidRDefault="00446080" w:rsidP="002B143D">
            <w:pPr>
              <w:rPr>
                <w:rFonts w:cs="Arial"/>
                <w:color w:val="000000"/>
                <w:sz w:val="18"/>
                <w:szCs w:val="18"/>
              </w:rPr>
            </w:pPr>
            <w:r w:rsidRPr="008D28BF">
              <w:rPr>
                <w:rFonts w:cs="Arial"/>
                <w:color w:val="000000"/>
                <w:sz w:val="18"/>
                <w:szCs w:val="18"/>
              </w:rPr>
              <w:t>If new lesions forming after 3-5 days patient must be referred</w:t>
            </w:r>
          </w:p>
          <w:p w:rsidR="002B143D" w:rsidRPr="008D28BF" w:rsidRDefault="002B143D" w:rsidP="002B143D">
            <w:pPr>
              <w:rPr>
                <w:rFonts w:cs="Arial"/>
                <w:color w:val="000000"/>
                <w:sz w:val="18"/>
                <w:szCs w:val="18"/>
              </w:rPr>
            </w:pPr>
          </w:p>
        </w:tc>
      </w:tr>
      <w:tr w:rsidR="002B143D" w:rsidRPr="006F12D3" w:rsidTr="00446080">
        <w:tc>
          <w:tcPr>
            <w:tcW w:w="1616" w:type="dxa"/>
            <w:tcBorders>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7858" w:type="dxa"/>
            <w:tcBorders>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2815" w:type="dxa"/>
            <w:tcBorders>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2200" w:type="dxa"/>
            <w:gridSpan w:val="2"/>
            <w:tcBorders>
              <w:left w:val="nil"/>
              <w:bottom w:val="nil"/>
              <w:right w:val="nil"/>
            </w:tcBorders>
            <w:shd w:val="clear" w:color="auto" w:fill="auto"/>
          </w:tcPr>
          <w:p w:rsidR="002B143D" w:rsidRPr="006F12D3" w:rsidRDefault="002B143D" w:rsidP="006F12D3">
            <w:pPr>
              <w:autoSpaceDE w:val="0"/>
              <w:autoSpaceDN w:val="0"/>
              <w:adjustRightInd w:val="0"/>
              <w:rPr>
                <w:rFonts w:cs="Arial"/>
                <w:b/>
                <w:bCs/>
                <w:sz w:val="18"/>
                <w:szCs w:val="18"/>
              </w:rPr>
            </w:pPr>
          </w:p>
        </w:tc>
        <w:tc>
          <w:tcPr>
            <w:tcW w:w="1099" w:type="dxa"/>
            <w:tcBorders>
              <w:left w:val="nil"/>
              <w:bottom w:val="nil"/>
              <w:right w:val="nil"/>
            </w:tcBorders>
            <w:shd w:val="clear" w:color="auto" w:fill="auto"/>
          </w:tcPr>
          <w:p w:rsidR="002B143D" w:rsidRPr="006F12D3" w:rsidRDefault="002B143D" w:rsidP="006F12D3">
            <w:pPr>
              <w:autoSpaceDE w:val="0"/>
              <w:autoSpaceDN w:val="0"/>
              <w:adjustRightInd w:val="0"/>
              <w:rPr>
                <w:rFonts w:cs="Arial"/>
                <w:b/>
                <w:bCs/>
                <w:sz w:val="18"/>
                <w:szCs w:val="18"/>
              </w:rPr>
            </w:pPr>
          </w:p>
        </w:tc>
      </w:tr>
      <w:tr w:rsidR="002B143D" w:rsidRPr="006F12D3" w:rsidTr="00446080">
        <w:tc>
          <w:tcPr>
            <w:tcW w:w="1616"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7858"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2815"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2200" w:type="dxa"/>
            <w:gridSpan w:val="2"/>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sz w:val="18"/>
                <w:szCs w:val="18"/>
              </w:rPr>
            </w:pPr>
          </w:p>
        </w:tc>
        <w:tc>
          <w:tcPr>
            <w:tcW w:w="1099"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sz w:val="18"/>
                <w:szCs w:val="18"/>
              </w:rPr>
            </w:pPr>
          </w:p>
        </w:tc>
      </w:tr>
      <w:tr w:rsidR="002B143D" w:rsidRPr="006F12D3" w:rsidTr="00446080">
        <w:tc>
          <w:tcPr>
            <w:tcW w:w="1616"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7858"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2815"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rPr>
            </w:pPr>
          </w:p>
        </w:tc>
        <w:tc>
          <w:tcPr>
            <w:tcW w:w="2200" w:type="dxa"/>
            <w:gridSpan w:val="2"/>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sz w:val="18"/>
                <w:szCs w:val="18"/>
              </w:rPr>
            </w:pPr>
          </w:p>
        </w:tc>
        <w:tc>
          <w:tcPr>
            <w:tcW w:w="1099" w:type="dxa"/>
            <w:tcBorders>
              <w:top w:val="nil"/>
              <w:left w:val="nil"/>
              <w:bottom w:val="nil"/>
              <w:right w:val="nil"/>
            </w:tcBorders>
            <w:shd w:val="clear" w:color="auto" w:fill="auto"/>
          </w:tcPr>
          <w:p w:rsidR="002B143D" w:rsidRPr="006F12D3" w:rsidRDefault="002B143D" w:rsidP="006F12D3">
            <w:pPr>
              <w:autoSpaceDE w:val="0"/>
              <w:autoSpaceDN w:val="0"/>
              <w:adjustRightInd w:val="0"/>
              <w:rPr>
                <w:rFonts w:cs="Arial"/>
                <w:b/>
                <w:bCs/>
                <w:sz w:val="18"/>
                <w:szCs w:val="18"/>
              </w:rPr>
            </w:pPr>
          </w:p>
        </w:tc>
      </w:tr>
    </w:tbl>
    <w:p w:rsidR="0072119B" w:rsidRDefault="0072119B"/>
    <w:p w:rsidR="00197274" w:rsidRDefault="00197274">
      <w:pPr>
        <w:tabs>
          <w:tab w:val="left" w:pos="1448"/>
          <w:tab w:val="left" w:pos="4068"/>
          <w:tab w:val="left" w:pos="6408"/>
          <w:tab w:val="left" w:pos="8208"/>
          <w:tab w:val="left" w:pos="9288"/>
        </w:tabs>
        <w:rPr>
          <w:rFonts w:cs="Arial"/>
          <w:sz w:val="16"/>
        </w:rPr>
        <w:sectPr w:rsidR="00197274" w:rsidSect="00815A01">
          <w:pgSz w:w="16838" w:h="11906" w:orient="landscape" w:code="9"/>
          <w:pgMar w:top="851" w:right="1134" w:bottom="851" w:left="720" w:header="454" w:footer="454" w:gutter="0"/>
          <w:cols w:space="708"/>
          <w:docGrid w:linePitch="360"/>
        </w:sectPr>
      </w:pPr>
      <w:bookmarkStart w:id="89" w:name="_URINARY_TRACT_INFECTIONS"/>
      <w:bookmarkStart w:id="90" w:name="_UTI_in_pregnancy,"/>
      <w:bookmarkStart w:id="91" w:name="_Acute"/>
      <w:bookmarkStart w:id="92" w:name="_Acute_prostatitis,"/>
      <w:bookmarkEnd w:id="89"/>
      <w:bookmarkEnd w:id="90"/>
      <w:bookmarkEnd w:id="91"/>
      <w:bookmarkEnd w:id="92"/>
    </w:p>
    <w:p w:rsidR="00E94B24" w:rsidRDefault="00E94B24">
      <w:pPr>
        <w:tabs>
          <w:tab w:val="left" w:pos="1448"/>
          <w:tab w:val="left" w:pos="4068"/>
          <w:tab w:val="left" w:pos="6408"/>
          <w:tab w:val="left" w:pos="8208"/>
          <w:tab w:val="left" w:pos="9288"/>
        </w:tabs>
        <w:rPr>
          <w:rFonts w:cs="Arial"/>
          <w:sz w:val="16"/>
        </w:rPr>
      </w:pPr>
    </w:p>
    <w:p w:rsidR="00197274" w:rsidRDefault="00197274" w:rsidP="00197274">
      <w:pPr>
        <w:rPr>
          <w:rFonts w:cs="Arial"/>
        </w:rPr>
      </w:pPr>
      <w:bookmarkStart w:id="93" w:name="_GASTRO-INTESTINAL_TRACT_INFECTIONS"/>
      <w:bookmarkEnd w:id="93"/>
      <w:r>
        <w:rPr>
          <w:b/>
          <w:lang w:val="en-US"/>
        </w:rPr>
        <w:t xml:space="preserve">11. </w:t>
      </w:r>
      <w:bookmarkStart w:id="94" w:name="infestation"/>
      <w:bookmarkEnd w:id="94"/>
      <w:r>
        <w:rPr>
          <w:b/>
        </w:rPr>
        <w:t>INFESTATIONS</w:t>
      </w:r>
    </w:p>
    <w:p w:rsidR="00197274" w:rsidRDefault="00197274" w:rsidP="00197274">
      <w:pPr>
        <w:tabs>
          <w:tab w:val="left" w:pos="1448"/>
          <w:tab w:val="left" w:pos="4068"/>
          <w:tab w:val="left" w:pos="6408"/>
          <w:tab w:val="left" w:pos="8208"/>
          <w:tab w:val="left" w:pos="9288"/>
        </w:tabs>
        <w:rPr>
          <w:rFonts w:cs="Arial"/>
          <w:sz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7872"/>
        <w:gridCol w:w="2817"/>
        <w:gridCol w:w="2204"/>
        <w:gridCol w:w="1078"/>
      </w:tblGrid>
      <w:tr w:rsidR="00197274" w:rsidRPr="006F12D3" w:rsidTr="00CF3566">
        <w:tc>
          <w:tcPr>
            <w:tcW w:w="1617" w:type="dxa"/>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Indication</w:t>
            </w:r>
          </w:p>
        </w:tc>
        <w:tc>
          <w:tcPr>
            <w:tcW w:w="7872" w:type="dxa"/>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 xml:space="preserve">Comment </w:t>
            </w:r>
          </w:p>
        </w:tc>
        <w:tc>
          <w:tcPr>
            <w:tcW w:w="2817" w:type="dxa"/>
            <w:tcBorders>
              <w:bottom w:val="single" w:sz="4" w:space="0" w:color="auto"/>
            </w:tcBorders>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 xml:space="preserve">Drug </w:t>
            </w:r>
          </w:p>
        </w:tc>
        <w:tc>
          <w:tcPr>
            <w:tcW w:w="2204" w:type="dxa"/>
            <w:tcBorders>
              <w:bottom w:val="single" w:sz="4" w:space="0" w:color="auto"/>
            </w:tcBorders>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Dose</w:t>
            </w:r>
          </w:p>
        </w:tc>
        <w:tc>
          <w:tcPr>
            <w:tcW w:w="1078" w:type="dxa"/>
            <w:tcBorders>
              <w:bottom w:val="single" w:sz="4" w:space="0" w:color="auto"/>
            </w:tcBorders>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Duration</w:t>
            </w:r>
          </w:p>
        </w:tc>
      </w:tr>
      <w:tr w:rsidR="004960C1" w:rsidRPr="006F12D3" w:rsidTr="00CF3566">
        <w:tc>
          <w:tcPr>
            <w:tcW w:w="1617" w:type="dxa"/>
            <w:vMerge w:val="restart"/>
            <w:shd w:val="clear" w:color="auto" w:fill="auto"/>
          </w:tcPr>
          <w:p w:rsidR="004960C1" w:rsidRPr="006F12D3" w:rsidRDefault="004960C1" w:rsidP="008E51E8">
            <w:pPr>
              <w:rPr>
                <w:b/>
              </w:rPr>
            </w:pPr>
            <w:bookmarkStart w:id="95" w:name="head_lice"/>
            <w:bookmarkEnd w:id="95"/>
            <w:r w:rsidRPr="006F12D3">
              <w:rPr>
                <w:b/>
              </w:rPr>
              <w:t>Head lice</w:t>
            </w:r>
          </w:p>
          <w:p w:rsidR="004960C1" w:rsidRPr="006F12D3" w:rsidRDefault="004960C1" w:rsidP="008E51E8">
            <w:pPr>
              <w:rPr>
                <w:b/>
              </w:rPr>
            </w:pPr>
          </w:p>
          <w:p w:rsidR="004960C1" w:rsidRDefault="000E74D7" w:rsidP="008E51E8">
            <w:hyperlink r:id="rId116" w:history="1">
              <w:r w:rsidR="004960C1">
                <w:rPr>
                  <w:rStyle w:val="Hyperlink"/>
                </w:rPr>
                <w:t>PHMEG 2012</w:t>
              </w:r>
            </w:hyperlink>
          </w:p>
          <w:p w:rsidR="004960C1" w:rsidRDefault="004960C1" w:rsidP="008E51E8"/>
          <w:p w:rsidR="004960C1" w:rsidRDefault="000E74D7" w:rsidP="008E51E8">
            <w:hyperlink r:id="rId117" w:history="1">
              <w:r w:rsidR="004960C1">
                <w:rPr>
                  <w:rStyle w:val="Hyperlink"/>
                </w:rPr>
                <w:t>CKS - Head lice</w:t>
              </w:r>
            </w:hyperlink>
          </w:p>
          <w:p w:rsidR="004960C1" w:rsidRPr="006F12D3" w:rsidRDefault="004960C1" w:rsidP="008E51E8"/>
          <w:p w:rsidR="004960C1" w:rsidRPr="006F12D3" w:rsidRDefault="000E74D7" w:rsidP="008E51E8">
            <w:hyperlink r:id="rId118" w:history="1">
              <w:r w:rsidR="004960C1">
                <w:rPr>
                  <w:rStyle w:val="Hyperlink"/>
                </w:rPr>
                <w:t>BNF - Head lice</w:t>
              </w:r>
            </w:hyperlink>
          </w:p>
          <w:p w:rsidR="004960C1" w:rsidRPr="006F12D3"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Default="004960C1" w:rsidP="008E51E8"/>
          <w:p w:rsidR="004960C1" w:rsidRPr="006F12D3" w:rsidRDefault="004960C1" w:rsidP="008E51E8"/>
          <w:p w:rsidR="004960C1" w:rsidRDefault="000E74D7" w:rsidP="008E51E8">
            <w:pPr>
              <w:rPr>
                <w:rStyle w:val="Hyperlink"/>
                <w:rFonts w:cs="Arial"/>
                <w:b/>
                <w:bCs/>
                <w:color w:val="FF0000"/>
                <w:sz w:val="16"/>
                <w:szCs w:val="16"/>
              </w:rPr>
            </w:pPr>
            <w:hyperlink w:anchor="Contents" w:history="1">
              <w:r w:rsidR="004960C1" w:rsidRPr="006F12D3">
                <w:rPr>
                  <w:rStyle w:val="Hyperlink"/>
                  <w:rFonts w:cs="Arial"/>
                  <w:b/>
                  <w:bCs/>
                  <w:color w:val="FF0000"/>
                  <w:sz w:val="16"/>
                  <w:szCs w:val="16"/>
                </w:rPr>
                <w:t>return to contents</w:t>
              </w:r>
            </w:hyperlink>
          </w:p>
          <w:p w:rsidR="00BF5F5F" w:rsidRPr="006F12D3" w:rsidRDefault="00BF5F5F" w:rsidP="008E51E8"/>
        </w:tc>
        <w:tc>
          <w:tcPr>
            <w:tcW w:w="7872" w:type="dxa"/>
            <w:vMerge w:val="restart"/>
            <w:shd w:val="clear" w:color="auto" w:fill="auto"/>
          </w:tcPr>
          <w:p w:rsidR="00D8579A" w:rsidRPr="006F12D3" w:rsidRDefault="00D8579A" w:rsidP="00D8579A">
            <w:r w:rsidRPr="006F12D3">
              <w:t xml:space="preserve">Head lice infestation (pediculosis) should be treated using lotion or liquid formulations </w:t>
            </w:r>
            <w:r w:rsidRPr="00696583">
              <w:rPr>
                <w:b/>
              </w:rPr>
              <w:t>only if</w:t>
            </w:r>
            <w:r w:rsidRPr="006F12D3">
              <w:t xml:space="preserve"> live lice are present.</w:t>
            </w:r>
          </w:p>
          <w:p w:rsidR="00D8579A" w:rsidRDefault="00D8579A" w:rsidP="00C45D22"/>
          <w:p w:rsidR="00696583" w:rsidRDefault="00696583" w:rsidP="00C45D22">
            <w:r>
              <w:t>T</w:t>
            </w:r>
            <w:r w:rsidRPr="00696583">
              <w:t>reatment has the best chance of success if it is performed correctly and if all affected household members are treated on the same day.</w:t>
            </w:r>
          </w:p>
          <w:p w:rsidR="00696583" w:rsidRDefault="00696583" w:rsidP="00C45D22"/>
          <w:p w:rsidR="004960C1" w:rsidRDefault="004960C1" w:rsidP="00C45D22">
            <w:r>
              <w:t>Treatment is with either: physical insecticide; chemical insecticide; or physical removal.</w:t>
            </w:r>
          </w:p>
          <w:p w:rsidR="004960C1" w:rsidRDefault="004960C1" w:rsidP="00D610B4"/>
          <w:p w:rsidR="004960C1" w:rsidRDefault="004960C1" w:rsidP="00D610B4">
            <w:r>
              <w:t xml:space="preserve">Treatment choice depends on </w:t>
            </w:r>
            <w:r w:rsidRPr="00C4090A">
              <w:t>preference of the individual or their parents/carer (after considering the advantages and disadvantages of each treatment) and what has been previously tried.</w:t>
            </w:r>
            <w:r>
              <w:t xml:space="preserve"> See </w:t>
            </w:r>
            <w:hyperlink r:id="rId119" w:anchor="!scenariorecommendation:1" w:history="1">
              <w:r w:rsidRPr="00F427CB">
                <w:rPr>
                  <w:rStyle w:val="Hyperlink"/>
                </w:rPr>
                <w:t>CKS</w:t>
              </w:r>
            </w:hyperlink>
            <w:r>
              <w:t xml:space="preserve"> for list of advantages/disadvantages.</w:t>
            </w:r>
          </w:p>
          <w:p w:rsidR="004960C1" w:rsidRDefault="004960C1" w:rsidP="00D610B4"/>
          <w:p w:rsidR="004960C1" w:rsidRDefault="004960C1" w:rsidP="00D610B4">
            <w:pPr>
              <w:numPr>
                <w:ilvl w:val="0"/>
                <w:numId w:val="69"/>
              </w:numPr>
            </w:pPr>
            <w:r>
              <w:t>Physical insecticides kill the lice by physically coating their surfaces and suffocating them.</w:t>
            </w:r>
            <w:r w:rsidRPr="00576A2C">
              <w:rPr>
                <w:rFonts w:cs="Arial"/>
                <w:b/>
                <w:i/>
                <w:color w:val="E36C0A"/>
                <w:sz w:val="18"/>
                <w:szCs w:val="18"/>
              </w:rPr>
              <w:t xml:space="preserve"> </w:t>
            </w:r>
            <w:r w:rsidRPr="003A7887">
              <w:rPr>
                <w:rFonts w:cs="Arial"/>
                <w:b/>
                <w:i/>
                <w:color w:val="E36C0A"/>
                <w:sz w:val="18"/>
                <w:szCs w:val="18"/>
              </w:rPr>
              <w:t>P</w:t>
            </w:r>
          </w:p>
          <w:p w:rsidR="004960C1" w:rsidRDefault="004960C1" w:rsidP="00D610B4">
            <w:pPr>
              <w:numPr>
                <w:ilvl w:val="0"/>
                <w:numId w:val="69"/>
              </w:numPr>
            </w:pPr>
            <w:r>
              <w:t>Chemical insecticides poison the lice.</w:t>
            </w:r>
            <w:r w:rsidRPr="00576A2C">
              <w:rPr>
                <w:rFonts w:cs="Arial"/>
                <w:b/>
                <w:i/>
                <w:color w:val="31849B"/>
                <w:sz w:val="18"/>
                <w:szCs w:val="18"/>
              </w:rPr>
              <w:t xml:space="preserve"> </w:t>
            </w:r>
            <w:r w:rsidRPr="003A7887">
              <w:rPr>
                <w:rFonts w:cs="Arial"/>
                <w:b/>
                <w:i/>
                <w:color w:val="31849B"/>
                <w:sz w:val="18"/>
                <w:szCs w:val="18"/>
              </w:rPr>
              <w:t>C</w:t>
            </w:r>
          </w:p>
          <w:p w:rsidR="004960C1" w:rsidRDefault="004960C1" w:rsidP="00D610B4">
            <w:pPr>
              <w:numPr>
                <w:ilvl w:val="0"/>
                <w:numId w:val="69"/>
              </w:numPr>
            </w:pPr>
            <w:r>
              <w:t>Physical removal involves with wet combing with a nit comb, e.g. Bug Buster</w:t>
            </w:r>
            <w:r w:rsidRPr="00D610B4">
              <w:rPr>
                <w:rFonts w:cs="Arial"/>
                <w:vertAlign w:val="superscript"/>
              </w:rPr>
              <w:t>®</w:t>
            </w:r>
          </w:p>
          <w:p w:rsidR="004960C1" w:rsidRDefault="004960C1" w:rsidP="00C45D22"/>
          <w:p w:rsidR="004960C1" w:rsidRDefault="004960C1" w:rsidP="00D610B4">
            <w:r w:rsidRPr="00996F62">
              <w:t>Wet combing or dimeticone 4% lotion is recommended first-line for pregnant or breastfeeding women, young children aged 6 months to 2 years, and people with asthma or eczema.</w:t>
            </w:r>
          </w:p>
          <w:p w:rsidR="004960C1" w:rsidRDefault="004960C1" w:rsidP="00D610B4"/>
          <w:p w:rsidR="004960C1" w:rsidRDefault="004960C1" w:rsidP="00996F62">
            <w:pPr>
              <w:numPr>
                <w:ilvl w:val="0"/>
                <w:numId w:val="68"/>
              </w:numPr>
            </w:pPr>
            <w:r>
              <w:t>Treat all affected household contacts simultaneously</w:t>
            </w:r>
          </w:p>
          <w:p w:rsidR="004960C1" w:rsidRPr="006F12D3" w:rsidRDefault="004960C1" w:rsidP="003A7887">
            <w:pPr>
              <w:numPr>
                <w:ilvl w:val="0"/>
                <w:numId w:val="34"/>
              </w:numPr>
            </w:pPr>
            <w:r>
              <w:t xml:space="preserve">Dimeticone preparations contain inflammable </w:t>
            </w:r>
            <w:r w:rsidRPr="00223BA9">
              <w:t>ingredients</w:t>
            </w:r>
            <w:r>
              <w:t xml:space="preserve"> that are combustible while on the hair.  Hair with dimeticone applied should be kept away from open fire, other sources of ignition and </w:t>
            </w:r>
            <w:r w:rsidRPr="00223BA9">
              <w:t>hair dryer.</w:t>
            </w:r>
          </w:p>
          <w:p w:rsidR="004960C1" w:rsidRPr="006F12D3" w:rsidRDefault="00696583" w:rsidP="003A7887">
            <w:pPr>
              <w:numPr>
                <w:ilvl w:val="0"/>
                <w:numId w:val="34"/>
              </w:numPr>
            </w:pPr>
            <w:r>
              <w:t>Do not use s</w:t>
            </w:r>
            <w:r w:rsidR="004960C1" w:rsidRPr="006F12D3">
              <w:t>hampoos</w:t>
            </w:r>
            <w:r>
              <w:t xml:space="preserve">.  They </w:t>
            </w:r>
            <w:r w:rsidR="004960C1" w:rsidRPr="006F12D3">
              <w:t xml:space="preserve">are diluted too much in use to be effective. </w:t>
            </w:r>
          </w:p>
          <w:p w:rsidR="004960C1" w:rsidRPr="006F12D3" w:rsidRDefault="004960C1" w:rsidP="003A7887">
            <w:pPr>
              <w:numPr>
                <w:ilvl w:val="0"/>
                <w:numId w:val="34"/>
              </w:numPr>
            </w:pPr>
            <w:r w:rsidRPr="006F12D3">
              <w:t>A contact time of 8–12 hours or overnight treatment is recommended for lotions and liquids</w:t>
            </w:r>
            <w:r w:rsidR="00696583">
              <w:t>.</w:t>
            </w:r>
          </w:p>
          <w:p w:rsidR="004960C1" w:rsidRPr="006F12D3" w:rsidRDefault="004960C1" w:rsidP="003A7887">
            <w:pPr>
              <w:numPr>
                <w:ilvl w:val="0"/>
                <w:numId w:val="34"/>
              </w:numPr>
            </w:pPr>
            <w:r w:rsidRPr="006F12D3">
              <w:t>A 2-hour treatment is not sufficient to kill eggs (</w:t>
            </w:r>
            <w:hyperlink r:id="rId120" w:anchor="_hit" w:history="1">
              <w:r w:rsidRPr="006F12D3">
                <w:rPr>
                  <w:rStyle w:val="Hyperlink"/>
                </w:rPr>
                <w:t>BNF</w:t>
              </w:r>
            </w:hyperlink>
            <w:r w:rsidRPr="006F12D3">
              <w:t>)</w:t>
            </w:r>
          </w:p>
          <w:p w:rsidR="004960C1" w:rsidRPr="006F12D3" w:rsidRDefault="004960C1" w:rsidP="003A7887">
            <w:pPr>
              <w:numPr>
                <w:ilvl w:val="0"/>
                <w:numId w:val="34"/>
              </w:numPr>
            </w:pPr>
            <w:r w:rsidRPr="006F12D3">
              <w:t>Wet combing can be used as alternative to insecticides; however it is considered to be less effective (</w:t>
            </w:r>
            <w:hyperlink r:id="rId121" w:history="1">
              <w:r w:rsidRPr="006F12D3">
                <w:rPr>
                  <w:rStyle w:val="Hyperlink"/>
                </w:rPr>
                <w:t>PHMEG</w:t>
              </w:r>
            </w:hyperlink>
            <w:r w:rsidRPr="006F12D3">
              <w:t>)</w:t>
            </w:r>
          </w:p>
          <w:p w:rsidR="004960C1" w:rsidRPr="006F12D3" w:rsidRDefault="004960C1" w:rsidP="003A7887">
            <w:pPr>
              <w:numPr>
                <w:ilvl w:val="0"/>
                <w:numId w:val="34"/>
              </w:numPr>
            </w:pPr>
            <w:r w:rsidRPr="006F12D3">
              <w:t>The use of agents with shorter contact times are not recommended as first line treatments since direct comparisons of efficacy with other treatments are not available (DTB 2009;</w:t>
            </w:r>
            <w:r w:rsidRPr="006F12D3">
              <w:rPr>
                <w:b/>
              </w:rPr>
              <w:t>47</w:t>
            </w:r>
            <w:r w:rsidRPr="006F12D3">
              <w:t xml:space="preserve">:50-2) </w:t>
            </w:r>
          </w:p>
          <w:p w:rsidR="004960C1" w:rsidRPr="006F12D3" w:rsidRDefault="004960C1" w:rsidP="00D8579A">
            <w:pPr>
              <w:rPr>
                <w:rFonts w:cs="Arial"/>
                <w:color w:val="000000"/>
              </w:rPr>
            </w:pPr>
          </w:p>
        </w:tc>
        <w:tc>
          <w:tcPr>
            <w:tcW w:w="2817" w:type="dxa"/>
            <w:tcBorders>
              <w:bottom w:val="nil"/>
            </w:tcBorders>
            <w:shd w:val="clear" w:color="auto" w:fill="auto"/>
          </w:tcPr>
          <w:p w:rsidR="004960C1" w:rsidRPr="006F12D3" w:rsidRDefault="004960C1" w:rsidP="008E51E8">
            <w:pPr>
              <w:rPr>
                <w:rFonts w:cs="Arial"/>
                <w:color w:val="000000"/>
              </w:rPr>
            </w:pPr>
          </w:p>
          <w:p w:rsidR="004960C1" w:rsidRPr="006F12D3" w:rsidRDefault="004960C1" w:rsidP="008E51E8">
            <w:pPr>
              <w:rPr>
                <w:rFonts w:cs="Arial"/>
                <w:color w:val="000000"/>
              </w:rPr>
            </w:pPr>
          </w:p>
          <w:p w:rsidR="004960C1" w:rsidRPr="00C23433" w:rsidRDefault="004960C1" w:rsidP="007B2B28">
            <w:pPr>
              <w:rPr>
                <w:rFonts w:cs="Arial"/>
                <w:color w:val="000000"/>
                <w:sz w:val="18"/>
                <w:szCs w:val="18"/>
              </w:rPr>
            </w:pPr>
            <w:r w:rsidRPr="00D610B4">
              <w:rPr>
                <w:rFonts w:cs="Arial"/>
                <w:b/>
                <w:i/>
                <w:color w:val="E36C0A"/>
                <w:sz w:val="18"/>
                <w:szCs w:val="18"/>
              </w:rPr>
              <w:t>P</w:t>
            </w:r>
            <w:r w:rsidRPr="00C23433">
              <w:rPr>
                <w:rFonts w:cs="Arial"/>
                <w:color w:val="000000"/>
                <w:sz w:val="18"/>
                <w:szCs w:val="18"/>
              </w:rPr>
              <w:t xml:space="preserve"> denotes physical insecticide</w:t>
            </w:r>
          </w:p>
          <w:p w:rsidR="004960C1" w:rsidRPr="00C23433" w:rsidRDefault="004960C1" w:rsidP="007B2B28">
            <w:pPr>
              <w:rPr>
                <w:rFonts w:cs="Arial"/>
                <w:color w:val="000000"/>
                <w:sz w:val="18"/>
                <w:szCs w:val="18"/>
              </w:rPr>
            </w:pPr>
            <w:r w:rsidRPr="00D610B4">
              <w:rPr>
                <w:rFonts w:cs="Arial"/>
                <w:b/>
                <w:i/>
                <w:color w:val="31849B"/>
                <w:sz w:val="18"/>
                <w:szCs w:val="18"/>
              </w:rPr>
              <w:t>C</w:t>
            </w:r>
            <w:r w:rsidRPr="00C23433">
              <w:rPr>
                <w:rFonts w:cs="Arial"/>
                <w:color w:val="000000"/>
                <w:sz w:val="18"/>
                <w:szCs w:val="18"/>
              </w:rPr>
              <w:t xml:space="preserve"> denotes chemical insecticide</w:t>
            </w:r>
          </w:p>
          <w:p w:rsidR="004960C1" w:rsidRPr="00D610B4" w:rsidRDefault="004960C1" w:rsidP="008E51E8">
            <w:pPr>
              <w:rPr>
                <w:rFonts w:cs="Arial"/>
                <w:b/>
                <w:color w:val="000000"/>
                <w:sz w:val="18"/>
                <w:szCs w:val="18"/>
              </w:rPr>
            </w:pPr>
          </w:p>
          <w:p w:rsidR="004960C1" w:rsidRPr="00D610B4" w:rsidRDefault="004960C1" w:rsidP="008E51E8">
            <w:pPr>
              <w:rPr>
                <w:rFonts w:cs="Arial"/>
                <w:b/>
                <w:color w:val="000000"/>
                <w:sz w:val="18"/>
                <w:szCs w:val="18"/>
              </w:rPr>
            </w:pPr>
            <w:r w:rsidRPr="00D610B4">
              <w:rPr>
                <w:rFonts w:cs="Arial"/>
                <w:b/>
                <w:color w:val="000000"/>
                <w:sz w:val="18"/>
                <w:szCs w:val="18"/>
              </w:rPr>
              <w:t>First Choices</w:t>
            </w:r>
          </w:p>
          <w:p w:rsidR="004960C1" w:rsidRPr="00D8579A" w:rsidRDefault="004960C1" w:rsidP="00D610B4">
            <w:pPr>
              <w:tabs>
                <w:tab w:val="left" w:pos="150"/>
              </w:tabs>
              <w:rPr>
                <w:rFonts w:cs="Arial"/>
                <w:b/>
                <w:i/>
                <w:color w:val="E36C0A"/>
                <w:sz w:val="18"/>
                <w:szCs w:val="18"/>
              </w:rPr>
            </w:pPr>
          </w:p>
          <w:p w:rsidR="004960C1" w:rsidRPr="00D610B4" w:rsidRDefault="004960C1" w:rsidP="00D610B4">
            <w:pPr>
              <w:tabs>
                <w:tab w:val="left" w:pos="292"/>
              </w:tabs>
              <w:rPr>
                <w:rFonts w:cs="Arial"/>
                <w:color w:val="000000"/>
                <w:sz w:val="18"/>
                <w:szCs w:val="18"/>
              </w:rPr>
            </w:pPr>
            <w:r w:rsidRPr="00D8579A">
              <w:rPr>
                <w:rFonts w:cs="Arial"/>
                <w:b/>
                <w:i/>
                <w:color w:val="E36C0A"/>
                <w:sz w:val="18"/>
                <w:szCs w:val="18"/>
              </w:rPr>
              <w:t>P</w:t>
            </w:r>
            <w:r w:rsidRPr="00D610B4">
              <w:rPr>
                <w:rFonts w:cs="Arial"/>
                <w:color w:val="000000"/>
                <w:sz w:val="18"/>
                <w:szCs w:val="18"/>
              </w:rPr>
              <w:tab/>
              <w:t xml:space="preserve">Dimeticone 4% Lotion </w:t>
            </w:r>
            <w:r w:rsidRPr="00D610B4">
              <w:rPr>
                <w:rFonts w:cs="Arial"/>
                <w:color w:val="000000"/>
                <w:sz w:val="18"/>
                <w:szCs w:val="18"/>
              </w:rPr>
              <w:tab/>
              <w:t xml:space="preserve"> </w:t>
            </w:r>
            <w:r>
              <w:rPr>
                <w:rFonts w:cs="Arial"/>
                <w:color w:val="000000"/>
                <w:sz w:val="18"/>
                <w:szCs w:val="18"/>
              </w:rPr>
              <w:tab/>
            </w:r>
            <w:r w:rsidRPr="00D610B4">
              <w:rPr>
                <w:rFonts w:cs="Arial"/>
                <w:color w:val="000000"/>
                <w:sz w:val="18"/>
                <w:szCs w:val="18"/>
              </w:rPr>
              <w:t>(Hedrin)</w:t>
            </w:r>
          </w:p>
          <w:p w:rsidR="004960C1" w:rsidRPr="00D610B4" w:rsidRDefault="004960C1" w:rsidP="008E51E8">
            <w:pPr>
              <w:rPr>
                <w:rFonts w:cs="Arial"/>
                <w:color w:val="000000"/>
                <w:sz w:val="18"/>
                <w:szCs w:val="18"/>
              </w:rPr>
            </w:pPr>
          </w:p>
          <w:p w:rsidR="004960C1" w:rsidRDefault="004960C1" w:rsidP="008E51E8">
            <w:pPr>
              <w:rPr>
                <w:rFonts w:cs="Arial"/>
                <w:color w:val="000000"/>
                <w:sz w:val="18"/>
                <w:szCs w:val="18"/>
              </w:rPr>
            </w:pPr>
          </w:p>
          <w:p w:rsidR="004960C1" w:rsidRPr="00D610B4" w:rsidRDefault="004960C1" w:rsidP="008E51E8">
            <w:pPr>
              <w:rPr>
                <w:rFonts w:cs="Arial"/>
                <w:color w:val="000000"/>
                <w:sz w:val="18"/>
                <w:szCs w:val="18"/>
              </w:rPr>
            </w:pPr>
          </w:p>
          <w:p w:rsidR="004960C1" w:rsidRPr="00D610B4" w:rsidRDefault="004960C1" w:rsidP="00D610B4">
            <w:pPr>
              <w:tabs>
                <w:tab w:val="left" w:pos="150"/>
                <w:tab w:val="left" w:pos="292"/>
              </w:tabs>
              <w:rPr>
                <w:rFonts w:cs="Arial"/>
                <w:color w:val="000000"/>
                <w:sz w:val="18"/>
                <w:szCs w:val="18"/>
              </w:rPr>
            </w:pPr>
            <w:r w:rsidRPr="00D8579A">
              <w:rPr>
                <w:rFonts w:cs="Arial"/>
                <w:b/>
                <w:i/>
                <w:color w:val="31849B"/>
                <w:sz w:val="18"/>
                <w:szCs w:val="18"/>
              </w:rPr>
              <w:t>C</w:t>
            </w:r>
            <w:r w:rsidRPr="00D8579A">
              <w:rPr>
                <w:rFonts w:cs="Arial"/>
                <w:b/>
                <w:i/>
                <w:color w:val="31849B"/>
                <w:sz w:val="18"/>
                <w:szCs w:val="18"/>
              </w:rPr>
              <w:tab/>
            </w:r>
            <w:r>
              <w:rPr>
                <w:rFonts w:cs="Arial"/>
                <w:b/>
                <w:i/>
                <w:color w:val="31849B"/>
                <w:sz w:val="18"/>
                <w:szCs w:val="18"/>
              </w:rPr>
              <w:tab/>
            </w:r>
            <w:r w:rsidRPr="00D610B4">
              <w:rPr>
                <w:rFonts w:cs="Arial"/>
                <w:color w:val="000000"/>
                <w:sz w:val="18"/>
                <w:szCs w:val="18"/>
              </w:rPr>
              <w:t xml:space="preserve">Malathion 0.5% Liquid </w:t>
            </w:r>
            <w:r w:rsidRPr="00D610B4">
              <w:rPr>
                <w:rFonts w:cs="Arial"/>
                <w:color w:val="000000"/>
                <w:sz w:val="18"/>
                <w:szCs w:val="18"/>
              </w:rPr>
              <w:tab/>
              <w:t xml:space="preserve"> </w:t>
            </w:r>
            <w:r>
              <w:rPr>
                <w:rFonts w:cs="Arial"/>
                <w:color w:val="000000"/>
                <w:sz w:val="18"/>
                <w:szCs w:val="18"/>
              </w:rPr>
              <w:tab/>
            </w:r>
            <w:r>
              <w:rPr>
                <w:rFonts w:cs="Arial"/>
                <w:color w:val="000000"/>
                <w:sz w:val="18"/>
                <w:szCs w:val="18"/>
              </w:rPr>
              <w:tab/>
            </w:r>
            <w:r w:rsidRPr="00D610B4">
              <w:rPr>
                <w:rFonts w:cs="Arial"/>
                <w:color w:val="000000"/>
                <w:sz w:val="18"/>
                <w:szCs w:val="18"/>
              </w:rPr>
              <w:t>(Derbac M)</w:t>
            </w:r>
          </w:p>
          <w:p w:rsidR="004960C1" w:rsidRPr="00D610B4" w:rsidRDefault="004960C1" w:rsidP="008E51E8">
            <w:pPr>
              <w:rPr>
                <w:rFonts w:cs="Arial"/>
                <w:color w:val="000000"/>
                <w:sz w:val="18"/>
                <w:szCs w:val="18"/>
              </w:rPr>
            </w:pPr>
          </w:p>
          <w:p w:rsidR="00CF3566" w:rsidRDefault="00CF3566" w:rsidP="008E51E8">
            <w:pPr>
              <w:rPr>
                <w:rFonts w:cs="Arial"/>
                <w:b/>
                <w:color w:val="000000"/>
                <w:sz w:val="18"/>
                <w:szCs w:val="18"/>
              </w:rPr>
            </w:pPr>
          </w:p>
          <w:p w:rsidR="00CF3566" w:rsidRDefault="00CF3566" w:rsidP="008E51E8">
            <w:pPr>
              <w:rPr>
                <w:rFonts w:cs="Arial"/>
                <w:b/>
                <w:color w:val="000000"/>
                <w:sz w:val="18"/>
                <w:szCs w:val="18"/>
              </w:rPr>
            </w:pPr>
            <w:r w:rsidRPr="00CF3566">
              <w:rPr>
                <w:rFonts w:cs="Arial"/>
                <w:b/>
                <w:color w:val="000000"/>
                <w:sz w:val="18"/>
                <w:szCs w:val="18"/>
              </w:rPr>
              <w:t>Alternative Choice</w:t>
            </w:r>
          </w:p>
          <w:p w:rsidR="004960C1" w:rsidRPr="00D610B4" w:rsidRDefault="00CF3566" w:rsidP="008E51E8">
            <w:pPr>
              <w:rPr>
                <w:rFonts w:cs="Arial"/>
                <w:i/>
                <w:color w:val="000000"/>
                <w:sz w:val="18"/>
                <w:szCs w:val="18"/>
              </w:rPr>
            </w:pPr>
            <w:r w:rsidRPr="00CF3566">
              <w:rPr>
                <w:rFonts w:cs="Arial"/>
                <w:i/>
                <w:color w:val="000000"/>
                <w:sz w:val="18"/>
                <w:szCs w:val="18"/>
              </w:rPr>
              <w:t>(nb. More expensive than first choice treatment</w:t>
            </w:r>
            <w:r>
              <w:rPr>
                <w:rFonts w:cs="Arial"/>
                <w:i/>
                <w:color w:val="000000"/>
                <w:sz w:val="18"/>
                <w:szCs w:val="18"/>
              </w:rPr>
              <w:t>s</w:t>
            </w:r>
            <w:r w:rsidRPr="00CF3566">
              <w:rPr>
                <w:rFonts w:cs="Arial"/>
                <w:i/>
                <w:color w:val="000000"/>
                <w:sz w:val="18"/>
                <w:szCs w:val="18"/>
              </w:rPr>
              <w:t>)</w:t>
            </w:r>
          </w:p>
          <w:p w:rsidR="004960C1" w:rsidRPr="00D610B4" w:rsidRDefault="004960C1" w:rsidP="008E51E8">
            <w:pPr>
              <w:rPr>
                <w:rFonts w:cs="Arial"/>
                <w:color w:val="000000"/>
                <w:sz w:val="18"/>
                <w:szCs w:val="18"/>
                <w:u w:val="single"/>
              </w:rPr>
            </w:pPr>
          </w:p>
          <w:p w:rsidR="004960C1" w:rsidRPr="00D610B4" w:rsidRDefault="004960C1" w:rsidP="00D610B4">
            <w:pPr>
              <w:tabs>
                <w:tab w:val="left" w:pos="292"/>
              </w:tabs>
              <w:rPr>
                <w:rFonts w:cs="Arial"/>
                <w:color w:val="000000"/>
                <w:sz w:val="18"/>
                <w:szCs w:val="18"/>
              </w:rPr>
            </w:pPr>
            <w:r w:rsidRPr="00C23433">
              <w:rPr>
                <w:rFonts w:cs="Arial"/>
                <w:b/>
                <w:i/>
                <w:color w:val="E36C0A"/>
                <w:sz w:val="18"/>
                <w:szCs w:val="18"/>
              </w:rPr>
              <w:t>P</w:t>
            </w:r>
            <w:r>
              <w:rPr>
                <w:rFonts w:cs="Arial"/>
                <w:b/>
                <w:i/>
                <w:color w:val="E36C0A"/>
                <w:sz w:val="18"/>
                <w:szCs w:val="18"/>
              </w:rPr>
              <w:tab/>
            </w:r>
            <w:r w:rsidRPr="00D610B4">
              <w:rPr>
                <w:rFonts w:cs="Arial"/>
                <w:color w:val="000000"/>
                <w:sz w:val="18"/>
                <w:szCs w:val="18"/>
              </w:rPr>
              <w:t xml:space="preserve">Dimeticone 92% Spray </w:t>
            </w:r>
            <w:r>
              <w:rPr>
                <w:rFonts w:cs="Arial"/>
                <w:color w:val="000000"/>
                <w:sz w:val="18"/>
                <w:szCs w:val="18"/>
              </w:rPr>
              <w:tab/>
            </w:r>
            <w:r w:rsidRPr="00D610B4">
              <w:rPr>
                <w:rFonts w:cs="Arial"/>
                <w:color w:val="000000"/>
                <w:sz w:val="18"/>
                <w:szCs w:val="18"/>
              </w:rPr>
              <w:t xml:space="preserve">(Nyda) </w:t>
            </w:r>
          </w:p>
          <w:p w:rsidR="004960C1" w:rsidRDefault="004960C1" w:rsidP="008E51E8">
            <w:pPr>
              <w:rPr>
                <w:rFonts w:cs="Arial"/>
                <w:color w:val="000000"/>
                <w:sz w:val="18"/>
                <w:szCs w:val="18"/>
                <w:u w:val="single"/>
              </w:rPr>
            </w:pPr>
          </w:p>
          <w:p w:rsidR="004960C1" w:rsidRPr="006F12D3" w:rsidRDefault="004960C1" w:rsidP="00D8579A">
            <w:pPr>
              <w:rPr>
                <w:rFonts w:cs="Arial"/>
                <w:b/>
                <w:color w:val="000000"/>
              </w:rPr>
            </w:pPr>
          </w:p>
        </w:tc>
        <w:tc>
          <w:tcPr>
            <w:tcW w:w="2204" w:type="dxa"/>
            <w:tcBorders>
              <w:bottom w:val="nil"/>
            </w:tcBorders>
            <w:shd w:val="clear" w:color="auto" w:fill="auto"/>
          </w:tcPr>
          <w:p w:rsidR="004960C1" w:rsidRPr="006F12D3" w:rsidRDefault="004960C1" w:rsidP="008E51E8">
            <w:pPr>
              <w:rPr>
                <w:rFonts w:cs="Arial"/>
                <w:b/>
                <w:color w:val="000000"/>
                <w:sz w:val="18"/>
                <w:szCs w:val="18"/>
                <w:u w:val="single"/>
              </w:rPr>
            </w:pPr>
            <w:r w:rsidRPr="006F12D3">
              <w:rPr>
                <w:rFonts w:cs="Arial"/>
                <w:b/>
                <w:color w:val="000000"/>
                <w:sz w:val="18"/>
                <w:szCs w:val="18"/>
                <w:u w:val="single"/>
              </w:rPr>
              <w:t>Manufacturer recommendations</w:t>
            </w:r>
          </w:p>
          <w:p w:rsidR="004960C1" w:rsidRPr="006F12D3" w:rsidRDefault="004960C1" w:rsidP="008E51E8">
            <w:pPr>
              <w:rPr>
                <w:rFonts w:cs="Arial"/>
                <w:color w:val="000000"/>
                <w:sz w:val="18"/>
                <w:szCs w:val="18"/>
              </w:rPr>
            </w:pPr>
          </w:p>
          <w:p w:rsidR="004960C1" w:rsidRDefault="004960C1" w:rsidP="008E51E8">
            <w:pPr>
              <w:rPr>
                <w:rFonts w:cs="Arial"/>
                <w:color w:val="000000"/>
                <w:sz w:val="18"/>
                <w:szCs w:val="18"/>
              </w:rPr>
            </w:pPr>
          </w:p>
          <w:p w:rsidR="004960C1" w:rsidRDefault="004960C1" w:rsidP="00996F62">
            <w:pPr>
              <w:rPr>
                <w:rFonts w:cs="Arial"/>
                <w:color w:val="000000"/>
                <w:sz w:val="18"/>
                <w:szCs w:val="18"/>
              </w:rPr>
            </w:pPr>
          </w:p>
          <w:p w:rsidR="004960C1" w:rsidRDefault="004960C1" w:rsidP="00996F62">
            <w:pPr>
              <w:rPr>
                <w:rFonts w:cs="Arial"/>
                <w:color w:val="000000"/>
                <w:sz w:val="18"/>
                <w:szCs w:val="18"/>
              </w:rPr>
            </w:pPr>
          </w:p>
          <w:p w:rsidR="004960C1" w:rsidRPr="00D8579A" w:rsidRDefault="004960C1" w:rsidP="00996F62">
            <w:pPr>
              <w:rPr>
                <w:rFonts w:cs="Arial"/>
                <w:color w:val="000000"/>
                <w:sz w:val="18"/>
                <w:szCs w:val="18"/>
              </w:rPr>
            </w:pPr>
          </w:p>
          <w:p w:rsidR="004960C1" w:rsidRPr="00D8579A" w:rsidRDefault="004960C1" w:rsidP="00996F62">
            <w:pPr>
              <w:rPr>
                <w:rFonts w:cs="Arial"/>
                <w:color w:val="000000"/>
                <w:sz w:val="18"/>
                <w:szCs w:val="18"/>
              </w:rPr>
            </w:pPr>
            <w:r w:rsidRPr="00D8579A">
              <w:rPr>
                <w:rFonts w:cs="Arial"/>
                <w:color w:val="000000"/>
                <w:sz w:val="18"/>
                <w:szCs w:val="18"/>
              </w:rPr>
              <w:t>Allow 8 hours contact before washing off</w:t>
            </w:r>
          </w:p>
          <w:p w:rsidR="004960C1" w:rsidRPr="00D8579A" w:rsidRDefault="004960C1" w:rsidP="008E51E8">
            <w:pPr>
              <w:rPr>
                <w:rFonts w:cs="Arial"/>
                <w:color w:val="000000"/>
                <w:sz w:val="18"/>
                <w:szCs w:val="18"/>
              </w:rPr>
            </w:pPr>
          </w:p>
          <w:p w:rsidR="004960C1" w:rsidRPr="00D8579A" w:rsidRDefault="004960C1" w:rsidP="008E51E8">
            <w:pPr>
              <w:rPr>
                <w:rFonts w:cs="Arial"/>
                <w:color w:val="000000"/>
                <w:sz w:val="18"/>
                <w:szCs w:val="18"/>
              </w:rPr>
            </w:pPr>
          </w:p>
          <w:p w:rsidR="004960C1" w:rsidRDefault="004960C1" w:rsidP="008E51E8">
            <w:pPr>
              <w:rPr>
                <w:rFonts w:cs="Arial"/>
                <w:color w:val="000000"/>
                <w:sz w:val="18"/>
                <w:szCs w:val="18"/>
              </w:rPr>
            </w:pPr>
          </w:p>
          <w:p w:rsidR="004960C1" w:rsidRPr="006F12D3" w:rsidRDefault="004960C1" w:rsidP="008E51E8">
            <w:pPr>
              <w:rPr>
                <w:rFonts w:cs="Arial"/>
                <w:color w:val="000000"/>
                <w:sz w:val="18"/>
                <w:szCs w:val="18"/>
              </w:rPr>
            </w:pPr>
            <w:r w:rsidRPr="006F12D3">
              <w:rPr>
                <w:rFonts w:cs="Arial"/>
                <w:color w:val="000000"/>
                <w:sz w:val="18"/>
                <w:szCs w:val="18"/>
              </w:rPr>
              <w:t>Allow 12 hours contact before washing off</w:t>
            </w:r>
          </w:p>
          <w:p w:rsidR="004960C1" w:rsidRPr="006F12D3" w:rsidRDefault="004960C1" w:rsidP="008E51E8">
            <w:pPr>
              <w:rPr>
                <w:rFonts w:cs="Arial"/>
                <w:b/>
                <w:color w:val="000000"/>
                <w:sz w:val="18"/>
                <w:szCs w:val="18"/>
              </w:rPr>
            </w:pPr>
          </w:p>
          <w:p w:rsidR="004960C1" w:rsidRDefault="004960C1" w:rsidP="008E51E8">
            <w:pPr>
              <w:rPr>
                <w:rFonts w:cs="Arial"/>
                <w:color w:val="000000"/>
                <w:sz w:val="18"/>
                <w:szCs w:val="18"/>
              </w:rPr>
            </w:pPr>
          </w:p>
          <w:p w:rsidR="00CF3566" w:rsidRPr="006F12D3" w:rsidRDefault="00CF3566" w:rsidP="008E51E8">
            <w:pPr>
              <w:rPr>
                <w:rFonts w:cs="Arial"/>
                <w:color w:val="000000"/>
                <w:sz w:val="18"/>
                <w:szCs w:val="18"/>
              </w:rPr>
            </w:pPr>
          </w:p>
          <w:p w:rsidR="00CF3566" w:rsidRDefault="00CF3566" w:rsidP="008E51E8">
            <w:pPr>
              <w:rPr>
                <w:rFonts w:cs="Arial"/>
                <w:color w:val="000000"/>
                <w:sz w:val="18"/>
                <w:szCs w:val="18"/>
              </w:rPr>
            </w:pPr>
          </w:p>
          <w:p w:rsidR="00CF3566" w:rsidRPr="006F12D3" w:rsidRDefault="00CF3566" w:rsidP="008E51E8">
            <w:pPr>
              <w:rPr>
                <w:rFonts w:cs="Arial"/>
                <w:color w:val="000000"/>
                <w:sz w:val="18"/>
                <w:szCs w:val="18"/>
              </w:rPr>
            </w:pPr>
          </w:p>
          <w:p w:rsidR="004960C1" w:rsidRDefault="004960C1" w:rsidP="008E51E8">
            <w:pPr>
              <w:rPr>
                <w:rFonts w:cs="Arial"/>
                <w:color w:val="000000"/>
                <w:sz w:val="18"/>
                <w:szCs w:val="18"/>
              </w:rPr>
            </w:pPr>
          </w:p>
          <w:p w:rsidR="004960C1" w:rsidRPr="006F12D3" w:rsidRDefault="004960C1" w:rsidP="008E51E8">
            <w:pPr>
              <w:rPr>
                <w:rFonts w:cs="Arial"/>
                <w:color w:val="000000"/>
                <w:sz w:val="18"/>
                <w:szCs w:val="18"/>
              </w:rPr>
            </w:pPr>
            <w:r w:rsidRPr="006F12D3">
              <w:rPr>
                <w:rFonts w:cs="Arial"/>
                <w:color w:val="000000"/>
                <w:sz w:val="18"/>
                <w:szCs w:val="18"/>
              </w:rPr>
              <w:t>Allow 8 hours contact before washing off</w:t>
            </w:r>
          </w:p>
          <w:p w:rsidR="004960C1" w:rsidRPr="006F12D3" w:rsidRDefault="004960C1" w:rsidP="008E51E8">
            <w:pPr>
              <w:rPr>
                <w:rFonts w:cs="Arial"/>
                <w:b/>
                <w:color w:val="000000"/>
                <w:sz w:val="18"/>
                <w:szCs w:val="18"/>
              </w:rPr>
            </w:pPr>
          </w:p>
          <w:p w:rsidR="004960C1" w:rsidRPr="006F12D3" w:rsidRDefault="004960C1" w:rsidP="008E51E8">
            <w:pPr>
              <w:rPr>
                <w:rFonts w:cs="Arial"/>
                <w:b/>
                <w:color w:val="000000"/>
                <w:sz w:val="18"/>
                <w:szCs w:val="18"/>
              </w:rPr>
            </w:pPr>
          </w:p>
          <w:p w:rsidR="004960C1" w:rsidRPr="006F12D3" w:rsidRDefault="004960C1" w:rsidP="008E51E8">
            <w:pPr>
              <w:rPr>
                <w:rFonts w:cs="Arial"/>
                <w:sz w:val="18"/>
                <w:szCs w:val="18"/>
              </w:rPr>
            </w:pPr>
          </w:p>
        </w:tc>
        <w:tc>
          <w:tcPr>
            <w:tcW w:w="1078" w:type="dxa"/>
            <w:tcBorders>
              <w:bottom w:val="nil"/>
            </w:tcBorders>
            <w:shd w:val="clear" w:color="auto" w:fill="auto"/>
          </w:tcPr>
          <w:p w:rsidR="004960C1" w:rsidRPr="006F12D3" w:rsidRDefault="004960C1" w:rsidP="008E51E8">
            <w:pPr>
              <w:rPr>
                <w:rFonts w:cs="Arial"/>
                <w:color w:val="000000"/>
                <w:sz w:val="18"/>
                <w:szCs w:val="18"/>
              </w:rPr>
            </w:pPr>
          </w:p>
          <w:p w:rsidR="004960C1" w:rsidRPr="006F12D3" w:rsidRDefault="004960C1" w:rsidP="008E51E8">
            <w:pPr>
              <w:rPr>
                <w:rFonts w:cs="Arial"/>
                <w:color w:val="000000"/>
                <w:sz w:val="18"/>
                <w:szCs w:val="18"/>
              </w:rPr>
            </w:pPr>
          </w:p>
          <w:p w:rsidR="004960C1" w:rsidRPr="006F12D3" w:rsidRDefault="004960C1" w:rsidP="008E51E8">
            <w:pPr>
              <w:rPr>
                <w:rFonts w:cs="Arial"/>
                <w:color w:val="000000"/>
                <w:sz w:val="18"/>
                <w:szCs w:val="18"/>
              </w:rPr>
            </w:pPr>
          </w:p>
          <w:p w:rsidR="004960C1" w:rsidRDefault="004960C1" w:rsidP="008E51E8">
            <w:pPr>
              <w:rPr>
                <w:rFonts w:cs="Arial"/>
                <w:color w:val="000000"/>
                <w:sz w:val="18"/>
                <w:szCs w:val="18"/>
              </w:rPr>
            </w:pPr>
          </w:p>
          <w:p w:rsidR="004960C1" w:rsidRDefault="004960C1" w:rsidP="008E51E8">
            <w:pPr>
              <w:rPr>
                <w:rFonts w:cs="Arial"/>
                <w:color w:val="000000"/>
                <w:sz w:val="18"/>
                <w:szCs w:val="18"/>
              </w:rPr>
            </w:pPr>
          </w:p>
          <w:p w:rsidR="004960C1" w:rsidRDefault="004960C1" w:rsidP="008E51E8">
            <w:pPr>
              <w:rPr>
                <w:rFonts w:cs="Arial"/>
                <w:color w:val="000000"/>
                <w:sz w:val="18"/>
                <w:szCs w:val="18"/>
              </w:rPr>
            </w:pPr>
          </w:p>
          <w:p w:rsidR="004960C1" w:rsidRDefault="004960C1" w:rsidP="008E51E8">
            <w:pPr>
              <w:rPr>
                <w:rFonts w:cs="Arial"/>
                <w:color w:val="000000"/>
                <w:sz w:val="18"/>
                <w:szCs w:val="18"/>
              </w:rPr>
            </w:pPr>
          </w:p>
          <w:p w:rsidR="004960C1" w:rsidRPr="006F12D3" w:rsidRDefault="004960C1" w:rsidP="008E51E8">
            <w:pPr>
              <w:rPr>
                <w:rFonts w:cs="Arial"/>
                <w:color w:val="000000"/>
                <w:sz w:val="18"/>
                <w:szCs w:val="18"/>
              </w:rPr>
            </w:pPr>
            <w:r w:rsidRPr="006F12D3">
              <w:rPr>
                <w:rFonts w:cs="Arial"/>
                <w:color w:val="000000"/>
                <w:sz w:val="18"/>
                <w:szCs w:val="18"/>
              </w:rPr>
              <w:t>Repeat treatment after 7 days</w:t>
            </w:r>
          </w:p>
          <w:p w:rsidR="004960C1" w:rsidRPr="006F12D3" w:rsidRDefault="004960C1" w:rsidP="008E51E8">
            <w:pPr>
              <w:rPr>
                <w:rFonts w:cs="Arial"/>
                <w:b/>
                <w:color w:val="000000"/>
                <w:sz w:val="18"/>
                <w:szCs w:val="18"/>
              </w:rPr>
            </w:pPr>
          </w:p>
          <w:p w:rsidR="004960C1" w:rsidRPr="006F12D3" w:rsidRDefault="004960C1" w:rsidP="008E51E8">
            <w:pPr>
              <w:rPr>
                <w:rFonts w:cs="Arial"/>
                <w:color w:val="000000"/>
                <w:sz w:val="18"/>
                <w:szCs w:val="18"/>
              </w:rPr>
            </w:pPr>
            <w:r w:rsidRPr="006F12D3">
              <w:rPr>
                <w:rFonts w:cs="Arial"/>
                <w:color w:val="000000"/>
                <w:sz w:val="18"/>
                <w:szCs w:val="18"/>
              </w:rPr>
              <w:t>Repeat treatment after 7 days</w:t>
            </w:r>
          </w:p>
          <w:p w:rsidR="004960C1" w:rsidRDefault="004960C1" w:rsidP="008E51E8">
            <w:pPr>
              <w:rPr>
                <w:rFonts w:cs="Arial"/>
                <w:b/>
                <w:color w:val="000000"/>
                <w:sz w:val="18"/>
                <w:szCs w:val="18"/>
              </w:rPr>
            </w:pPr>
          </w:p>
          <w:p w:rsidR="00CF3566" w:rsidRDefault="00CF3566" w:rsidP="008E51E8">
            <w:pPr>
              <w:rPr>
                <w:rFonts w:cs="Arial"/>
                <w:b/>
                <w:color w:val="000000"/>
                <w:sz w:val="18"/>
                <w:szCs w:val="18"/>
              </w:rPr>
            </w:pPr>
          </w:p>
          <w:p w:rsidR="00CF3566" w:rsidRDefault="00CF3566" w:rsidP="008E51E8">
            <w:pPr>
              <w:rPr>
                <w:rFonts w:cs="Arial"/>
                <w:b/>
                <w:color w:val="000000"/>
                <w:sz w:val="18"/>
                <w:szCs w:val="18"/>
              </w:rPr>
            </w:pPr>
          </w:p>
          <w:p w:rsidR="00CF3566" w:rsidRDefault="00CF3566" w:rsidP="008E51E8">
            <w:pPr>
              <w:rPr>
                <w:rFonts w:cs="Arial"/>
                <w:b/>
                <w:color w:val="000000"/>
                <w:sz w:val="18"/>
                <w:szCs w:val="18"/>
              </w:rPr>
            </w:pPr>
          </w:p>
          <w:p w:rsidR="004960C1" w:rsidRPr="006F12D3" w:rsidRDefault="004960C1" w:rsidP="008E51E8">
            <w:pPr>
              <w:rPr>
                <w:rFonts w:cs="Arial"/>
                <w:color w:val="000000"/>
                <w:sz w:val="18"/>
                <w:szCs w:val="18"/>
              </w:rPr>
            </w:pPr>
            <w:r w:rsidRPr="006F12D3">
              <w:rPr>
                <w:rFonts w:cs="Arial"/>
                <w:color w:val="000000"/>
                <w:sz w:val="18"/>
                <w:szCs w:val="18"/>
              </w:rPr>
              <w:t>Repeat treatment after 8 – 10 days</w:t>
            </w:r>
          </w:p>
          <w:p w:rsidR="004960C1" w:rsidRPr="006F12D3" w:rsidRDefault="004960C1" w:rsidP="008E51E8">
            <w:pPr>
              <w:rPr>
                <w:rFonts w:cs="Arial"/>
                <w:b/>
                <w:color w:val="000000"/>
                <w:sz w:val="18"/>
                <w:szCs w:val="18"/>
              </w:rPr>
            </w:pPr>
          </w:p>
          <w:p w:rsidR="004960C1" w:rsidRPr="006F12D3" w:rsidRDefault="004960C1" w:rsidP="008E51E8">
            <w:pPr>
              <w:rPr>
                <w:rFonts w:cs="Arial"/>
                <w:sz w:val="18"/>
                <w:szCs w:val="18"/>
              </w:rPr>
            </w:pPr>
          </w:p>
        </w:tc>
      </w:tr>
      <w:tr w:rsidR="004960C1" w:rsidRPr="006F12D3" w:rsidTr="00CF3566">
        <w:tc>
          <w:tcPr>
            <w:tcW w:w="1617" w:type="dxa"/>
            <w:vMerge/>
            <w:shd w:val="clear" w:color="auto" w:fill="auto"/>
          </w:tcPr>
          <w:p w:rsidR="004960C1" w:rsidRPr="006F12D3" w:rsidRDefault="004960C1" w:rsidP="008E51E8">
            <w:pPr>
              <w:rPr>
                <w:b/>
              </w:rPr>
            </w:pPr>
          </w:p>
        </w:tc>
        <w:tc>
          <w:tcPr>
            <w:tcW w:w="7872" w:type="dxa"/>
            <w:vMerge/>
            <w:shd w:val="clear" w:color="auto" w:fill="auto"/>
          </w:tcPr>
          <w:p w:rsidR="004960C1" w:rsidRPr="006F12D3" w:rsidRDefault="004960C1" w:rsidP="00C45D22"/>
        </w:tc>
        <w:tc>
          <w:tcPr>
            <w:tcW w:w="6099" w:type="dxa"/>
            <w:gridSpan w:val="3"/>
            <w:tcBorders>
              <w:top w:val="nil"/>
              <w:bottom w:val="nil"/>
            </w:tcBorders>
            <w:shd w:val="clear" w:color="auto" w:fill="auto"/>
          </w:tcPr>
          <w:p w:rsidR="004960C1" w:rsidRPr="00D610B4" w:rsidRDefault="004960C1" w:rsidP="00D8579A">
            <w:pPr>
              <w:rPr>
                <w:rFonts w:cs="Arial"/>
                <w:b/>
                <w:color w:val="000000"/>
                <w:sz w:val="18"/>
                <w:szCs w:val="18"/>
              </w:rPr>
            </w:pPr>
            <w:r w:rsidRPr="00D610B4">
              <w:rPr>
                <w:rFonts w:cs="Arial"/>
                <w:b/>
                <w:color w:val="000000"/>
                <w:sz w:val="18"/>
                <w:szCs w:val="18"/>
              </w:rPr>
              <w:t>Pregnancy/breast feeding/young children (6mths- 2yrs)/</w:t>
            </w:r>
          </w:p>
          <w:p w:rsidR="004960C1" w:rsidRPr="006F12D3" w:rsidRDefault="004960C1" w:rsidP="00D8579A">
            <w:pPr>
              <w:rPr>
                <w:rFonts w:cs="Arial"/>
                <w:color w:val="000000"/>
                <w:sz w:val="18"/>
                <w:szCs w:val="18"/>
              </w:rPr>
            </w:pPr>
            <w:r w:rsidRPr="00D610B4">
              <w:rPr>
                <w:rFonts w:cs="Arial"/>
                <w:b/>
                <w:color w:val="000000"/>
                <w:sz w:val="18"/>
                <w:szCs w:val="18"/>
              </w:rPr>
              <w:t>asthma /eczema</w:t>
            </w:r>
          </w:p>
        </w:tc>
      </w:tr>
      <w:tr w:rsidR="004960C1" w:rsidRPr="006F12D3" w:rsidTr="00CF3566">
        <w:tc>
          <w:tcPr>
            <w:tcW w:w="1617" w:type="dxa"/>
            <w:vMerge/>
            <w:tcBorders>
              <w:bottom w:val="single" w:sz="4" w:space="0" w:color="auto"/>
            </w:tcBorders>
            <w:shd w:val="clear" w:color="auto" w:fill="auto"/>
          </w:tcPr>
          <w:p w:rsidR="004960C1" w:rsidRPr="006F12D3" w:rsidRDefault="004960C1" w:rsidP="008E51E8">
            <w:pPr>
              <w:rPr>
                <w:b/>
              </w:rPr>
            </w:pPr>
          </w:p>
        </w:tc>
        <w:tc>
          <w:tcPr>
            <w:tcW w:w="7872" w:type="dxa"/>
            <w:vMerge/>
            <w:tcBorders>
              <w:bottom w:val="single" w:sz="4" w:space="0" w:color="auto"/>
            </w:tcBorders>
            <w:shd w:val="clear" w:color="auto" w:fill="auto"/>
          </w:tcPr>
          <w:p w:rsidR="004960C1" w:rsidRDefault="004960C1" w:rsidP="00C45D22"/>
        </w:tc>
        <w:tc>
          <w:tcPr>
            <w:tcW w:w="2817" w:type="dxa"/>
            <w:tcBorders>
              <w:top w:val="nil"/>
              <w:bottom w:val="single" w:sz="4" w:space="0" w:color="auto"/>
            </w:tcBorders>
            <w:shd w:val="clear" w:color="auto" w:fill="auto"/>
          </w:tcPr>
          <w:p w:rsidR="004960C1" w:rsidRDefault="004960C1" w:rsidP="003A7887">
            <w:pPr>
              <w:rPr>
                <w:rFonts w:cs="Arial"/>
                <w:b/>
                <w:color w:val="000000"/>
                <w:sz w:val="18"/>
                <w:szCs w:val="18"/>
                <w:u w:val="single"/>
              </w:rPr>
            </w:pPr>
          </w:p>
          <w:p w:rsidR="004960C1" w:rsidRPr="00C23433" w:rsidRDefault="004960C1" w:rsidP="003A7887">
            <w:pPr>
              <w:rPr>
                <w:rFonts w:cs="Arial"/>
                <w:color w:val="000000"/>
                <w:sz w:val="18"/>
                <w:szCs w:val="18"/>
              </w:rPr>
            </w:pPr>
            <w:r w:rsidRPr="00C23433">
              <w:rPr>
                <w:rFonts w:cs="Arial"/>
                <w:color w:val="000000"/>
                <w:sz w:val="18"/>
                <w:szCs w:val="18"/>
              </w:rPr>
              <w:t>Wet combing</w:t>
            </w:r>
          </w:p>
          <w:p w:rsidR="004960C1" w:rsidRDefault="004960C1" w:rsidP="003A7887">
            <w:pPr>
              <w:rPr>
                <w:rFonts w:cs="Arial"/>
                <w:color w:val="000000"/>
                <w:sz w:val="18"/>
                <w:szCs w:val="18"/>
                <w:u w:val="single"/>
              </w:rPr>
            </w:pPr>
          </w:p>
          <w:p w:rsidR="004960C1" w:rsidRDefault="00E6351B" w:rsidP="00D8579A">
            <w:pPr>
              <w:rPr>
                <w:rFonts w:cs="Arial"/>
                <w:color w:val="000000"/>
              </w:rPr>
            </w:pPr>
            <w:r>
              <w:rPr>
                <w:rFonts w:cs="Arial"/>
                <w:color w:val="000000"/>
                <w:sz w:val="18"/>
                <w:szCs w:val="18"/>
              </w:rPr>
              <w:t>(</w:t>
            </w:r>
            <w:r w:rsidR="004960C1" w:rsidRPr="00D610B4">
              <w:rPr>
                <w:rFonts w:cs="Arial"/>
                <w:color w:val="000000"/>
                <w:sz w:val="18"/>
                <w:szCs w:val="18"/>
              </w:rPr>
              <w:t>Advise that</w:t>
            </w:r>
            <w:r w:rsidR="004960C1">
              <w:rPr>
                <w:rFonts w:cs="Arial"/>
                <w:color w:val="000000"/>
                <w:sz w:val="18"/>
                <w:szCs w:val="18"/>
              </w:rPr>
              <w:t xml:space="preserve"> i</w:t>
            </w:r>
            <w:r w:rsidR="004960C1" w:rsidRPr="00D610B4">
              <w:rPr>
                <w:rFonts w:cs="Arial"/>
                <w:color w:val="000000"/>
                <w:sz w:val="18"/>
                <w:szCs w:val="18"/>
              </w:rPr>
              <w:t>t will take 10 minutes to complete the process on short hair, but 20–30 minutes for long, frizzy, or curly hair.</w:t>
            </w:r>
            <w:r>
              <w:rPr>
                <w:rFonts w:cs="Arial"/>
                <w:color w:val="000000"/>
              </w:rPr>
              <w:t>)</w:t>
            </w:r>
          </w:p>
          <w:p w:rsidR="004960C1" w:rsidRPr="00D610B4" w:rsidRDefault="004960C1" w:rsidP="00D8579A">
            <w:pPr>
              <w:rPr>
                <w:rFonts w:cs="Arial"/>
                <w:color w:val="000000"/>
                <w:sz w:val="18"/>
                <w:szCs w:val="18"/>
              </w:rPr>
            </w:pPr>
          </w:p>
          <w:p w:rsidR="004960C1" w:rsidRPr="004769E0" w:rsidRDefault="004769E0" w:rsidP="00D8579A">
            <w:pPr>
              <w:rPr>
                <w:rFonts w:cs="Arial"/>
                <w:color w:val="000000"/>
              </w:rPr>
            </w:pPr>
            <w:r w:rsidRPr="004769E0">
              <w:rPr>
                <w:rFonts w:cs="Arial"/>
                <w:color w:val="000000"/>
              </w:rPr>
              <w:t>or</w:t>
            </w:r>
          </w:p>
          <w:p w:rsidR="004960C1" w:rsidRPr="00D610B4" w:rsidRDefault="004960C1" w:rsidP="00D8579A">
            <w:pPr>
              <w:rPr>
                <w:rFonts w:cs="Arial"/>
                <w:color w:val="000000"/>
                <w:sz w:val="18"/>
                <w:szCs w:val="18"/>
              </w:rPr>
            </w:pPr>
          </w:p>
          <w:p w:rsidR="004960C1" w:rsidRPr="00D610B4" w:rsidRDefault="004960C1" w:rsidP="00D8579A">
            <w:pPr>
              <w:rPr>
                <w:rFonts w:cs="Arial"/>
                <w:color w:val="000000"/>
                <w:sz w:val="18"/>
                <w:szCs w:val="18"/>
              </w:rPr>
            </w:pPr>
            <w:r w:rsidRPr="00D610B4">
              <w:rPr>
                <w:rFonts w:cs="Arial"/>
                <w:color w:val="000000"/>
                <w:sz w:val="18"/>
                <w:szCs w:val="18"/>
              </w:rPr>
              <w:t>Dimeticone 4% Lotion (Hedrin)</w:t>
            </w:r>
          </w:p>
          <w:p w:rsidR="004960C1" w:rsidRPr="00D610B4" w:rsidRDefault="004960C1" w:rsidP="00D8579A">
            <w:pPr>
              <w:rPr>
                <w:rFonts w:cs="Arial"/>
                <w:color w:val="000000"/>
                <w:sz w:val="18"/>
                <w:szCs w:val="18"/>
              </w:rPr>
            </w:pPr>
          </w:p>
        </w:tc>
        <w:tc>
          <w:tcPr>
            <w:tcW w:w="3282" w:type="dxa"/>
            <w:gridSpan w:val="2"/>
            <w:tcBorders>
              <w:top w:val="nil"/>
              <w:bottom w:val="single" w:sz="4" w:space="0" w:color="auto"/>
            </w:tcBorders>
            <w:shd w:val="clear" w:color="auto" w:fill="auto"/>
          </w:tcPr>
          <w:p w:rsidR="004960C1" w:rsidRDefault="004960C1" w:rsidP="00D8579A">
            <w:pPr>
              <w:rPr>
                <w:rFonts w:cs="Arial"/>
                <w:color w:val="000000"/>
                <w:sz w:val="18"/>
                <w:szCs w:val="18"/>
              </w:rPr>
            </w:pPr>
          </w:p>
          <w:p w:rsidR="004960C1" w:rsidRDefault="004960C1" w:rsidP="00D8579A">
            <w:pPr>
              <w:rPr>
                <w:rFonts w:cs="Arial"/>
                <w:color w:val="000000"/>
                <w:sz w:val="18"/>
                <w:szCs w:val="18"/>
              </w:rPr>
            </w:pPr>
            <w:r>
              <w:rPr>
                <w:rFonts w:cs="Arial"/>
                <w:color w:val="000000"/>
                <w:sz w:val="18"/>
                <w:szCs w:val="18"/>
              </w:rPr>
              <w:t>Two combing procedures per session.</w:t>
            </w:r>
          </w:p>
          <w:p w:rsidR="004960C1" w:rsidRDefault="004960C1" w:rsidP="00D8579A">
            <w:pPr>
              <w:rPr>
                <w:rFonts w:cs="Arial"/>
                <w:color w:val="000000"/>
                <w:sz w:val="18"/>
                <w:szCs w:val="18"/>
              </w:rPr>
            </w:pPr>
            <w:r>
              <w:rPr>
                <w:rFonts w:cs="Arial"/>
                <w:color w:val="000000"/>
                <w:sz w:val="18"/>
                <w:szCs w:val="18"/>
              </w:rPr>
              <w:t>F</w:t>
            </w:r>
            <w:r w:rsidRPr="00D610B4">
              <w:rPr>
                <w:rFonts w:cs="Arial"/>
                <w:color w:val="000000"/>
                <w:sz w:val="18"/>
                <w:szCs w:val="18"/>
              </w:rPr>
              <w:t>our sessions spaced over 2 weeks (on days 1, 5, 9, and 13)</w:t>
            </w:r>
          </w:p>
          <w:p w:rsidR="004960C1" w:rsidRDefault="004960C1" w:rsidP="00D8579A">
            <w:pPr>
              <w:rPr>
                <w:rFonts w:cs="Arial"/>
                <w:color w:val="000000"/>
                <w:sz w:val="18"/>
                <w:szCs w:val="18"/>
              </w:rPr>
            </w:pPr>
          </w:p>
          <w:p w:rsidR="004960C1" w:rsidRDefault="004960C1" w:rsidP="00D8579A">
            <w:pPr>
              <w:rPr>
                <w:rFonts w:cs="Arial"/>
                <w:color w:val="000000"/>
                <w:sz w:val="18"/>
                <w:szCs w:val="18"/>
              </w:rPr>
            </w:pPr>
            <w:r>
              <w:rPr>
                <w:rFonts w:cs="Arial"/>
                <w:color w:val="000000"/>
                <w:sz w:val="18"/>
                <w:szCs w:val="18"/>
              </w:rPr>
              <w:t>C</w:t>
            </w:r>
            <w:r w:rsidRPr="00D610B4">
              <w:rPr>
                <w:rFonts w:cs="Arial"/>
                <w:color w:val="000000"/>
                <w:sz w:val="18"/>
                <w:szCs w:val="18"/>
              </w:rPr>
              <w:t>ontinue until no full-grown lice have been seen for three consecutive sessions</w:t>
            </w:r>
          </w:p>
          <w:p w:rsidR="004960C1" w:rsidRPr="004769E0" w:rsidRDefault="004960C1" w:rsidP="00D8579A">
            <w:pPr>
              <w:rPr>
                <w:rFonts w:cs="Arial"/>
                <w:color w:val="000000"/>
              </w:rPr>
            </w:pPr>
          </w:p>
          <w:p w:rsidR="004960C1" w:rsidRPr="004769E0" w:rsidRDefault="004960C1" w:rsidP="00D8579A">
            <w:pPr>
              <w:rPr>
                <w:rFonts w:cs="Arial"/>
                <w:color w:val="000000"/>
              </w:rPr>
            </w:pPr>
          </w:p>
          <w:p w:rsidR="004960C1" w:rsidRPr="00D8579A" w:rsidRDefault="004960C1" w:rsidP="00D8579A">
            <w:pPr>
              <w:rPr>
                <w:rFonts w:cs="Arial"/>
                <w:color w:val="000000"/>
                <w:sz w:val="18"/>
                <w:szCs w:val="18"/>
              </w:rPr>
            </w:pPr>
            <w:r>
              <w:rPr>
                <w:rFonts w:cs="Arial"/>
                <w:color w:val="000000"/>
                <w:sz w:val="18"/>
                <w:szCs w:val="18"/>
              </w:rPr>
              <w:t>As above</w:t>
            </w:r>
            <w:r w:rsidRPr="00D610B4">
              <w:rPr>
                <w:rFonts w:cs="Arial"/>
                <w:color w:val="000000"/>
                <w:sz w:val="18"/>
                <w:szCs w:val="18"/>
              </w:rPr>
              <w:t>.</w:t>
            </w:r>
          </w:p>
        </w:tc>
      </w:tr>
    </w:tbl>
    <w:p w:rsidR="005D0F71" w:rsidRDefault="005D0F71">
      <w:pPr>
        <w:sectPr w:rsidR="005D0F71" w:rsidSect="00815A01">
          <w:pgSz w:w="16838" w:h="11906" w:orient="landscape" w:code="9"/>
          <w:pgMar w:top="851" w:right="1134" w:bottom="851" w:left="720" w:header="454" w:footer="454" w:gutter="0"/>
          <w:cols w:space="708"/>
          <w:docGrid w:linePitch="360"/>
        </w:sectPr>
      </w:pPr>
    </w:p>
    <w:p w:rsidR="00197274" w:rsidRDefault="00197274"/>
    <w:p w:rsidR="005F4E27" w:rsidRDefault="005F4E27"/>
    <w:p w:rsidR="00197274" w:rsidRDefault="00197274" w:rsidP="00197274">
      <w:pPr>
        <w:rPr>
          <w:rFonts w:cs="Arial"/>
        </w:rPr>
      </w:pPr>
      <w:r>
        <w:rPr>
          <w:b/>
          <w:lang w:val="en-US"/>
        </w:rPr>
        <w:t xml:space="preserve">12. </w:t>
      </w:r>
      <w:bookmarkStart w:id="96" w:name="_Hlk367287937"/>
      <w:r w:rsidR="008C73B7">
        <w:rPr>
          <w:b/>
          <w:lang w:val="en-US"/>
        </w:rPr>
        <w:t>DENTA</w:t>
      </w:r>
      <w:bookmarkEnd w:id="96"/>
      <w:r w:rsidR="008C73B7">
        <w:rPr>
          <w:b/>
          <w:lang w:val="en-US"/>
        </w:rPr>
        <w:t>L INFECTIONS</w:t>
      </w:r>
    </w:p>
    <w:p w:rsidR="00197274" w:rsidRDefault="00197274" w:rsidP="00197274">
      <w:pPr>
        <w:tabs>
          <w:tab w:val="left" w:pos="1448"/>
          <w:tab w:val="left" w:pos="4068"/>
          <w:tab w:val="left" w:pos="6408"/>
          <w:tab w:val="left" w:pos="8208"/>
          <w:tab w:val="left" w:pos="9288"/>
        </w:tabs>
        <w:rPr>
          <w:rFonts w:cs="Arial"/>
          <w:sz w:val="16"/>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841"/>
        <w:gridCol w:w="2811"/>
        <w:gridCol w:w="2197"/>
        <w:gridCol w:w="1078"/>
      </w:tblGrid>
      <w:tr w:rsidR="00A866D1" w:rsidRPr="006F12D3" w:rsidTr="006F12D3">
        <w:tc>
          <w:tcPr>
            <w:tcW w:w="1661" w:type="dxa"/>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Indication</w:t>
            </w:r>
          </w:p>
        </w:tc>
        <w:tc>
          <w:tcPr>
            <w:tcW w:w="7841" w:type="dxa"/>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 xml:space="preserve">Comment </w:t>
            </w:r>
          </w:p>
        </w:tc>
        <w:tc>
          <w:tcPr>
            <w:tcW w:w="2811" w:type="dxa"/>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 xml:space="preserve">Drug </w:t>
            </w:r>
          </w:p>
        </w:tc>
        <w:tc>
          <w:tcPr>
            <w:tcW w:w="2197" w:type="dxa"/>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197274" w:rsidRPr="006F12D3" w:rsidRDefault="00197274" w:rsidP="006F12D3">
            <w:pPr>
              <w:autoSpaceDE w:val="0"/>
              <w:autoSpaceDN w:val="0"/>
              <w:adjustRightInd w:val="0"/>
              <w:rPr>
                <w:rFonts w:cs="Arial"/>
                <w:b/>
                <w:bCs/>
                <w:color w:val="FFFFFF"/>
              </w:rPr>
            </w:pPr>
            <w:r w:rsidRPr="006F12D3">
              <w:rPr>
                <w:rFonts w:cs="Arial"/>
                <w:b/>
                <w:bCs/>
                <w:color w:val="FFFFFF"/>
              </w:rPr>
              <w:t>Duration</w:t>
            </w:r>
          </w:p>
        </w:tc>
      </w:tr>
      <w:tr w:rsidR="002D1370" w:rsidRPr="006F12D3" w:rsidTr="002D1370">
        <w:tc>
          <w:tcPr>
            <w:tcW w:w="1661" w:type="dxa"/>
            <w:shd w:val="clear" w:color="auto" w:fill="auto"/>
            <w:vAlign w:val="center"/>
          </w:tcPr>
          <w:p w:rsidR="002D1370" w:rsidRPr="006F12D3" w:rsidRDefault="002D1370" w:rsidP="002D1370">
            <w:pPr>
              <w:rPr>
                <w:b/>
              </w:rPr>
            </w:pPr>
            <w:r w:rsidRPr="006F12D3">
              <w:rPr>
                <w:b/>
              </w:rPr>
              <w:t>Dental infections</w:t>
            </w:r>
          </w:p>
        </w:tc>
        <w:tc>
          <w:tcPr>
            <w:tcW w:w="13927" w:type="dxa"/>
            <w:gridSpan w:val="4"/>
            <w:shd w:val="clear" w:color="auto" w:fill="auto"/>
          </w:tcPr>
          <w:p w:rsidR="002D1370" w:rsidRDefault="002D1370" w:rsidP="008E51E8">
            <w:pPr>
              <w:rPr>
                <w:b/>
              </w:rPr>
            </w:pPr>
          </w:p>
          <w:p w:rsidR="002D1370" w:rsidRPr="002D1370" w:rsidRDefault="002D1370" w:rsidP="008E51E8">
            <w:pPr>
              <w:rPr>
                <w:b/>
                <w:sz w:val="24"/>
                <w:szCs w:val="24"/>
              </w:rPr>
            </w:pPr>
            <w:r w:rsidRPr="002D1370">
              <w:rPr>
                <w:b/>
                <w:sz w:val="24"/>
                <w:szCs w:val="24"/>
              </w:rPr>
              <w:t>This section of the guidance should only be used for the management of acute oral conditions pending referral to dentist. If possible advice should be sought from the patient’s dentist.</w:t>
            </w:r>
          </w:p>
          <w:p w:rsidR="002D1370" w:rsidRPr="006F12D3" w:rsidRDefault="002D1370" w:rsidP="008E51E8">
            <w:pPr>
              <w:rPr>
                <w:rFonts w:cs="Arial"/>
                <w:sz w:val="18"/>
                <w:szCs w:val="18"/>
              </w:rPr>
            </w:pPr>
          </w:p>
        </w:tc>
      </w:tr>
      <w:tr w:rsidR="00A866D1" w:rsidRPr="006F12D3" w:rsidTr="006F12D3">
        <w:tc>
          <w:tcPr>
            <w:tcW w:w="1661" w:type="dxa"/>
            <w:shd w:val="clear" w:color="auto" w:fill="auto"/>
          </w:tcPr>
          <w:p w:rsidR="00716001" w:rsidRDefault="00716001">
            <w:pPr>
              <w:autoSpaceDE w:val="0"/>
              <w:autoSpaceDN w:val="0"/>
              <w:spacing w:after="20" w:line="18" w:lineRule="atLeast"/>
              <w:rPr>
                <w:szCs w:val="18"/>
              </w:rPr>
            </w:pPr>
            <w:bookmarkStart w:id="97" w:name="Gingivitis_Simple"/>
            <w:bookmarkEnd w:id="97"/>
            <w:r w:rsidRPr="00716001">
              <w:rPr>
                <w:b/>
                <w:szCs w:val="18"/>
              </w:rPr>
              <w:t>Mucosal ulceration and inflammation</w:t>
            </w:r>
            <w:r w:rsidRPr="00716001">
              <w:rPr>
                <w:szCs w:val="18"/>
              </w:rPr>
              <w:t xml:space="preserve"> (simple gingivitis)</w:t>
            </w:r>
          </w:p>
          <w:p w:rsidR="00922FC8" w:rsidRDefault="00922FC8">
            <w:pPr>
              <w:autoSpaceDE w:val="0"/>
              <w:autoSpaceDN w:val="0"/>
              <w:spacing w:after="20" w:line="18" w:lineRule="atLeast"/>
              <w:rPr>
                <w:szCs w:val="18"/>
              </w:rPr>
            </w:pPr>
          </w:p>
          <w:p w:rsidR="00DA58A0" w:rsidRDefault="000E74D7">
            <w:pPr>
              <w:autoSpaceDE w:val="0"/>
              <w:autoSpaceDN w:val="0"/>
              <w:spacing w:after="20" w:line="18" w:lineRule="atLeast"/>
              <w:rPr>
                <w:szCs w:val="18"/>
              </w:rPr>
            </w:pPr>
            <w:hyperlink r:id="rId122" w:history="1">
              <w:r w:rsidR="0098238E">
                <w:rPr>
                  <w:rStyle w:val="Hyperlink"/>
                  <w:rFonts w:cs="Arial"/>
                  <w:bCs/>
                </w:rPr>
                <w:t>PHE</w:t>
              </w:r>
            </w:hyperlink>
          </w:p>
          <w:p w:rsidR="00DA58A0" w:rsidRDefault="00DA58A0">
            <w:pPr>
              <w:autoSpaceDE w:val="0"/>
              <w:autoSpaceDN w:val="0"/>
              <w:spacing w:after="20" w:line="18" w:lineRule="atLeast"/>
              <w:rPr>
                <w:szCs w:val="18"/>
              </w:rPr>
            </w:pPr>
          </w:p>
          <w:p w:rsidR="00922FC8" w:rsidRPr="00716001" w:rsidRDefault="000E74D7">
            <w:pPr>
              <w:autoSpaceDE w:val="0"/>
              <w:autoSpaceDN w:val="0"/>
              <w:spacing w:after="20" w:line="18" w:lineRule="atLeast"/>
              <w:rPr>
                <w:szCs w:val="18"/>
                <w:vertAlign w:val="superscript"/>
              </w:rPr>
            </w:pPr>
            <w:hyperlink w:anchor="Contents" w:history="1">
              <w:r w:rsidR="00922FC8" w:rsidRPr="006F12D3">
                <w:rPr>
                  <w:rStyle w:val="Hyperlink"/>
                  <w:rFonts w:cs="Arial"/>
                  <w:b/>
                  <w:bCs/>
                  <w:color w:val="FF0000"/>
                  <w:sz w:val="16"/>
                  <w:szCs w:val="16"/>
                </w:rPr>
                <w:t>return to contents</w:t>
              </w:r>
            </w:hyperlink>
          </w:p>
        </w:tc>
        <w:tc>
          <w:tcPr>
            <w:tcW w:w="7841" w:type="dxa"/>
            <w:shd w:val="clear" w:color="auto" w:fill="auto"/>
          </w:tcPr>
          <w:p w:rsidR="008C6564" w:rsidRPr="008C6564" w:rsidRDefault="00716001" w:rsidP="0034413A">
            <w:pPr>
              <w:numPr>
                <w:ilvl w:val="0"/>
                <w:numId w:val="58"/>
              </w:numPr>
              <w:autoSpaceDE w:val="0"/>
              <w:autoSpaceDN w:val="0"/>
              <w:adjustRightInd w:val="0"/>
              <w:spacing w:before="20" w:after="20"/>
              <w:ind w:left="102" w:hanging="142"/>
              <w:rPr>
                <w:bCs/>
                <w:szCs w:val="18"/>
              </w:rPr>
            </w:pPr>
            <w:r w:rsidRPr="008C6564">
              <w:rPr>
                <w:bCs/>
                <w:szCs w:val="18"/>
              </w:rPr>
              <w:t xml:space="preserve">Temporary pain and swelling relief can be attained with saline </w:t>
            </w:r>
            <w:r w:rsidRPr="008C6564">
              <w:rPr>
                <w:iCs/>
                <w:szCs w:val="18"/>
              </w:rPr>
              <w:t>mouthwash</w:t>
            </w:r>
          </w:p>
          <w:p w:rsidR="008C6564" w:rsidRDefault="00716001" w:rsidP="0034413A">
            <w:pPr>
              <w:numPr>
                <w:ilvl w:val="0"/>
                <w:numId w:val="58"/>
              </w:numPr>
              <w:autoSpaceDE w:val="0"/>
              <w:autoSpaceDN w:val="0"/>
              <w:adjustRightInd w:val="0"/>
              <w:spacing w:before="20" w:after="20"/>
              <w:ind w:left="102" w:hanging="142"/>
              <w:rPr>
                <w:bCs/>
                <w:szCs w:val="18"/>
              </w:rPr>
            </w:pPr>
            <w:r w:rsidRPr="008C6564">
              <w:rPr>
                <w:bCs/>
                <w:szCs w:val="18"/>
              </w:rPr>
              <w:t>Use antiseptic mouthwash</w:t>
            </w:r>
            <w:r w:rsidR="006D76B4" w:rsidRPr="008C6564">
              <w:rPr>
                <w:bCs/>
                <w:szCs w:val="18"/>
              </w:rPr>
              <w:t xml:space="preserve"> i</w:t>
            </w:r>
            <w:r w:rsidRPr="008C6564">
              <w:rPr>
                <w:bCs/>
                <w:szCs w:val="18"/>
              </w:rPr>
              <w:t>f more severe &amp; pain limits oral hygiene</w:t>
            </w:r>
            <w:r w:rsidR="008C6564">
              <w:rPr>
                <w:bCs/>
                <w:szCs w:val="18"/>
              </w:rPr>
              <w:t xml:space="preserve">. Can also be used to </w:t>
            </w:r>
            <w:r w:rsidRPr="008C6564">
              <w:rPr>
                <w:bCs/>
                <w:szCs w:val="18"/>
              </w:rPr>
              <w:t>treat or prevent secondary infection.</w:t>
            </w:r>
            <w:r w:rsidR="008C6564" w:rsidRPr="008C6564">
              <w:rPr>
                <w:bCs/>
                <w:szCs w:val="18"/>
              </w:rPr>
              <w:t xml:space="preserve"> </w:t>
            </w:r>
          </w:p>
          <w:p w:rsidR="00716001" w:rsidRPr="00716001" w:rsidRDefault="00716001" w:rsidP="0034413A">
            <w:pPr>
              <w:numPr>
                <w:ilvl w:val="0"/>
                <w:numId w:val="58"/>
              </w:numPr>
              <w:autoSpaceDE w:val="0"/>
              <w:autoSpaceDN w:val="0"/>
              <w:adjustRightInd w:val="0"/>
              <w:spacing w:before="20" w:after="20"/>
              <w:ind w:left="102" w:hanging="142"/>
              <w:rPr>
                <w:bCs/>
                <w:szCs w:val="18"/>
              </w:rPr>
            </w:pPr>
            <w:r w:rsidRPr="00716001">
              <w:rPr>
                <w:bCs/>
                <w:szCs w:val="18"/>
              </w:rPr>
              <w:t>The primary cause for mucosal ulceration or inflammation (aphthous ulcers, oral lichen planus, herpes simplex infection, oral cancer) needs to be evaluated and treated.</w:t>
            </w:r>
          </w:p>
        </w:tc>
        <w:tc>
          <w:tcPr>
            <w:tcW w:w="2811" w:type="dxa"/>
            <w:shd w:val="clear" w:color="auto" w:fill="auto"/>
          </w:tcPr>
          <w:p w:rsidR="00716001" w:rsidRPr="008C73B7" w:rsidRDefault="00716001">
            <w:pPr>
              <w:spacing w:after="20"/>
              <w:rPr>
                <w:iCs/>
                <w:sz w:val="18"/>
                <w:szCs w:val="18"/>
                <w:vertAlign w:val="superscript"/>
              </w:rPr>
            </w:pPr>
            <w:r w:rsidRPr="008C73B7">
              <w:rPr>
                <w:iCs/>
                <w:sz w:val="18"/>
                <w:szCs w:val="18"/>
              </w:rPr>
              <w:t>Simple saline mouthwash</w:t>
            </w:r>
          </w:p>
          <w:p w:rsidR="00716001" w:rsidRPr="008C73B7" w:rsidRDefault="00716001">
            <w:pPr>
              <w:spacing w:after="20"/>
              <w:rPr>
                <w:iCs/>
                <w:sz w:val="18"/>
                <w:szCs w:val="18"/>
              </w:rPr>
            </w:pPr>
          </w:p>
          <w:p w:rsidR="00716001" w:rsidRPr="008C73B7" w:rsidRDefault="00716001">
            <w:pPr>
              <w:spacing w:before="60" w:after="20"/>
              <w:rPr>
                <w:iCs/>
                <w:sz w:val="18"/>
                <w:szCs w:val="18"/>
              </w:rPr>
            </w:pPr>
          </w:p>
          <w:p w:rsidR="00716001" w:rsidRPr="008C73B7" w:rsidRDefault="00716001">
            <w:pPr>
              <w:spacing w:before="60" w:after="20"/>
              <w:rPr>
                <w:iCs/>
                <w:sz w:val="18"/>
                <w:szCs w:val="18"/>
              </w:rPr>
            </w:pPr>
            <w:r w:rsidRPr="008C73B7">
              <w:rPr>
                <w:iCs/>
                <w:sz w:val="18"/>
                <w:szCs w:val="18"/>
              </w:rPr>
              <w:t>Chlorhexidine 0.12-0.2%</w:t>
            </w:r>
          </w:p>
          <w:p w:rsidR="00716001" w:rsidRPr="008C73B7" w:rsidRDefault="00716001">
            <w:pPr>
              <w:spacing w:before="60" w:after="20"/>
              <w:rPr>
                <w:i/>
                <w:iCs/>
                <w:sz w:val="18"/>
                <w:szCs w:val="18"/>
              </w:rPr>
            </w:pPr>
            <w:r w:rsidRPr="008C73B7">
              <w:rPr>
                <w:iCs/>
                <w:sz w:val="18"/>
                <w:szCs w:val="18"/>
                <w:vertAlign w:val="superscript"/>
              </w:rPr>
              <w:t xml:space="preserve"> </w:t>
            </w:r>
            <w:r w:rsidRPr="008C73B7">
              <w:rPr>
                <w:i/>
                <w:iCs/>
                <w:sz w:val="18"/>
                <w:szCs w:val="18"/>
              </w:rPr>
              <w:t xml:space="preserve">(Do not use within </w:t>
            </w:r>
          </w:p>
          <w:p w:rsidR="00716001" w:rsidRPr="008C73B7" w:rsidRDefault="00716001">
            <w:pPr>
              <w:spacing w:after="20"/>
              <w:rPr>
                <w:i/>
                <w:iCs/>
                <w:sz w:val="18"/>
                <w:szCs w:val="18"/>
              </w:rPr>
            </w:pPr>
            <w:r w:rsidRPr="008C73B7">
              <w:rPr>
                <w:i/>
                <w:iCs/>
                <w:sz w:val="18"/>
                <w:szCs w:val="18"/>
              </w:rPr>
              <w:t>30 mins of toothpaste)</w:t>
            </w:r>
          </w:p>
          <w:p w:rsidR="00716001" w:rsidRPr="008C73B7" w:rsidRDefault="00716001">
            <w:pPr>
              <w:spacing w:before="60" w:after="20"/>
              <w:rPr>
                <w:iCs/>
                <w:sz w:val="18"/>
                <w:szCs w:val="18"/>
              </w:rPr>
            </w:pPr>
          </w:p>
          <w:p w:rsidR="00716001" w:rsidRPr="008C73B7" w:rsidRDefault="00716001">
            <w:pPr>
              <w:autoSpaceDE w:val="0"/>
              <w:autoSpaceDN w:val="0"/>
              <w:spacing w:after="20"/>
              <w:rPr>
                <w:iCs/>
                <w:sz w:val="18"/>
                <w:szCs w:val="18"/>
              </w:rPr>
            </w:pPr>
          </w:p>
        </w:tc>
        <w:tc>
          <w:tcPr>
            <w:tcW w:w="2197" w:type="dxa"/>
            <w:shd w:val="clear" w:color="auto" w:fill="auto"/>
          </w:tcPr>
          <w:p w:rsidR="00716001" w:rsidRPr="008C73B7" w:rsidRDefault="00716001">
            <w:pPr>
              <w:pStyle w:val="BodyText2"/>
              <w:spacing w:after="20"/>
              <w:rPr>
                <w:b w:val="0"/>
                <w:sz w:val="18"/>
                <w:szCs w:val="18"/>
              </w:rPr>
            </w:pPr>
            <w:r w:rsidRPr="008C73B7">
              <w:rPr>
                <w:b w:val="0"/>
                <w:sz w:val="18"/>
                <w:szCs w:val="18"/>
              </w:rPr>
              <w:t>½ tsp salt dissolved in glass warm water</w:t>
            </w:r>
          </w:p>
          <w:p w:rsidR="00716001" w:rsidRPr="008C73B7" w:rsidRDefault="00716001">
            <w:pPr>
              <w:pStyle w:val="BodyText2"/>
              <w:spacing w:before="60" w:after="20"/>
              <w:rPr>
                <w:b w:val="0"/>
                <w:sz w:val="18"/>
                <w:szCs w:val="18"/>
              </w:rPr>
            </w:pPr>
          </w:p>
          <w:p w:rsidR="00716001" w:rsidRPr="008C73B7" w:rsidRDefault="00716001" w:rsidP="00716001">
            <w:pPr>
              <w:pStyle w:val="BodyText2"/>
              <w:spacing w:before="60" w:after="20"/>
              <w:jc w:val="left"/>
              <w:rPr>
                <w:b w:val="0"/>
                <w:sz w:val="18"/>
                <w:szCs w:val="18"/>
              </w:rPr>
            </w:pPr>
            <w:r w:rsidRPr="008C73B7">
              <w:rPr>
                <w:b w:val="0"/>
                <w:sz w:val="18"/>
                <w:szCs w:val="18"/>
              </w:rPr>
              <w:t>Rinse mouth for one minute BD with 5 ml diluted with 5-10 ml water.</w:t>
            </w:r>
          </w:p>
          <w:p w:rsidR="00716001" w:rsidRPr="008C73B7" w:rsidRDefault="00716001">
            <w:pPr>
              <w:pStyle w:val="BodyText2"/>
              <w:spacing w:before="60" w:after="20"/>
              <w:rPr>
                <w:b w:val="0"/>
                <w:sz w:val="18"/>
                <w:szCs w:val="18"/>
              </w:rPr>
            </w:pPr>
          </w:p>
          <w:p w:rsidR="00716001" w:rsidRPr="008C73B7" w:rsidRDefault="00716001" w:rsidP="00716001">
            <w:pPr>
              <w:pStyle w:val="BodyText2"/>
              <w:spacing w:before="60" w:after="20"/>
              <w:jc w:val="left"/>
              <w:rPr>
                <w:b w:val="0"/>
                <w:sz w:val="18"/>
                <w:szCs w:val="18"/>
              </w:rPr>
            </w:pPr>
          </w:p>
        </w:tc>
        <w:tc>
          <w:tcPr>
            <w:tcW w:w="1078" w:type="dxa"/>
            <w:shd w:val="clear" w:color="auto" w:fill="auto"/>
          </w:tcPr>
          <w:p w:rsidR="00716001" w:rsidRPr="008C73B7" w:rsidRDefault="00A842EA">
            <w:pPr>
              <w:spacing w:after="20"/>
              <w:ind w:left="178"/>
              <w:rPr>
                <w:bCs/>
                <w:sz w:val="18"/>
                <w:szCs w:val="18"/>
              </w:rPr>
            </w:pPr>
            <w:r>
              <w:rPr>
                <w:noProof/>
                <w:sz w:val="18"/>
                <w:szCs w:val="18"/>
                <w:lang w:eastAsia="en-GB"/>
              </w:rPr>
              <mc:AlternateContent>
                <mc:Choice Requires="wps">
                  <w:drawing>
                    <wp:anchor distT="0" distB="0" distL="114300" distR="114300" simplePos="0" relativeHeight="251655168" behindDoc="0" locked="0" layoutInCell="1" allowOverlap="1" wp14:anchorId="5BA74302" wp14:editId="3AC27AF2">
                      <wp:simplePos x="0" y="0"/>
                      <wp:positionH relativeFrom="column">
                        <wp:posOffset>-26035</wp:posOffset>
                      </wp:positionH>
                      <wp:positionV relativeFrom="paragraph">
                        <wp:posOffset>38100</wp:posOffset>
                      </wp:positionV>
                      <wp:extent cx="90805" cy="1041400"/>
                      <wp:effectExtent l="12065" t="9525" r="11430" b="158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41400"/>
                              </a:xfrm>
                              <a:prstGeom prst="rightBrace">
                                <a:avLst>
                                  <a:gd name="adj1" fmla="val 95571"/>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2.05pt;margin-top:3pt;width:7.15pt;height: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" strokeweight="1.25pt"/>
                  </w:pict>
                </mc:Fallback>
              </mc:AlternateContent>
            </w:r>
            <w:r w:rsidR="00716001" w:rsidRPr="008C73B7">
              <w:rPr>
                <w:bCs/>
                <w:sz w:val="18"/>
                <w:szCs w:val="18"/>
              </w:rPr>
              <w:t>Always spit out after use.</w:t>
            </w:r>
          </w:p>
          <w:p w:rsidR="00716001" w:rsidRPr="008C73B7" w:rsidRDefault="00716001">
            <w:pPr>
              <w:spacing w:after="20"/>
              <w:ind w:left="178"/>
              <w:rPr>
                <w:bCs/>
                <w:sz w:val="18"/>
                <w:szCs w:val="18"/>
              </w:rPr>
            </w:pPr>
          </w:p>
          <w:p w:rsidR="00716001" w:rsidRPr="008C73B7" w:rsidRDefault="00716001">
            <w:pPr>
              <w:autoSpaceDE w:val="0"/>
              <w:autoSpaceDN w:val="0"/>
              <w:spacing w:after="20"/>
              <w:ind w:left="178"/>
              <w:rPr>
                <w:sz w:val="18"/>
                <w:szCs w:val="18"/>
              </w:rPr>
            </w:pPr>
            <w:r w:rsidRPr="008C73B7">
              <w:rPr>
                <w:bCs/>
                <w:sz w:val="18"/>
                <w:szCs w:val="18"/>
              </w:rPr>
              <w:t xml:space="preserve">Use until lesions resolve or less pain allows oral hygiene </w:t>
            </w:r>
          </w:p>
        </w:tc>
      </w:tr>
      <w:tr w:rsidR="00A866D1" w:rsidRPr="006F12D3" w:rsidTr="006F12D3">
        <w:tc>
          <w:tcPr>
            <w:tcW w:w="1661" w:type="dxa"/>
            <w:shd w:val="clear" w:color="auto" w:fill="auto"/>
          </w:tcPr>
          <w:p w:rsidR="00716001" w:rsidRDefault="00A866D1" w:rsidP="00716001">
            <w:pPr>
              <w:autoSpaceDE w:val="0"/>
              <w:autoSpaceDN w:val="0"/>
              <w:spacing w:after="20" w:line="18" w:lineRule="atLeast"/>
            </w:pPr>
            <w:bookmarkStart w:id="98" w:name="Dental_abscess"/>
            <w:bookmarkEnd w:id="98"/>
            <w:r>
              <w:rPr>
                <w:b/>
              </w:rPr>
              <w:t>Dental abscess</w:t>
            </w:r>
            <w:r w:rsidR="00716001" w:rsidRPr="00F36574">
              <w:t xml:space="preserve"> </w:t>
            </w:r>
          </w:p>
          <w:p w:rsidR="00922FC8" w:rsidRDefault="00922FC8" w:rsidP="00716001">
            <w:pPr>
              <w:autoSpaceDE w:val="0"/>
              <w:autoSpaceDN w:val="0"/>
              <w:spacing w:after="20" w:line="18" w:lineRule="atLeast"/>
            </w:pPr>
          </w:p>
          <w:p w:rsidR="00DA58A0" w:rsidRDefault="000E74D7" w:rsidP="00716001">
            <w:pPr>
              <w:autoSpaceDE w:val="0"/>
              <w:autoSpaceDN w:val="0"/>
              <w:spacing w:after="20" w:line="18" w:lineRule="atLeast"/>
            </w:pPr>
            <w:hyperlink r:id="rId123" w:history="1">
              <w:r w:rsidR="0098238E">
                <w:rPr>
                  <w:rStyle w:val="Hyperlink"/>
                  <w:rFonts w:cs="Arial"/>
                  <w:bCs/>
                </w:rPr>
                <w:t>PHE</w:t>
              </w:r>
            </w:hyperlink>
          </w:p>
          <w:p w:rsidR="00DA58A0" w:rsidRDefault="00DA58A0" w:rsidP="00716001">
            <w:pPr>
              <w:autoSpaceDE w:val="0"/>
              <w:autoSpaceDN w:val="0"/>
              <w:spacing w:after="20" w:line="18" w:lineRule="atLeast"/>
            </w:pPr>
          </w:p>
          <w:p w:rsidR="00922FC8" w:rsidRPr="00F36574" w:rsidRDefault="000E74D7" w:rsidP="00716001">
            <w:pPr>
              <w:autoSpaceDE w:val="0"/>
              <w:autoSpaceDN w:val="0"/>
              <w:spacing w:after="20" w:line="18" w:lineRule="atLeast"/>
              <w:rPr>
                <w:vertAlign w:val="superscript"/>
              </w:rPr>
            </w:pPr>
            <w:hyperlink w:anchor="Contents" w:history="1">
              <w:r w:rsidR="00922FC8" w:rsidRPr="006F12D3">
                <w:rPr>
                  <w:rStyle w:val="Hyperlink"/>
                  <w:rFonts w:cs="Arial"/>
                  <w:b/>
                  <w:bCs/>
                  <w:color w:val="FF0000"/>
                  <w:sz w:val="16"/>
                  <w:szCs w:val="16"/>
                </w:rPr>
                <w:t>return to contents</w:t>
              </w:r>
            </w:hyperlink>
          </w:p>
        </w:tc>
        <w:tc>
          <w:tcPr>
            <w:tcW w:w="7841" w:type="dxa"/>
            <w:shd w:val="clear" w:color="auto" w:fill="auto"/>
          </w:tcPr>
          <w:p w:rsidR="00A866D1" w:rsidRDefault="00A866D1" w:rsidP="0034413A">
            <w:pPr>
              <w:numPr>
                <w:ilvl w:val="0"/>
                <w:numId w:val="58"/>
              </w:numPr>
              <w:autoSpaceDE w:val="0"/>
              <w:autoSpaceDN w:val="0"/>
              <w:adjustRightInd w:val="0"/>
              <w:spacing w:before="20" w:after="20"/>
              <w:ind w:left="102" w:hanging="142"/>
              <w:rPr>
                <w:bCs/>
                <w:szCs w:val="18"/>
              </w:rPr>
            </w:pPr>
            <w:r w:rsidRPr="00A866D1">
              <w:rPr>
                <w:bCs/>
                <w:szCs w:val="18"/>
              </w:rPr>
              <w:t>Regular analgesia should be first option until a dentist can be seen for urgent drainage, as repeated courses of antibiotics for abscess are not appropriate.</w:t>
            </w:r>
          </w:p>
          <w:p w:rsidR="00482E57" w:rsidRPr="00A866D1" w:rsidRDefault="00482E57" w:rsidP="0034413A">
            <w:pPr>
              <w:numPr>
                <w:ilvl w:val="0"/>
                <w:numId w:val="58"/>
              </w:numPr>
              <w:autoSpaceDE w:val="0"/>
              <w:autoSpaceDN w:val="0"/>
              <w:adjustRightInd w:val="0"/>
              <w:spacing w:before="20" w:after="20"/>
              <w:ind w:left="102" w:hanging="142"/>
              <w:rPr>
                <w:bCs/>
                <w:szCs w:val="18"/>
              </w:rPr>
            </w:pPr>
            <w:r>
              <w:rPr>
                <w:bCs/>
                <w:szCs w:val="18"/>
              </w:rPr>
              <w:t>Repeated antibiotics alone, without drainage are ineffective in preventing spread of infection.</w:t>
            </w:r>
          </w:p>
          <w:p w:rsidR="00A866D1" w:rsidRDefault="00A866D1" w:rsidP="0034413A">
            <w:pPr>
              <w:numPr>
                <w:ilvl w:val="0"/>
                <w:numId w:val="58"/>
              </w:numPr>
              <w:autoSpaceDE w:val="0"/>
              <w:autoSpaceDN w:val="0"/>
              <w:adjustRightInd w:val="0"/>
              <w:spacing w:before="20" w:after="20"/>
              <w:ind w:left="102" w:hanging="142"/>
              <w:rPr>
                <w:bCs/>
                <w:szCs w:val="18"/>
              </w:rPr>
            </w:pPr>
            <w:r w:rsidRPr="00A866D1">
              <w:rPr>
                <w:bCs/>
                <w:szCs w:val="18"/>
              </w:rPr>
              <w:t>Antibiotics are recommended if there are signs of severe infection, systemic symptoms or high risk of complications.</w:t>
            </w:r>
          </w:p>
          <w:p w:rsidR="00716001" w:rsidRPr="00A866D1" w:rsidRDefault="00A866D1" w:rsidP="0034413A">
            <w:pPr>
              <w:numPr>
                <w:ilvl w:val="0"/>
                <w:numId w:val="58"/>
              </w:numPr>
              <w:autoSpaceDE w:val="0"/>
              <w:autoSpaceDN w:val="0"/>
              <w:adjustRightInd w:val="0"/>
              <w:spacing w:before="20" w:after="20"/>
              <w:ind w:left="102" w:hanging="142"/>
              <w:rPr>
                <w:bCs/>
                <w:szCs w:val="18"/>
              </w:rPr>
            </w:pPr>
            <w:r w:rsidRPr="00A866D1">
              <w:rPr>
                <w:bCs/>
                <w:szCs w:val="18"/>
              </w:rPr>
              <w:t>Refer urgently for admission severe odontogenic infections such as cellulitis plus signs of sepsis, difficulty in swallowing, impending airway obstruction, Ludwigs angina.</w:t>
            </w:r>
          </w:p>
          <w:p w:rsidR="00A866D1" w:rsidRPr="008C73B7" w:rsidRDefault="00A866D1" w:rsidP="00A866D1">
            <w:pPr>
              <w:autoSpaceDE w:val="0"/>
              <w:autoSpaceDN w:val="0"/>
              <w:adjustRightInd w:val="0"/>
              <w:spacing w:before="20" w:after="20"/>
              <w:ind w:left="-40"/>
              <w:rPr>
                <w:bCs/>
                <w:vertAlign w:val="superscript"/>
              </w:rPr>
            </w:pPr>
          </w:p>
        </w:tc>
        <w:tc>
          <w:tcPr>
            <w:tcW w:w="2811" w:type="dxa"/>
            <w:shd w:val="clear" w:color="auto" w:fill="auto"/>
          </w:tcPr>
          <w:p w:rsidR="00716001" w:rsidRPr="0055392D" w:rsidRDefault="00A866D1">
            <w:pPr>
              <w:spacing w:after="20"/>
              <w:rPr>
                <w:rFonts w:cs="Arial"/>
                <w:iCs/>
                <w:sz w:val="18"/>
                <w:szCs w:val="18"/>
                <w:vertAlign w:val="superscript"/>
              </w:rPr>
            </w:pPr>
            <w:r w:rsidRPr="0055392D">
              <w:rPr>
                <w:rFonts w:cs="Arial"/>
                <w:iCs/>
                <w:sz w:val="18"/>
                <w:szCs w:val="18"/>
              </w:rPr>
              <w:t>Amoxicillin</w:t>
            </w:r>
          </w:p>
          <w:p w:rsidR="008C73B7" w:rsidRPr="0055392D" w:rsidRDefault="002D1370" w:rsidP="008C73B7">
            <w:pPr>
              <w:autoSpaceDE w:val="0"/>
              <w:autoSpaceDN w:val="0"/>
              <w:spacing w:after="20"/>
              <w:rPr>
                <w:rFonts w:cs="Arial"/>
                <w:iCs/>
                <w:sz w:val="18"/>
                <w:szCs w:val="18"/>
              </w:rPr>
            </w:pPr>
            <w:r w:rsidRPr="0055392D">
              <w:rPr>
                <w:rFonts w:cs="Arial"/>
                <w:iCs/>
                <w:sz w:val="18"/>
                <w:szCs w:val="18"/>
              </w:rPr>
              <w:t>Or</w:t>
            </w:r>
          </w:p>
          <w:p w:rsidR="002D1370" w:rsidRPr="0055392D" w:rsidRDefault="00A866D1" w:rsidP="002D1370">
            <w:pPr>
              <w:spacing w:after="20"/>
              <w:rPr>
                <w:rFonts w:cs="Arial"/>
                <w:iCs/>
                <w:sz w:val="18"/>
                <w:szCs w:val="18"/>
              </w:rPr>
            </w:pPr>
            <w:r w:rsidRPr="0055392D">
              <w:rPr>
                <w:rFonts w:cs="Arial"/>
                <w:iCs/>
                <w:sz w:val="18"/>
                <w:szCs w:val="18"/>
              </w:rPr>
              <w:t>Phenoxymethylpenicillin</w:t>
            </w:r>
          </w:p>
          <w:p w:rsidR="002D1370" w:rsidRPr="0055392D" w:rsidRDefault="002D1370" w:rsidP="008C73B7">
            <w:pPr>
              <w:autoSpaceDE w:val="0"/>
              <w:autoSpaceDN w:val="0"/>
              <w:spacing w:after="20"/>
              <w:rPr>
                <w:rFonts w:cs="Arial"/>
                <w:iCs/>
                <w:sz w:val="18"/>
                <w:szCs w:val="18"/>
              </w:rPr>
            </w:pPr>
          </w:p>
          <w:p w:rsidR="002D1370" w:rsidRPr="0055392D" w:rsidRDefault="00A866D1" w:rsidP="008C73B7">
            <w:pPr>
              <w:autoSpaceDE w:val="0"/>
              <w:autoSpaceDN w:val="0"/>
              <w:spacing w:after="20"/>
              <w:rPr>
                <w:rFonts w:cs="Arial"/>
                <w:i/>
                <w:iCs/>
                <w:sz w:val="18"/>
                <w:szCs w:val="18"/>
              </w:rPr>
            </w:pPr>
            <w:r w:rsidRPr="0055392D">
              <w:rPr>
                <w:rFonts w:cs="Arial"/>
                <w:i/>
                <w:iCs/>
                <w:sz w:val="18"/>
                <w:szCs w:val="18"/>
              </w:rPr>
              <w:t>True penicillin allergy</w:t>
            </w:r>
          </w:p>
          <w:p w:rsidR="00A866D1" w:rsidRPr="0055392D" w:rsidRDefault="00716001" w:rsidP="00A866D1">
            <w:pPr>
              <w:autoSpaceDE w:val="0"/>
              <w:autoSpaceDN w:val="0"/>
              <w:spacing w:after="20"/>
              <w:rPr>
                <w:rFonts w:cs="Arial"/>
                <w:iCs/>
                <w:sz w:val="18"/>
                <w:szCs w:val="18"/>
              </w:rPr>
            </w:pPr>
            <w:r w:rsidRPr="0055392D">
              <w:rPr>
                <w:rFonts w:cs="Arial"/>
                <w:iCs/>
                <w:sz w:val="18"/>
                <w:szCs w:val="18"/>
              </w:rPr>
              <w:t>C</w:t>
            </w:r>
            <w:r w:rsidR="00A866D1" w:rsidRPr="0055392D">
              <w:rPr>
                <w:rFonts w:cs="Arial"/>
                <w:iCs/>
                <w:sz w:val="18"/>
                <w:szCs w:val="18"/>
              </w:rPr>
              <w:t>larithromycin</w:t>
            </w:r>
          </w:p>
          <w:p w:rsidR="00A866D1" w:rsidRPr="0055392D" w:rsidRDefault="00A866D1" w:rsidP="00A866D1">
            <w:pPr>
              <w:autoSpaceDE w:val="0"/>
              <w:autoSpaceDN w:val="0"/>
              <w:spacing w:after="20"/>
              <w:rPr>
                <w:rFonts w:cs="Arial"/>
                <w:iCs/>
                <w:sz w:val="18"/>
                <w:szCs w:val="18"/>
              </w:rPr>
            </w:pPr>
          </w:p>
          <w:p w:rsidR="00D42C6D" w:rsidRPr="0055392D" w:rsidRDefault="00A866D1" w:rsidP="00A866D1">
            <w:pPr>
              <w:autoSpaceDE w:val="0"/>
              <w:autoSpaceDN w:val="0"/>
              <w:spacing w:after="20"/>
              <w:rPr>
                <w:rFonts w:cs="Arial"/>
                <w:i/>
                <w:iCs/>
                <w:sz w:val="18"/>
                <w:szCs w:val="18"/>
              </w:rPr>
            </w:pPr>
            <w:r w:rsidRPr="0055392D">
              <w:rPr>
                <w:rFonts w:cs="Arial"/>
                <w:i/>
                <w:iCs/>
                <w:sz w:val="18"/>
                <w:szCs w:val="18"/>
              </w:rPr>
              <w:t>Severe</w:t>
            </w:r>
            <w:r w:rsidR="00D42C6D" w:rsidRPr="0055392D">
              <w:rPr>
                <w:rFonts w:cs="Arial"/>
                <w:i/>
                <w:iCs/>
                <w:sz w:val="18"/>
                <w:szCs w:val="18"/>
              </w:rPr>
              <w:t xml:space="preserve"> </w:t>
            </w:r>
            <w:r w:rsidR="0072343D" w:rsidRPr="0055392D">
              <w:rPr>
                <w:rFonts w:cs="Arial"/>
                <w:i/>
                <w:iCs/>
                <w:sz w:val="18"/>
                <w:szCs w:val="18"/>
              </w:rPr>
              <w:t xml:space="preserve">Infection </w:t>
            </w:r>
            <w:r w:rsidR="00D42C6D" w:rsidRPr="0055392D">
              <w:rPr>
                <w:rFonts w:cs="Arial"/>
                <w:i/>
                <w:iCs/>
                <w:sz w:val="18"/>
                <w:szCs w:val="18"/>
              </w:rPr>
              <w:t xml:space="preserve">or </w:t>
            </w:r>
            <w:r w:rsidR="0072343D" w:rsidRPr="0055392D">
              <w:rPr>
                <w:rFonts w:cs="Arial"/>
                <w:i/>
                <w:iCs/>
                <w:sz w:val="18"/>
                <w:szCs w:val="18"/>
              </w:rPr>
              <w:t>S</w:t>
            </w:r>
            <w:r w:rsidR="00D42C6D" w:rsidRPr="0055392D">
              <w:rPr>
                <w:rFonts w:cs="Arial"/>
                <w:i/>
                <w:iCs/>
                <w:sz w:val="18"/>
                <w:szCs w:val="18"/>
              </w:rPr>
              <w:t>preading</w:t>
            </w:r>
            <w:r w:rsidRPr="0055392D">
              <w:rPr>
                <w:rFonts w:cs="Arial"/>
                <w:i/>
                <w:iCs/>
                <w:sz w:val="18"/>
                <w:szCs w:val="18"/>
              </w:rPr>
              <w:t xml:space="preserve"> infection</w:t>
            </w:r>
            <w:r w:rsidR="0072343D" w:rsidRPr="0055392D">
              <w:rPr>
                <w:rFonts w:cs="Arial"/>
                <w:i/>
                <w:iCs/>
                <w:sz w:val="18"/>
                <w:szCs w:val="18"/>
              </w:rPr>
              <w:t xml:space="preserve"> </w:t>
            </w:r>
            <w:r w:rsidR="00D42C6D" w:rsidRPr="0055392D">
              <w:rPr>
                <w:rFonts w:cs="Arial"/>
                <w:i/>
                <w:iCs/>
                <w:sz w:val="18"/>
                <w:szCs w:val="18"/>
              </w:rPr>
              <w:t>(lymph node involvement or systemic sign</w:t>
            </w:r>
            <w:r w:rsidR="0072343D" w:rsidRPr="0055392D">
              <w:rPr>
                <w:rFonts w:cs="Arial"/>
                <w:i/>
                <w:iCs/>
                <w:sz w:val="18"/>
                <w:szCs w:val="18"/>
              </w:rPr>
              <w:t>s</w:t>
            </w:r>
            <w:r w:rsidR="00D42C6D" w:rsidRPr="0055392D">
              <w:rPr>
                <w:rFonts w:cs="Arial"/>
                <w:i/>
                <w:iCs/>
                <w:sz w:val="18"/>
                <w:szCs w:val="18"/>
              </w:rPr>
              <w:t xml:space="preserve"> i.e. fever or malaise)</w:t>
            </w:r>
          </w:p>
          <w:p w:rsidR="0072343D" w:rsidRPr="0055392D" w:rsidRDefault="0072343D" w:rsidP="00A866D1">
            <w:pPr>
              <w:autoSpaceDE w:val="0"/>
              <w:autoSpaceDN w:val="0"/>
              <w:spacing w:after="20"/>
              <w:rPr>
                <w:rFonts w:cs="Arial"/>
                <w:b/>
                <w:iCs/>
                <w:sz w:val="18"/>
                <w:szCs w:val="18"/>
              </w:rPr>
            </w:pPr>
          </w:p>
          <w:p w:rsidR="00A866D1" w:rsidRPr="0055392D" w:rsidRDefault="00A866D1" w:rsidP="00A866D1">
            <w:pPr>
              <w:autoSpaceDE w:val="0"/>
              <w:autoSpaceDN w:val="0"/>
              <w:spacing w:after="20"/>
              <w:rPr>
                <w:rFonts w:cs="Arial"/>
                <w:iCs/>
                <w:sz w:val="18"/>
                <w:szCs w:val="18"/>
              </w:rPr>
            </w:pPr>
            <w:r w:rsidRPr="0055392D">
              <w:rPr>
                <w:rFonts w:cs="Arial"/>
                <w:b/>
                <w:iCs/>
                <w:sz w:val="18"/>
                <w:szCs w:val="18"/>
              </w:rPr>
              <w:t>Add</w:t>
            </w:r>
            <w:r w:rsidRPr="0055392D">
              <w:rPr>
                <w:rFonts w:cs="Arial"/>
                <w:iCs/>
                <w:sz w:val="18"/>
                <w:szCs w:val="18"/>
              </w:rPr>
              <w:t xml:space="preserve"> Metronidazole</w:t>
            </w:r>
          </w:p>
        </w:tc>
        <w:tc>
          <w:tcPr>
            <w:tcW w:w="2197" w:type="dxa"/>
            <w:shd w:val="clear" w:color="auto" w:fill="auto"/>
          </w:tcPr>
          <w:p w:rsidR="00716001" w:rsidRPr="0055392D" w:rsidRDefault="00A866D1">
            <w:pPr>
              <w:pStyle w:val="BodyText2"/>
              <w:spacing w:after="20"/>
              <w:rPr>
                <w:rFonts w:cs="Arial"/>
                <w:b w:val="0"/>
                <w:sz w:val="18"/>
                <w:szCs w:val="18"/>
              </w:rPr>
            </w:pPr>
            <w:r w:rsidRPr="0055392D">
              <w:rPr>
                <w:rFonts w:cs="Arial"/>
                <w:b w:val="0"/>
                <w:sz w:val="18"/>
                <w:szCs w:val="18"/>
              </w:rPr>
              <w:t>5</w:t>
            </w:r>
            <w:r w:rsidR="00716001" w:rsidRPr="0055392D">
              <w:rPr>
                <w:rFonts w:cs="Arial"/>
                <w:b w:val="0"/>
                <w:sz w:val="18"/>
                <w:szCs w:val="18"/>
              </w:rPr>
              <w:t>00mg TDS</w:t>
            </w:r>
          </w:p>
          <w:p w:rsidR="002D1370" w:rsidRPr="0055392D" w:rsidRDefault="002D1370">
            <w:pPr>
              <w:pStyle w:val="BodyText2"/>
              <w:spacing w:after="20"/>
              <w:rPr>
                <w:rFonts w:cs="Arial"/>
                <w:b w:val="0"/>
                <w:sz w:val="18"/>
                <w:szCs w:val="18"/>
              </w:rPr>
            </w:pPr>
          </w:p>
          <w:p w:rsidR="002D1370" w:rsidRPr="0055392D" w:rsidRDefault="002D1370">
            <w:pPr>
              <w:pStyle w:val="BodyText2"/>
              <w:spacing w:after="20"/>
              <w:rPr>
                <w:rFonts w:cs="Arial"/>
                <w:b w:val="0"/>
                <w:sz w:val="18"/>
                <w:szCs w:val="18"/>
              </w:rPr>
            </w:pPr>
            <w:r w:rsidRPr="0055392D">
              <w:rPr>
                <w:rFonts w:cs="Arial"/>
                <w:b w:val="0"/>
                <w:sz w:val="18"/>
                <w:szCs w:val="18"/>
              </w:rPr>
              <w:t xml:space="preserve">500mg </w:t>
            </w:r>
            <w:r w:rsidR="00A866D1" w:rsidRPr="0055392D">
              <w:rPr>
                <w:rFonts w:cs="Arial"/>
                <w:b w:val="0"/>
                <w:sz w:val="18"/>
                <w:szCs w:val="18"/>
              </w:rPr>
              <w:t>to 1g Q</w:t>
            </w:r>
            <w:r w:rsidRPr="0055392D">
              <w:rPr>
                <w:rFonts w:cs="Arial"/>
                <w:b w:val="0"/>
                <w:sz w:val="18"/>
                <w:szCs w:val="18"/>
              </w:rPr>
              <w:t>DS</w:t>
            </w:r>
          </w:p>
          <w:p w:rsidR="008C73B7" w:rsidRPr="0055392D" w:rsidRDefault="008C73B7">
            <w:pPr>
              <w:pStyle w:val="BodyText2"/>
              <w:spacing w:after="20"/>
              <w:rPr>
                <w:rFonts w:cs="Arial"/>
                <w:b w:val="0"/>
                <w:sz w:val="18"/>
                <w:szCs w:val="18"/>
              </w:rPr>
            </w:pPr>
          </w:p>
          <w:p w:rsidR="002D1370" w:rsidRPr="0055392D" w:rsidRDefault="002D1370">
            <w:pPr>
              <w:pStyle w:val="BodyText2"/>
              <w:spacing w:after="20"/>
              <w:rPr>
                <w:rFonts w:cs="Arial"/>
                <w:b w:val="0"/>
                <w:sz w:val="18"/>
                <w:szCs w:val="18"/>
              </w:rPr>
            </w:pPr>
          </w:p>
          <w:p w:rsidR="00716001" w:rsidRPr="0055392D" w:rsidRDefault="00A866D1" w:rsidP="00A866D1">
            <w:pPr>
              <w:pStyle w:val="BodyText2"/>
              <w:spacing w:after="20"/>
              <w:rPr>
                <w:rFonts w:cs="Arial"/>
                <w:b w:val="0"/>
                <w:sz w:val="18"/>
                <w:szCs w:val="18"/>
              </w:rPr>
            </w:pPr>
            <w:r w:rsidRPr="0055392D">
              <w:rPr>
                <w:rFonts w:cs="Arial"/>
                <w:b w:val="0"/>
                <w:sz w:val="18"/>
                <w:szCs w:val="18"/>
              </w:rPr>
              <w:t>500mg BD</w:t>
            </w:r>
          </w:p>
          <w:p w:rsidR="00A866D1" w:rsidRPr="0055392D" w:rsidRDefault="00A866D1" w:rsidP="00A866D1">
            <w:pPr>
              <w:pStyle w:val="BodyText2"/>
              <w:spacing w:after="20"/>
              <w:rPr>
                <w:rFonts w:cs="Arial"/>
                <w:b w:val="0"/>
                <w:sz w:val="18"/>
                <w:szCs w:val="18"/>
              </w:rPr>
            </w:pPr>
          </w:p>
          <w:p w:rsidR="00A866D1" w:rsidRPr="0055392D" w:rsidRDefault="00A866D1" w:rsidP="00A866D1">
            <w:pPr>
              <w:pStyle w:val="BodyText2"/>
              <w:spacing w:after="20"/>
              <w:rPr>
                <w:rFonts w:cs="Arial"/>
                <w:b w:val="0"/>
                <w:sz w:val="18"/>
                <w:szCs w:val="18"/>
              </w:rPr>
            </w:pPr>
          </w:p>
          <w:p w:rsidR="00D42C6D" w:rsidRPr="0055392D" w:rsidRDefault="00D42C6D" w:rsidP="00A866D1">
            <w:pPr>
              <w:pStyle w:val="BodyText2"/>
              <w:spacing w:after="20"/>
              <w:rPr>
                <w:rFonts w:cs="Arial"/>
                <w:b w:val="0"/>
                <w:sz w:val="18"/>
                <w:szCs w:val="18"/>
              </w:rPr>
            </w:pPr>
          </w:p>
          <w:p w:rsidR="00D42C6D" w:rsidRPr="0055392D" w:rsidRDefault="00D42C6D" w:rsidP="00A866D1">
            <w:pPr>
              <w:pStyle w:val="BodyText2"/>
              <w:spacing w:after="20"/>
              <w:rPr>
                <w:rFonts w:cs="Arial"/>
                <w:b w:val="0"/>
                <w:sz w:val="18"/>
                <w:szCs w:val="18"/>
              </w:rPr>
            </w:pPr>
          </w:p>
          <w:p w:rsidR="00D42C6D" w:rsidRPr="0055392D" w:rsidRDefault="00D42C6D" w:rsidP="00A866D1">
            <w:pPr>
              <w:pStyle w:val="BodyText2"/>
              <w:spacing w:after="20"/>
              <w:rPr>
                <w:rFonts w:cs="Arial"/>
                <w:b w:val="0"/>
                <w:sz w:val="18"/>
                <w:szCs w:val="18"/>
              </w:rPr>
            </w:pPr>
          </w:p>
          <w:p w:rsidR="0055392D" w:rsidRPr="0055392D" w:rsidRDefault="0055392D" w:rsidP="00A866D1">
            <w:pPr>
              <w:pStyle w:val="BodyText2"/>
              <w:spacing w:after="20"/>
              <w:rPr>
                <w:rFonts w:cs="Arial"/>
                <w:b w:val="0"/>
                <w:sz w:val="18"/>
                <w:szCs w:val="18"/>
              </w:rPr>
            </w:pPr>
          </w:p>
          <w:p w:rsidR="00A866D1" w:rsidRPr="0055392D" w:rsidRDefault="00A866D1" w:rsidP="00A866D1">
            <w:pPr>
              <w:pStyle w:val="BodyText2"/>
              <w:spacing w:after="20"/>
              <w:rPr>
                <w:rFonts w:cs="Arial"/>
                <w:b w:val="0"/>
                <w:sz w:val="18"/>
                <w:szCs w:val="18"/>
              </w:rPr>
            </w:pPr>
            <w:r w:rsidRPr="0055392D">
              <w:rPr>
                <w:rFonts w:cs="Arial"/>
                <w:b w:val="0"/>
                <w:sz w:val="18"/>
                <w:szCs w:val="18"/>
              </w:rPr>
              <w:t>400mg TDS</w:t>
            </w:r>
          </w:p>
        </w:tc>
        <w:tc>
          <w:tcPr>
            <w:tcW w:w="1078" w:type="dxa"/>
            <w:shd w:val="clear" w:color="auto" w:fill="auto"/>
          </w:tcPr>
          <w:p w:rsidR="00716001" w:rsidRPr="0055392D" w:rsidRDefault="00A866D1">
            <w:pPr>
              <w:spacing w:after="20"/>
              <w:rPr>
                <w:rFonts w:cs="Arial"/>
                <w:sz w:val="18"/>
                <w:szCs w:val="18"/>
              </w:rPr>
            </w:pPr>
            <w:r w:rsidRPr="0055392D">
              <w:rPr>
                <w:rFonts w:cs="Arial"/>
                <w:sz w:val="18"/>
                <w:szCs w:val="18"/>
              </w:rPr>
              <w:t>5</w:t>
            </w:r>
            <w:r w:rsidR="00716001" w:rsidRPr="0055392D">
              <w:rPr>
                <w:rFonts w:cs="Arial"/>
                <w:sz w:val="18"/>
                <w:szCs w:val="18"/>
              </w:rPr>
              <w:t xml:space="preserve"> days</w:t>
            </w:r>
          </w:p>
          <w:p w:rsidR="00716001" w:rsidRPr="0055392D" w:rsidRDefault="00716001">
            <w:pPr>
              <w:spacing w:after="20"/>
              <w:rPr>
                <w:rFonts w:cs="Arial"/>
                <w:sz w:val="18"/>
                <w:szCs w:val="18"/>
              </w:rPr>
            </w:pPr>
          </w:p>
          <w:p w:rsidR="00716001" w:rsidRPr="0055392D" w:rsidRDefault="00A866D1">
            <w:pPr>
              <w:spacing w:after="20"/>
              <w:rPr>
                <w:rFonts w:cs="Arial"/>
                <w:sz w:val="18"/>
                <w:szCs w:val="18"/>
              </w:rPr>
            </w:pPr>
            <w:r w:rsidRPr="0055392D">
              <w:rPr>
                <w:rFonts w:cs="Arial"/>
                <w:sz w:val="18"/>
                <w:szCs w:val="18"/>
              </w:rPr>
              <w:t>5</w:t>
            </w:r>
            <w:r w:rsidR="00716001" w:rsidRPr="0055392D">
              <w:rPr>
                <w:rFonts w:cs="Arial"/>
                <w:sz w:val="18"/>
                <w:szCs w:val="18"/>
              </w:rPr>
              <w:t xml:space="preserve"> days</w:t>
            </w:r>
          </w:p>
          <w:p w:rsidR="008C73B7" w:rsidRPr="0055392D" w:rsidRDefault="008C73B7">
            <w:pPr>
              <w:autoSpaceDE w:val="0"/>
              <w:autoSpaceDN w:val="0"/>
              <w:spacing w:after="20"/>
              <w:rPr>
                <w:rFonts w:cs="Arial"/>
                <w:bCs/>
                <w:sz w:val="18"/>
                <w:szCs w:val="18"/>
              </w:rPr>
            </w:pPr>
          </w:p>
          <w:p w:rsidR="002D1370" w:rsidRPr="0055392D" w:rsidRDefault="002D1370">
            <w:pPr>
              <w:autoSpaceDE w:val="0"/>
              <w:autoSpaceDN w:val="0"/>
              <w:spacing w:after="20"/>
              <w:rPr>
                <w:rFonts w:cs="Arial"/>
                <w:bCs/>
                <w:sz w:val="18"/>
                <w:szCs w:val="18"/>
              </w:rPr>
            </w:pPr>
          </w:p>
          <w:p w:rsidR="00716001" w:rsidRPr="0055392D" w:rsidRDefault="00A866D1">
            <w:pPr>
              <w:autoSpaceDE w:val="0"/>
              <w:autoSpaceDN w:val="0"/>
              <w:spacing w:after="20"/>
              <w:rPr>
                <w:rFonts w:cs="Arial"/>
                <w:sz w:val="18"/>
                <w:szCs w:val="18"/>
              </w:rPr>
            </w:pPr>
            <w:r w:rsidRPr="0055392D">
              <w:rPr>
                <w:rFonts w:cs="Arial"/>
                <w:sz w:val="18"/>
                <w:szCs w:val="18"/>
              </w:rPr>
              <w:t>5 days</w:t>
            </w:r>
          </w:p>
          <w:p w:rsidR="00A866D1" w:rsidRPr="0055392D" w:rsidRDefault="00A866D1">
            <w:pPr>
              <w:autoSpaceDE w:val="0"/>
              <w:autoSpaceDN w:val="0"/>
              <w:spacing w:after="20"/>
              <w:rPr>
                <w:rFonts w:cs="Arial"/>
                <w:sz w:val="18"/>
                <w:szCs w:val="18"/>
              </w:rPr>
            </w:pPr>
          </w:p>
          <w:p w:rsidR="00A866D1" w:rsidRPr="0055392D" w:rsidRDefault="00A866D1">
            <w:pPr>
              <w:autoSpaceDE w:val="0"/>
              <w:autoSpaceDN w:val="0"/>
              <w:spacing w:after="20"/>
              <w:rPr>
                <w:rFonts w:cs="Arial"/>
                <w:sz w:val="18"/>
                <w:szCs w:val="18"/>
              </w:rPr>
            </w:pPr>
          </w:p>
          <w:p w:rsidR="00D42C6D" w:rsidRPr="0055392D" w:rsidRDefault="00D42C6D">
            <w:pPr>
              <w:autoSpaceDE w:val="0"/>
              <w:autoSpaceDN w:val="0"/>
              <w:spacing w:after="20"/>
              <w:rPr>
                <w:rFonts w:cs="Arial"/>
                <w:sz w:val="18"/>
                <w:szCs w:val="18"/>
              </w:rPr>
            </w:pPr>
          </w:p>
          <w:p w:rsidR="00D42C6D" w:rsidRPr="0055392D" w:rsidRDefault="00D42C6D">
            <w:pPr>
              <w:autoSpaceDE w:val="0"/>
              <w:autoSpaceDN w:val="0"/>
              <w:spacing w:after="20"/>
              <w:rPr>
                <w:rFonts w:cs="Arial"/>
                <w:sz w:val="18"/>
                <w:szCs w:val="18"/>
              </w:rPr>
            </w:pPr>
          </w:p>
          <w:p w:rsidR="00D42C6D" w:rsidRDefault="00D42C6D">
            <w:pPr>
              <w:autoSpaceDE w:val="0"/>
              <w:autoSpaceDN w:val="0"/>
              <w:spacing w:after="20"/>
              <w:rPr>
                <w:rFonts w:cs="Arial"/>
                <w:sz w:val="18"/>
                <w:szCs w:val="18"/>
              </w:rPr>
            </w:pPr>
          </w:p>
          <w:p w:rsidR="0055392D" w:rsidRPr="0055392D" w:rsidRDefault="0055392D">
            <w:pPr>
              <w:autoSpaceDE w:val="0"/>
              <w:autoSpaceDN w:val="0"/>
              <w:spacing w:after="20"/>
              <w:rPr>
                <w:rFonts w:cs="Arial"/>
                <w:sz w:val="18"/>
                <w:szCs w:val="18"/>
              </w:rPr>
            </w:pPr>
          </w:p>
          <w:p w:rsidR="00A866D1" w:rsidRPr="0055392D" w:rsidRDefault="00A866D1">
            <w:pPr>
              <w:autoSpaceDE w:val="0"/>
              <w:autoSpaceDN w:val="0"/>
              <w:spacing w:after="20"/>
              <w:rPr>
                <w:rFonts w:cs="Arial"/>
                <w:sz w:val="18"/>
                <w:szCs w:val="18"/>
              </w:rPr>
            </w:pPr>
            <w:r w:rsidRPr="0055392D">
              <w:rPr>
                <w:rFonts w:cs="Arial"/>
                <w:sz w:val="18"/>
                <w:szCs w:val="18"/>
              </w:rPr>
              <w:t>5 days</w:t>
            </w:r>
          </w:p>
        </w:tc>
      </w:tr>
    </w:tbl>
    <w:p w:rsidR="005D0F71" w:rsidRDefault="005D0F71" w:rsidP="008E51E8">
      <w:pPr>
        <w:rPr>
          <w:b/>
          <w:lang w:val="en-US"/>
        </w:rPr>
      </w:pPr>
    </w:p>
    <w:p w:rsidR="005D0F71" w:rsidRDefault="005D0F71" w:rsidP="008E51E8">
      <w:pPr>
        <w:rPr>
          <w:b/>
          <w:lang w:val="en-US"/>
        </w:rPr>
      </w:pPr>
    </w:p>
    <w:p w:rsidR="003F0DFD" w:rsidRDefault="003F0DFD" w:rsidP="008E51E8">
      <w:pPr>
        <w:rPr>
          <w:b/>
          <w:lang w:val="en-US"/>
        </w:rPr>
      </w:pPr>
    </w:p>
    <w:p w:rsidR="003F0DFD" w:rsidRDefault="003F0DFD" w:rsidP="008E51E8">
      <w:pPr>
        <w:rPr>
          <w:b/>
          <w:lang w:val="en-US"/>
        </w:rPr>
      </w:pPr>
    </w:p>
    <w:p w:rsidR="003F0DFD" w:rsidRDefault="003F0DFD" w:rsidP="008E51E8">
      <w:pPr>
        <w:rPr>
          <w:b/>
          <w:lang w:val="en-US"/>
        </w:rPr>
      </w:pPr>
    </w:p>
    <w:p w:rsidR="003F0DFD" w:rsidRDefault="003F0DFD" w:rsidP="008E51E8">
      <w:pPr>
        <w:rPr>
          <w:b/>
          <w:lang w:val="en-US"/>
        </w:rPr>
        <w:sectPr w:rsidR="003F0DFD" w:rsidSect="00815A01">
          <w:pgSz w:w="16838" w:h="11906" w:orient="landscape" w:code="9"/>
          <w:pgMar w:top="851" w:right="1134" w:bottom="851" w:left="720" w:header="454" w:footer="454" w:gutter="0"/>
          <w:cols w:space="708"/>
          <w:docGrid w:linePitch="360"/>
        </w:sectPr>
      </w:pPr>
    </w:p>
    <w:p w:rsidR="003F0DFD" w:rsidRDefault="003F0DFD" w:rsidP="008E51E8">
      <w:pPr>
        <w:rPr>
          <w:b/>
          <w:lang w:val="en-US"/>
        </w:rPr>
      </w:pPr>
      <w:r>
        <w:rPr>
          <w:b/>
          <w:lang w:val="en-US"/>
        </w:rPr>
        <w:t xml:space="preserve">13. </w:t>
      </w:r>
      <w:bookmarkStart w:id="99" w:name="Meningitis"/>
      <w:bookmarkEnd w:id="99"/>
      <w:r w:rsidR="00586BE2">
        <w:rPr>
          <w:b/>
          <w:lang w:val="en-US"/>
        </w:rPr>
        <w:t>BACTERIAL MENINGITIS OR MENINGOCOCCAL DISEASE</w:t>
      </w:r>
    </w:p>
    <w:p w:rsidR="003F0DFD" w:rsidRDefault="003F0DFD" w:rsidP="008E51E8">
      <w:pPr>
        <w:rPr>
          <w:b/>
          <w:lang w:val="en-US"/>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841"/>
        <w:gridCol w:w="2811"/>
        <w:gridCol w:w="2197"/>
        <w:gridCol w:w="1078"/>
      </w:tblGrid>
      <w:tr w:rsidR="00586BE2" w:rsidRPr="006F12D3" w:rsidTr="005D0F71">
        <w:tc>
          <w:tcPr>
            <w:tcW w:w="1661" w:type="dxa"/>
            <w:shd w:val="clear" w:color="auto" w:fill="808080"/>
          </w:tcPr>
          <w:p w:rsidR="005D0F71" w:rsidRPr="006F12D3" w:rsidRDefault="005D0F71" w:rsidP="005D0F71">
            <w:pPr>
              <w:autoSpaceDE w:val="0"/>
              <w:autoSpaceDN w:val="0"/>
              <w:adjustRightInd w:val="0"/>
              <w:rPr>
                <w:rFonts w:cs="Arial"/>
                <w:b/>
                <w:bCs/>
                <w:color w:val="FFFFFF"/>
              </w:rPr>
            </w:pPr>
            <w:r w:rsidRPr="006F12D3">
              <w:rPr>
                <w:rFonts w:cs="Arial"/>
                <w:b/>
                <w:bCs/>
                <w:color w:val="FFFFFF"/>
              </w:rPr>
              <w:t>Indication</w:t>
            </w:r>
          </w:p>
        </w:tc>
        <w:tc>
          <w:tcPr>
            <w:tcW w:w="7841" w:type="dxa"/>
            <w:shd w:val="clear" w:color="auto" w:fill="808080"/>
          </w:tcPr>
          <w:p w:rsidR="005D0F71" w:rsidRPr="006F12D3" w:rsidRDefault="005D0F71" w:rsidP="005D0F71">
            <w:pPr>
              <w:autoSpaceDE w:val="0"/>
              <w:autoSpaceDN w:val="0"/>
              <w:adjustRightInd w:val="0"/>
              <w:rPr>
                <w:rFonts w:cs="Arial"/>
                <w:b/>
                <w:bCs/>
                <w:color w:val="FFFFFF"/>
              </w:rPr>
            </w:pPr>
            <w:r w:rsidRPr="006F12D3">
              <w:rPr>
                <w:rFonts w:cs="Arial"/>
                <w:b/>
                <w:bCs/>
                <w:color w:val="FFFFFF"/>
              </w:rPr>
              <w:t xml:space="preserve">Comment </w:t>
            </w:r>
          </w:p>
        </w:tc>
        <w:tc>
          <w:tcPr>
            <w:tcW w:w="2811" w:type="dxa"/>
            <w:shd w:val="clear" w:color="auto" w:fill="808080"/>
          </w:tcPr>
          <w:p w:rsidR="005D0F71" w:rsidRPr="006F12D3" w:rsidRDefault="005D0F71" w:rsidP="005D0F71">
            <w:pPr>
              <w:autoSpaceDE w:val="0"/>
              <w:autoSpaceDN w:val="0"/>
              <w:adjustRightInd w:val="0"/>
              <w:rPr>
                <w:rFonts w:cs="Arial"/>
                <w:b/>
                <w:bCs/>
                <w:color w:val="FFFFFF"/>
              </w:rPr>
            </w:pPr>
            <w:r w:rsidRPr="006F12D3">
              <w:rPr>
                <w:rFonts w:cs="Arial"/>
                <w:b/>
                <w:bCs/>
                <w:color w:val="FFFFFF"/>
              </w:rPr>
              <w:t xml:space="preserve">Drug </w:t>
            </w:r>
          </w:p>
        </w:tc>
        <w:tc>
          <w:tcPr>
            <w:tcW w:w="2197" w:type="dxa"/>
            <w:shd w:val="clear" w:color="auto" w:fill="808080"/>
          </w:tcPr>
          <w:p w:rsidR="005D0F71" w:rsidRPr="006F12D3" w:rsidRDefault="005D0F71" w:rsidP="005D0F71">
            <w:pPr>
              <w:autoSpaceDE w:val="0"/>
              <w:autoSpaceDN w:val="0"/>
              <w:adjustRightInd w:val="0"/>
              <w:rPr>
                <w:rFonts w:cs="Arial"/>
                <w:b/>
                <w:bCs/>
                <w:color w:val="FFFFFF"/>
              </w:rPr>
            </w:pPr>
            <w:r w:rsidRPr="006F12D3">
              <w:rPr>
                <w:rFonts w:cs="Arial"/>
                <w:b/>
                <w:bCs/>
                <w:color w:val="FFFFFF"/>
              </w:rPr>
              <w:t>Dose</w:t>
            </w:r>
          </w:p>
        </w:tc>
        <w:tc>
          <w:tcPr>
            <w:tcW w:w="1078" w:type="dxa"/>
            <w:shd w:val="clear" w:color="auto" w:fill="808080"/>
          </w:tcPr>
          <w:p w:rsidR="005D0F71" w:rsidRPr="006F12D3" w:rsidRDefault="005D0F71" w:rsidP="005D0F71">
            <w:pPr>
              <w:autoSpaceDE w:val="0"/>
              <w:autoSpaceDN w:val="0"/>
              <w:adjustRightInd w:val="0"/>
              <w:rPr>
                <w:rFonts w:cs="Arial"/>
                <w:b/>
                <w:bCs/>
                <w:color w:val="FFFFFF"/>
              </w:rPr>
            </w:pPr>
            <w:r w:rsidRPr="006F12D3">
              <w:rPr>
                <w:rFonts w:cs="Arial"/>
                <w:b/>
                <w:bCs/>
                <w:color w:val="FFFFFF"/>
              </w:rPr>
              <w:t>Duration</w:t>
            </w:r>
          </w:p>
        </w:tc>
      </w:tr>
      <w:tr w:rsidR="00586BE2" w:rsidRPr="006F12D3" w:rsidTr="006F12D3">
        <w:tc>
          <w:tcPr>
            <w:tcW w:w="1661" w:type="dxa"/>
            <w:tcBorders>
              <w:bottom w:val="single" w:sz="4" w:space="0" w:color="auto"/>
            </w:tcBorders>
            <w:shd w:val="clear" w:color="auto" w:fill="auto"/>
          </w:tcPr>
          <w:p w:rsidR="00197274" w:rsidRPr="006F12D3" w:rsidRDefault="00586BE2" w:rsidP="008E51E8">
            <w:pPr>
              <w:rPr>
                <w:b/>
                <w:lang w:val="en-US"/>
              </w:rPr>
            </w:pPr>
            <w:r>
              <w:rPr>
                <w:b/>
                <w:lang w:val="en-US"/>
              </w:rPr>
              <w:t xml:space="preserve">Bacterial meningitis or </w:t>
            </w:r>
            <w:r w:rsidR="00197274" w:rsidRPr="006F12D3">
              <w:rPr>
                <w:b/>
                <w:lang w:val="en-US"/>
              </w:rPr>
              <w:t>Meningococcal</w:t>
            </w:r>
          </w:p>
          <w:p w:rsidR="00197274" w:rsidRPr="006F12D3" w:rsidRDefault="00586BE2" w:rsidP="008E51E8">
            <w:pPr>
              <w:rPr>
                <w:b/>
                <w:lang w:val="en-US"/>
              </w:rPr>
            </w:pPr>
            <w:r>
              <w:rPr>
                <w:b/>
                <w:lang w:val="en-US"/>
              </w:rPr>
              <w:t>disease</w:t>
            </w:r>
          </w:p>
          <w:p w:rsidR="00197274" w:rsidRPr="006F12D3" w:rsidRDefault="00197274" w:rsidP="008E51E8">
            <w:pPr>
              <w:rPr>
                <w:b/>
                <w:lang w:val="en-US"/>
              </w:rPr>
            </w:pPr>
          </w:p>
          <w:p w:rsidR="00197274" w:rsidRDefault="000E74D7" w:rsidP="008E51E8">
            <w:pPr>
              <w:rPr>
                <w:lang w:val="en-US"/>
              </w:rPr>
            </w:pPr>
            <w:hyperlink r:id="rId124" w:history="1">
              <w:r w:rsidR="00212692">
                <w:rPr>
                  <w:rStyle w:val="Hyperlink"/>
                  <w:lang w:val="en-US"/>
                </w:rPr>
                <w:t>PHE - Meningococcal disease</w:t>
              </w:r>
            </w:hyperlink>
          </w:p>
          <w:p w:rsidR="008C20D5" w:rsidRPr="006F12D3" w:rsidRDefault="008C20D5" w:rsidP="008E51E8">
            <w:pPr>
              <w:rPr>
                <w:lang w:val="en-US"/>
              </w:rPr>
            </w:pPr>
          </w:p>
          <w:p w:rsidR="00197274" w:rsidRPr="006F12D3" w:rsidRDefault="000E74D7" w:rsidP="008E51E8">
            <w:pPr>
              <w:rPr>
                <w:lang w:val="en-US"/>
              </w:rPr>
            </w:pPr>
            <w:hyperlink r:id="rId125" w:history="1">
              <w:r w:rsidR="00197274" w:rsidRPr="006F12D3">
                <w:rPr>
                  <w:rStyle w:val="Hyperlink"/>
                  <w:lang w:val="en-US"/>
                </w:rPr>
                <w:t>NICE CG102</w:t>
              </w:r>
            </w:hyperlink>
          </w:p>
          <w:p w:rsidR="004F1817" w:rsidRPr="006F12D3" w:rsidRDefault="004F1817" w:rsidP="008E51E8">
            <w:pPr>
              <w:rPr>
                <w:lang w:val="en-US"/>
              </w:rPr>
            </w:pPr>
          </w:p>
          <w:p w:rsidR="004F1817" w:rsidRPr="006F12D3" w:rsidRDefault="004F1817" w:rsidP="008E51E8">
            <w:pPr>
              <w:rPr>
                <w:lang w:val="en-US"/>
              </w:rPr>
            </w:pPr>
          </w:p>
          <w:p w:rsidR="004F1817" w:rsidRPr="006F12D3" w:rsidRDefault="000E74D7" w:rsidP="008E51E8">
            <w:hyperlink w:anchor="Contents" w:history="1">
              <w:r w:rsidR="004F1817" w:rsidRPr="006F12D3">
                <w:rPr>
                  <w:rStyle w:val="Hyperlink"/>
                  <w:rFonts w:cs="Arial"/>
                  <w:b/>
                  <w:bCs/>
                  <w:color w:val="FF0000"/>
                  <w:sz w:val="16"/>
                  <w:szCs w:val="16"/>
                </w:rPr>
                <w:t>return to contents</w:t>
              </w:r>
            </w:hyperlink>
          </w:p>
        </w:tc>
        <w:tc>
          <w:tcPr>
            <w:tcW w:w="7841" w:type="dxa"/>
            <w:tcBorders>
              <w:bottom w:val="single" w:sz="4" w:space="0" w:color="auto"/>
            </w:tcBorders>
            <w:shd w:val="clear" w:color="auto" w:fill="auto"/>
          </w:tcPr>
          <w:p w:rsidR="00197274" w:rsidRPr="006F12D3" w:rsidRDefault="00197274" w:rsidP="0034413A">
            <w:pPr>
              <w:numPr>
                <w:ilvl w:val="0"/>
                <w:numId w:val="34"/>
              </w:numPr>
              <w:rPr>
                <w:rFonts w:cs="Arial"/>
              </w:rPr>
            </w:pPr>
            <w:r w:rsidRPr="006F12D3">
              <w:rPr>
                <w:rFonts w:cs="Arial"/>
                <w:b/>
                <w:sz w:val="22"/>
                <w:szCs w:val="22"/>
              </w:rPr>
              <w:t>Rapid admission to hospital is highest priority when meningococcal disease is suspected.</w:t>
            </w:r>
          </w:p>
          <w:p w:rsidR="00212692" w:rsidRPr="00212692" w:rsidRDefault="00212692" w:rsidP="0034413A">
            <w:pPr>
              <w:numPr>
                <w:ilvl w:val="0"/>
                <w:numId w:val="34"/>
              </w:numPr>
              <w:rPr>
                <w:rFonts w:cs="Arial"/>
              </w:rPr>
            </w:pPr>
            <w:r>
              <w:rPr>
                <w:rFonts w:cs="Arial"/>
              </w:rPr>
              <w:t>Meningococcal Disease is a Notifiable Disease</w:t>
            </w:r>
          </w:p>
          <w:p w:rsidR="00197274" w:rsidRPr="006F12D3" w:rsidRDefault="00197274" w:rsidP="0034413A">
            <w:pPr>
              <w:numPr>
                <w:ilvl w:val="0"/>
                <w:numId w:val="34"/>
              </w:numPr>
              <w:rPr>
                <w:rFonts w:cs="Arial"/>
              </w:rPr>
            </w:pPr>
            <w:r w:rsidRPr="006F12D3">
              <w:rPr>
                <w:rFonts w:cs="Arial"/>
                <w:color w:val="000000"/>
              </w:rPr>
              <w:t xml:space="preserve">All meningitis infections to be notified to </w:t>
            </w:r>
            <w:r w:rsidR="005F74BD">
              <w:rPr>
                <w:rFonts w:cs="Arial"/>
                <w:color w:val="000000"/>
              </w:rPr>
              <w:t>Public Health England</w:t>
            </w:r>
            <w:r w:rsidRPr="006F12D3">
              <w:rPr>
                <w:rFonts w:cs="Arial"/>
                <w:color w:val="000000"/>
              </w:rPr>
              <w:t xml:space="preserve"> who will advise on prophylaxis of contacts.</w:t>
            </w:r>
          </w:p>
          <w:p w:rsidR="00197274" w:rsidRPr="006F12D3" w:rsidRDefault="00197274" w:rsidP="0034413A">
            <w:pPr>
              <w:numPr>
                <w:ilvl w:val="0"/>
                <w:numId w:val="34"/>
              </w:numPr>
              <w:rPr>
                <w:rFonts w:cs="Arial"/>
              </w:rPr>
            </w:pPr>
            <w:r w:rsidRPr="006F12D3">
              <w:rPr>
                <w:rFonts w:cs="Arial"/>
                <w:color w:val="000000"/>
              </w:rPr>
              <w:t>Recommended that all GPs carry benzylpenicillin injection</w:t>
            </w:r>
          </w:p>
          <w:p w:rsidR="00197274" w:rsidRPr="006F12D3" w:rsidRDefault="00197274" w:rsidP="008E51E8">
            <w:pPr>
              <w:rPr>
                <w:rFonts w:cs="Arial"/>
              </w:rPr>
            </w:pPr>
          </w:p>
          <w:p w:rsidR="00197274" w:rsidRPr="006F12D3" w:rsidRDefault="00197274" w:rsidP="008E51E8">
            <w:pPr>
              <w:rPr>
                <w:rFonts w:cs="Arial"/>
                <w:u w:val="single"/>
              </w:rPr>
            </w:pPr>
            <w:r w:rsidRPr="006F12D3">
              <w:rPr>
                <w:rFonts w:cs="Arial"/>
                <w:u w:val="single"/>
              </w:rPr>
              <w:t>Suspected bacterial meningitis</w:t>
            </w:r>
          </w:p>
          <w:p w:rsidR="00197274" w:rsidRPr="006F12D3" w:rsidRDefault="00197274" w:rsidP="0034413A">
            <w:pPr>
              <w:numPr>
                <w:ilvl w:val="0"/>
                <w:numId w:val="53"/>
              </w:numPr>
              <w:rPr>
                <w:rFonts w:cs="Arial"/>
              </w:rPr>
            </w:pPr>
            <w:r w:rsidRPr="006F12D3">
              <w:rPr>
                <w:rFonts w:cs="Arial"/>
              </w:rPr>
              <w:t xml:space="preserve">Children and young people with clinical signs of meningitis but </w:t>
            </w:r>
            <w:r w:rsidRPr="006F12D3">
              <w:rPr>
                <w:rFonts w:cs="Arial"/>
                <w:b/>
              </w:rPr>
              <w:t>WITHOUT</w:t>
            </w:r>
            <w:r w:rsidRPr="006F12D3">
              <w:rPr>
                <w:rFonts w:cs="Arial"/>
              </w:rPr>
              <w:t xml:space="preserve"> non-blanching rash should be transferred directly to secondary care without giving parenteral antibiotics.  If urgent transfer to hospital is not possible (for example, in remote locations or adverse weather conditions), antibiotics should be administered.</w:t>
            </w:r>
          </w:p>
          <w:p w:rsidR="00197274" w:rsidRPr="006F12D3" w:rsidRDefault="00197274" w:rsidP="008E51E8">
            <w:pPr>
              <w:rPr>
                <w:rFonts w:cs="Arial"/>
              </w:rPr>
            </w:pPr>
          </w:p>
          <w:p w:rsidR="00197274" w:rsidRPr="006F12D3" w:rsidRDefault="00197274" w:rsidP="008E51E8">
            <w:pPr>
              <w:rPr>
                <w:rFonts w:cs="Arial"/>
                <w:u w:val="single"/>
              </w:rPr>
            </w:pPr>
            <w:r w:rsidRPr="006F12D3">
              <w:rPr>
                <w:rFonts w:cs="Arial"/>
                <w:u w:val="single"/>
              </w:rPr>
              <w:t xml:space="preserve">Suspected meningococcal disease </w:t>
            </w:r>
          </w:p>
          <w:p w:rsidR="00197274" w:rsidRPr="006F12D3" w:rsidRDefault="00197274" w:rsidP="0034413A">
            <w:pPr>
              <w:numPr>
                <w:ilvl w:val="0"/>
                <w:numId w:val="53"/>
              </w:numPr>
              <w:rPr>
                <w:rFonts w:cs="Arial"/>
              </w:rPr>
            </w:pPr>
            <w:r w:rsidRPr="006F12D3">
              <w:rPr>
                <w:rFonts w:cs="Arial"/>
              </w:rPr>
              <w:t>Those with suspected meningococcal septicaemia (</w:t>
            </w:r>
            <w:r w:rsidRPr="006F12D3">
              <w:rPr>
                <w:rFonts w:cs="Arial"/>
                <w:b/>
              </w:rPr>
              <w:t>WITH</w:t>
            </w:r>
            <w:r w:rsidRPr="006F12D3">
              <w:rPr>
                <w:rFonts w:cs="Arial"/>
              </w:rPr>
              <w:t xml:space="preserve"> non-blanching rash) +/- signs of meningitis:  Parenteral antibiotics (intramuscular or intravenous benzylpenicillin) should be given at the earliest opportunity, either in primary or secondary care, but urgent transfer to hospital should not be delayed in order to give the parenteral antibiotics.</w:t>
            </w:r>
          </w:p>
          <w:p w:rsidR="00197274" w:rsidRPr="006F12D3" w:rsidRDefault="00197274" w:rsidP="008E51E8">
            <w:pPr>
              <w:rPr>
                <w:rFonts w:cs="Arial"/>
              </w:rPr>
            </w:pPr>
          </w:p>
        </w:tc>
        <w:tc>
          <w:tcPr>
            <w:tcW w:w="2811" w:type="dxa"/>
            <w:tcBorders>
              <w:bottom w:val="single" w:sz="4" w:space="0" w:color="auto"/>
            </w:tcBorders>
            <w:shd w:val="clear" w:color="auto" w:fill="auto"/>
          </w:tcPr>
          <w:p w:rsidR="00197274" w:rsidRPr="006F12D3" w:rsidRDefault="00197274" w:rsidP="008E51E8">
            <w:r w:rsidRPr="003F0DFD">
              <w:rPr>
                <w:b/>
              </w:rPr>
              <w:t>Recommended all GPs carry</w:t>
            </w:r>
            <w:r w:rsidRPr="006F12D3">
              <w:t xml:space="preserve"> </w:t>
            </w:r>
            <w:r w:rsidRPr="006F12D3">
              <w:rPr>
                <w:b/>
              </w:rPr>
              <w:t>Benzy</w:t>
            </w:r>
            <w:r w:rsidR="004C540B">
              <w:rPr>
                <w:b/>
              </w:rPr>
              <w:t>l</w:t>
            </w:r>
            <w:r w:rsidRPr="006F12D3">
              <w:rPr>
                <w:b/>
              </w:rPr>
              <w:t>penicillin injection</w:t>
            </w:r>
            <w:r w:rsidRPr="006F12D3">
              <w:t>.  Administration is either slow IV or IM.</w:t>
            </w:r>
          </w:p>
          <w:p w:rsidR="00197274" w:rsidRPr="006F12D3" w:rsidRDefault="00197274" w:rsidP="008E51E8"/>
          <w:p w:rsidR="00197274" w:rsidRPr="006F12D3" w:rsidRDefault="00197274" w:rsidP="008E51E8">
            <w:r w:rsidRPr="006F12D3">
              <w:t>Not to be given if history of anaphylaxis or angioedema with previous administration of penicillin, cephalosporin or other beta-lactam antibiotic.</w:t>
            </w:r>
          </w:p>
        </w:tc>
        <w:tc>
          <w:tcPr>
            <w:tcW w:w="2197" w:type="dxa"/>
            <w:tcBorders>
              <w:bottom w:val="single" w:sz="4" w:space="0" w:color="auto"/>
            </w:tcBorders>
            <w:shd w:val="clear" w:color="auto" w:fill="auto"/>
          </w:tcPr>
          <w:p w:rsidR="0014414E" w:rsidRPr="006F12D3" w:rsidRDefault="0014414E" w:rsidP="006F12D3">
            <w:pPr>
              <w:autoSpaceDE w:val="0"/>
              <w:autoSpaceDN w:val="0"/>
              <w:adjustRightInd w:val="0"/>
              <w:rPr>
                <w:rFonts w:cs="Arial"/>
                <w:color w:val="000000"/>
                <w:sz w:val="18"/>
                <w:szCs w:val="18"/>
                <w:lang w:val="en-US"/>
              </w:rPr>
            </w:pPr>
          </w:p>
          <w:p w:rsidR="0014414E" w:rsidRPr="006F12D3" w:rsidRDefault="0014414E" w:rsidP="006F12D3">
            <w:pPr>
              <w:autoSpaceDE w:val="0"/>
              <w:autoSpaceDN w:val="0"/>
              <w:adjustRightInd w:val="0"/>
              <w:rPr>
                <w:rFonts w:cs="Arial"/>
                <w:color w:val="000000"/>
                <w:sz w:val="18"/>
                <w:szCs w:val="18"/>
                <w:lang w:val="en-US"/>
              </w:rPr>
            </w:pPr>
            <w:r w:rsidRPr="006F12D3">
              <w:rPr>
                <w:rFonts w:cs="Arial"/>
                <w:color w:val="000000"/>
                <w:sz w:val="18"/>
                <w:szCs w:val="18"/>
                <w:lang w:val="en-US"/>
              </w:rPr>
              <w:t>A</w:t>
            </w:r>
            <w:r w:rsidR="00197274" w:rsidRPr="006F12D3">
              <w:rPr>
                <w:rFonts w:cs="Arial"/>
                <w:color w:val="000000"/>
                <w:sz w:val="18"/>
                <w:szCs w:val="18"/>
                <w:lang w:val="en-US"/>
              </w:rPr>
              <w:t xml:space="preserve">dults </w:t>
            </w:r>
            <w:r w:rsidRPr="006F12D3">
              <w:rPr>
                <w:rFonts w:cs="Arial"/>
                <w:color w:val="000000"/>
                <w:sz w:val="18"/>
                <w:szCs w:val="18"/>
                <w:lang w:val="en-US"/>
              </w:rPr>
              <w:t xml:space="preserve">&amp; Child </w:t>
            </w:r>
            <w:r w:rsidR="00197274" w:rsidRPr="006F12D3">
              <w:rPr>
                <w:rFonts w:cs="Arial"/>
                <w:color w:val="000000"/>
                <w:sz w:val="18"/>
                <w:szCs w:val="18"/>
                <w:lang w:val="en-US"/>
              </w:rPr>
              <w:t xml:space="preserve"> </w:t>
            </w:r>
            <w:r w:rsidR="00197274" w:rsidRPr="006F12D3">
              <w:rPr>
                <w:rFonts w:cs="Arial"/>
                <w:color w:val="000000"/>
                <w:sz w:val="18"/>
                <w:szCs w:val="18"/>
                <w:lang w:val="en-US"/>
              </w:rPr>
              <w:sym w:font="Symbol" w:char="F0B3"/>
            </w:r>
            <w:r w:rsidRPr="006F12D3">
              <w:rPr>
                <w:rFonts w:cs="Arial"/>
                <w:color w:val="000000"/>
                <w:sz w:val="18"/>
                <w:szCs w:val="18"/>
                <w:lang w:val="en-US"/>
              </w:rPr>
              <w:t xml:space="preserve"> 10yrs:</w:t>
            </w:r>
            <w:r w:rsidR="00197274" w:rsidRPr="006F12D3">
              <w:rPr>
                <w:rFonts w:cs="Arial"/>
                <w:color w:val="000000"/>
                <w:sz w:val="18"/>
                <w:szCs w:val="18"/>
                <w:lang w:val="en-US"/>
              </w:rPr>
              <w:t xml:space="preserve"> </w:t>
            </w:r>
          </w:p>
          <w:p w:rsidR="00197274" w:rsidRPr="006F12D3" w:rsidRDefault="0014414E" w:rsidP="006F12D3">
            <w:pPr>
              <w:autoSpaceDE w:val="0"/>
              <w:autoSpaceDN w:val="0"/>
              <w:adjustRightInd w:val="0"/>
              <w:rPr>
                <w:rFonts w:cs="Arial"/>
                <w:color w:val="000000"/>
                <w:sz w:val="18"/>
                <w:szCs w:val="18"/>
                <w:lang w:val="en-US"/>
              </w:rPr>
            </w:pPr>
            <w:r w:rsidRPr="006F12D3">
              <w:rPr>
                <w:rFonts w:cs="Arial"/>
                <w:color w:val="000000"/>
                <w:sz w:val="18"/>
                <w:szCs w:val="18"/>
                <w:lang w:val="en-US"/>
              </w:rPr>
              <w:t xml:space="preserve">     </w:t>
            </w:r>
            <w:r w:rsidR="00197274" w:rsidRPr="006F12D3">
              <w:rPr>
                <w:rFonts w:cs="Arial"/>
                <w:color w:val="000000"/>
                <w:sz w:val="18"/>
                <w:szCs w:val="18"/>
                <w:lang w:val="en-US"/>
              </w:rPr>
              <w:t xml:space="preserve">1.2g </w:t>
            </w:r>
          </w:p>
          <w:p w:rsidR="00197274" w:rsidRPr="006F12D3" w:rsidRDefault="00197274" w:rsidP="006F12D3">
            <w:pPr>
              <w:autoSpaceDE w:val="0"/>
              <w:autoSpaceDN w:val="0"/>
              <w:adjustRightInd w:val="0"/>
              <w:rPr>
                <w:rFonts w:cs="Arial"/>
                <w:color w:val="000000"/>
                <w:sz w:val="18"/>
                <w:szCs w:val="18"/>
                <w:lang w:val="en-US"/>
              </w:rPr>
            </w:pPr>
          </w:p>
          <w:p w:rsidR="0014414E" w:rsidRPr="006F12D3" w:rsidRDefault="0014414E" w:rsidP="006F12D3">
            <w:pPr>
              <w:autoSpaceDE w:val="0"/>
              <w:autoSpaceDN w:val="0"/>
              <w:adjustRightInd w:val="0"/>
              <w:rPr>
                <w:rFonts w:cs="Arial"/>
                <w:color w:val="000000"/>
                <w:sz w:val="18"/>
                <w:szCs w:val="18"/>
                <w:lang w:val="en-US"/>
              </w:rPr>
            </w:pPr>
            <w:r w:rsidRPr="006F12D3">
              <w:rPr>
                <w:rFonts w:cs="Arial"/>
                <w:color w:val="000000"/>
                <w:sz w:val="18"/>
                <w:szCs w:val="18"/>
                <w:lang w:val="en-US"/>
              </w:rPr>
              <w:t>Child 1-9 y</w:t>
            </w:r>
            <w:r w:rsidR="00197274" w:rsidRPr="006F12D3">
              <w:rPr>
                <w:rFonts w:cs="Arial"/>
                <w:color w:val="000000"/>
                <w:sz w:val="18"/>
                <w:szCs w:val="18"/>
                <w:lang w:val="en-US"/>
              </w:rPr>
              <w:t>rs</w:t>
            </w:r>
            <w:r w:rsidRPr="006F12D3">
              <w:rPr>
                <w:rFonts w:cs="Arial"/>
                <w:color w:val="000000"/>
                <w:sz w:val="18"/>
                <w:szCs w:val="18"/>
                <w:lang w:val="en-US"/>
              </w:rPr>
              <w:t>:</w:t>
            </w:r>
          </w:p>
          <w:p w:rsidR="00197274" w:rsidRPr="006F12D3" w:rsidRDefault="0014414E" w:rsidP="006F12D3">
            <w:pPr>
              <w:autoSpaceDE w:val="0"/>
              <w:autoSpaceDN w:val="0"/>
              <w:adjustRightInd w:val="0"/>
              <w:rPr>
                <w:rFonts w:cs="Arial"/>
                <w:color w:val="000000"/>
                <w:sz w:val="18"/>
                <w:szCs w:val="18"/>
                <w:lang w:val="en-US"/>
              </w:rPr>
            </w:pPr>
            <w:r w:rsidRPr="006F12D3">
              <w:rPr>
                <w:rFonts w:cs="Arial"/>
                <w:color w:val="000000"/>
                <w:sz w:val="18"/>
                <w:szCs w:val="18"/>
                <w:lang w:val="en-US"/>
              </w:rPr>
              <w:t xml:space="preserve">   </w:t>
            </w:r>
            <w:r w:rsidR="00197274" w:rsidRPr="006F12D3">
              <w:rPr>
                <w:rFonts w:cs="Arial"/>
                <w:color w:val="000000"/>
                <w:sz w:val="18"/>
                <w:szCs w:val="18"/>
                <w:lang w:val="en-US"/>
              </w:rPr>
              <w:t xml:space="preserve"> </w:t>
            </w:r>
            <w:r w:rsidRPr="006F12D3">
              <w:rPr>
                <w:rFonts w:cs="Arial"/>
                <w:color w:val="000000"/>
                <w:sz w:val="18"/>
                <w:szCs w:val="18"/>
                <w:lang w:val="en-US"/>
              </w:rPr>
              <w:t xml:space="preserve"> </w:t>
            </w:r>
            <w:r w:rsidR="00197274" w:rsidRPr="006F12D3">
              <w:rPr>
                <w:rFonts w:cs="Arial"/>
                <w:color w:val="000000"/>
                <w:sz w:val="18"/>
                <w:szCs w:val="18"/>
                <w:lang w:val="en-US"/>
              </w:rPr>
              <w:t xml:space="preserve">600mg </w:t>
            </w:r>
          </w:p>
          <w:p w:rsidR="00197274" w:rsidRPr="006F12D3" w:rsidRDefault="00197274" w:rsidP="008E51E8">
            <w:pPr>
              <w:rPr>
                <w:rFonts w:cs="Arial"/>
                <w:color w:val="000000"/>
                <w:sz w:val="18"/>
                <w:szCs w:val="18"/>
                <w:lang w:val="en-US"/>
              </w:rPr>
            </w:pPr>
          </w:p>
          <w:p w:rsidR="0014414E" w:rsidRPr="006F12D3" w:rsidRDefault="0014414E" w:rsidP="008E51E8">
            <w:pPr>
              <w:rPr>
                <w:rFonts w:cs="Arial"/>
                <w:color w:val="000000"/>
                <w:sz w:val="18"/>
                <w:szCs w:val="18"/>
                <w:lang w:val="en-US"/>
              </w:rPr>
            </w:pPr>
            <w:r w:rsidRPr="006F12D3">
              <w:rPr>
                <w:rFonts w:cs="Arial"/>
                <w:color w:val="000000"/>
                <w:sz w:val="18"/>
                <w:szCs w:val="18"/>
                <w:lang w:val="en-US"/>
              </w:rPr>
              <w:t>Child &lt;1 y</w:t>
            </w:r>
            <w:r w:rsidR="00197274" w:rsidRPr="006F12D3">
              <w:rPr>
                <w:rFonts w:cs="Arial"/>
                <w:color w:val="000000"/>
                <w:sz w:val="18"/>
                <w:szCs w:val="18"/>
                <w:lang w:val="en-US"/>
              </w:rPr>
              <w:t>r</w:t>
            </w:r>
            <w:r w:rsidRPr="006F12D3">
              <w:rPr>
                <w:rFonts w:cs="Arial"/>
                <w:color w:val="000000"/>
                <w:sz w:val="18"/>
                <w:szCs w:val="18"/>
                <w:lang w:val="en-US"/>
              </w:rPr>
              <w:t>:</w:t>
            </w:r>
          </w:p>
          <w:p w:rsidR="00197274" w:rsidRPr="006F12D3" w:rsidRDefault="0014414E" w:rsidP="008E51E8">
            <w:pPr>
              <w:rPr>
                <w:rFonts w:cs="Arial"/>
                <w:color w:val="000000"/>
                <w:sz w:val="18"/>
                <w:szCs w:val="18"/>
              </w:rPr>
            </w:pPr>
            <w:r w:rsidRPr="006F12D3">
              <w:rPr>
                <w:rFonts w:cs="Arial"/>
                <w:color w:val="000000"/>
                <w:sz w:val="18"/>
                <w:szCs w:val="18"/>
                <w:lang w:val="en-US"/>
              </w:rPr>
              <w:t xml:space="preserve">     </w:t>
            </w:r>
            <w:r w:rsidR="00197274" w:rsidRPr="006F12D3">
              <w:rPr>
                <w:rFonts w:cs="Arial"/>
                <w:color w:val="000000"/>
                <w:sz w:val="18"/>
                <w:szCs w:val="18"/>
                <w:lang w:val="en-US"/>
              </w:rPr>
              <w:t xml:space="preserve"> 300mg</w:t>
            </w:r>
          </w:p>
          <w:p w:rsidR="00197274" w:rsidRPr="006F12D3" w:rsidRDefault="00197274" w:rsidP="008E51E8">
            <w:pPr>
              <w:rPr>
                <w:rFonts w:cs="Arial"/>
                <w:sz w:val="18"/>
                <w:szCs w:val="18"/>
              </w:rPr>
            </w:pPr>
          </w:p>
        </w:tc>
        <w:tc>
          <w:tcPr>
            <w:tcW w:w="1078" w:type="dxa"/>
            <w:tcBorders>
              <w:bottom w:val="single" w:sz="4" w:space="0" w:color="auto"/>
            </w:tcBorders>
            <w:shd w:val="clear" w:color="auto" w:fill="auto"/>
          </w:tcPr>
          <w:p w:rsidR="00197274" w:rsidRPr="006F12D3" w:rsidRDefault="00197274" w:rsidP="008E51E8">
            <w:pPr>
              <w:rPr>
                <w:rFonts w:cs="Arial"/>
                <w:sz w:val="18"/>
                <w:szCs w:val="18"/>
              </w:rPr>
            </w:pPr>
          </w:p>
          <w:p w:rsidR="00197274" w:rsidRPr="006F12D3" w:rsidRDefault="00197274" w:rsidP="008E51E8">
            <w:pPr>
              <w:rPr>
                <w:rFonts w:cs="Arial"/>
                <w:sz w:val="18"/>
                <w:szCs w:val="18"/>
              </w:rPr>
            </w:pPr>
            <w:r w:rsidRPr="006F12D3">
              <w:rPr>
                <w:rFonts w:cs="Arial"/>
                <w:sz w:val="18"/>
                <w:szCs w:val="18"/>
              </w:rPr>
              <w:t>Single dose</w:t>
            </w:r>
          </w:p>
          <w:p w:rsidR="00197274" w:rsidRPr="006F12D3" w:rsidRDefault="00197274" w:rsidP="008E51E8">
            <w:pPr>
              <w:rPr>
                <w:rFonts w:cs="Arial"/>
                <w:sz w:val="18"/>
                <w:szCs w:val="18"/>
              </w:rPr>
            </w:pPr>
          </w:p>
          <w:p w:rsidR="00197274" w:rsidRPr="006F12D3" w:rsidRDefault="00197274" w:rsidP="008E51E8">
            <w:pPr>
              <w:rPr>
                <w:rFonts w:cs="Arial"/>
                <w:sz w:val="18"/>
                <w:szCs w:val="18"/>
              </w:rPr>
            </w:pPr>
            <w:r w:rsidRPr="006F12D3">
              <w:rPr>
                <w:rFonts w:cs="Arial"/>
                <w:sz w:val="18"/>
                <w:szCs w:val="18"/>
              </w:rPr>
              <w:t>Single dose</w:t>
            </w:r>
          </w:p>
          <w:p w:rsidR="00197274" w:rsidRPr="006F12D3" w:rsidRDefault="00197274" w:rsidP="008E51E8">
            <w:pPr>
              <w:rPr>
                <w:rFonts w:cs="Arial"/>
                <w:sz w:val="18"/>
                <w:szCs w:val="18"/>
              </w:rPr>
            </w:pPr>
          </w:p>
          <w:p w:rsidR="00197274" w:rsidRPr="006F12D3" w:rsidRDefault="00197274" w:rsidP="008E51E8">
            <w:pPr>
              <w:rPr>
                <w:rFonts w:cs="Arial"/>
                <w:sz w:val="18"/>
                <w:szCs w:val="18"/>
              </w:rPr>
            </w:pPr>
            <w:r w:rsidRPr="006F12D3">
              <w:rPr>
                <w:rFonts w:cs="Arial"/>
                <w:sz w:val="18"/>
                <w:szCs w:val="18"/>
              </w:rPr>
              <w:t xml:space="preserve">Single dose </w:t>
            </w:r>
          </w:p>
        </w:tc>
      </w:tr>
      <w:tr w:rsidR="00586BE2" w:rsidRPr="006F12D3" w:rsidTr="006F12D3">
        <w:tc>
          <w:tcPr>
            <w:tcW w:w="1661" w:type="dxa"/>
            <w:tcBorders>
              <w:left w:val="nil"/>
              <w:bottom w:val="nil"/>
              <w:right w:val="nil"/>
            </w:tcBorders>
            <w:shd w:val="clear" w:color="auto" w:fill="auto"/>
          </w:tcPr>
          <w:p w:rsidR="00197274" w:rsidRPr="006F12D3" w:rsidRDefault="00197274" w:rsidP="008E51E8">
            <w:pPr>
              <w:rPr>
                <w:rFonts w:cs="Arial"/>
                <w:color w:val="000000"/>
              </w:rPr>
            </w:pPr>
          </w:p>
        </w:tc>
        <w:tc>
          <w:tcPr>
            <w:tcW w:w="7841" w:type="dxa"/>
            <w:tcBorders>
              <w:left w:val="nil"/>
              <w:bottom w:val="nil"/>
              <w:right w:val="nil"/>
            </w:tcBorders>
            <w:shd w:val="clear" w:color="auto" w:fill="auto"/>
          </w:tcPr>
          <w:p w:rsidR="00197274" w:rsidRPr="006F12D3" w:rsidRDefault="00197274" w:rsidP="006F12D3">
            <w:pPr>
              <w:jc w:val="right"/>
              <w:rPr>
                <w:rFonts w:cs="Arial"/>
                <w:color w:val="000000"/>
              </w:rPr>
            </w:pPr>
          </w:p>
        </w:tc>
        <w:tc>
          <w:tcPr>
            <w:tcW w:w="2811" w:type="dxa"/>
            <w:tcBorders>
              <w:left w:val="nil"/>
              <w:bottom w:val="nil"/>
              <w:right w:val="nil"/>
            </w:tcBorders>
            <w:shd w:val="clear" w:color="auto" w:fill="auto"/>
          </w:tcPr>
          <w:p w:rsidR="00197274" w:rsidRPr="006F12D3" w:rsidRDefault="00197274" w:rsidP="008E51E8">
            <w:pPr>
              <w:rPr>
                <w:rFonts w:cs="Arial"/>
                <w:bCs/>
                <w:color w:val="000000"/>
              </w:rPr>
            </w:pPr>
          </w:p>
        </w:tc>
        <w:tc>
          <w:tcPr>
            <w:tcW w:w="2197" w:type="dxa"/>
            <w:tcBorders>
              <w:left w:val="nil"/>
              <w:bottom w:val="nil"/>
              <w:right w:val="nil"/>
            </w:tcBorders>
            <w:shd w:val="clear" w:color="auto" w:fill="auto"/>
          </w:tcPr>
          <w:p w:rsidR="00197274" w:rsidRPr="006F12D3" w:rsidRDefault="00197274" w:rsidP="008E51E8">
            <w:pPr>
              <w:rPr>
                <w:rFonts w:cs="Arial"/>
                <w:bCs/>
                <w:color w:val="000000"/>
                <w:sz w:val="18"/>
                <w:szCs w:val="18"/>
              </w:rPr>
            </w:pPr>
          </w:p>
        </w:tc>
        <w:tc>
          <w:tcPr>
            <w:tcW w:w="1078" w:type="dxa"/>
            <w:tcBorders>
              <w:left w:val="nil"/>
              <w:bottom w:val="nil"/>
              <w:right w:val="nil"/>
            </w:tcBorders>
            <w:shd w:val="clear" w:color="auto" w:fill="auto"/>
          </w:tcPr>
          <w:p w:rsidR="00197274" w:rsidRPr="006F12D3" w:rsidRDefault="00197274" w:rsidP="008E51E8">
            <w:pPr>
              <w:rPr>
                <w:rFonts w:cs="Arial"/>
                <w:sz w:val="18"/>
                <w:szCs w:val="18"/>
              </w:rPr>
            </w:pPr>
          </w:p>
        </w:tc>
      </w:tr>
    </w:tbl>
    <w:p w:rsidR="00B06B02" w:rsidRDefault="00B06B02" w:rsidP="001D160B">
      <w:pPr>
        <w:rPr>
          <w:lang w:val="en-US"/>
        </w:rPr>
      </w:pPr>
    </w:p>
    <w:p w:rsidR="00B06B02" w:rsidRDefault="002124B5" w:rsidP="001D160B">
      <w:pPr>
        <w:rPr>
          <w:lang w:val="en-US"/>
        </w:rPr>
      </w:pPr>
      <w:r>
        <w:rPr>
          <w:lang w:val="en-US"/>
        </w:rPr>
        <w:br w:type="page"/>
      </w:r>
    </w:p>
    <w:p w:rsidR="00B06B02" w:rsidRDefault="00B06B02" w:rsidP="00B06B02">
      <w:pPr>
        <w:rPr>
          <w:b/>
          <w:lang w:val="en-US"/>
        </w:rPr>
      </w:pPr>
      <w:r w:rsidRPr="00132170">
        <w:rPr>
          <w:b/>
          <w:lang w:val="en-US"/>
        </w:rPr>
        <w:t>1</w:t>
      </w:r>
      <w:r>
        <w:rPr>
          <w:b/>
          <w:lang w:val="en-US"/>
        </w:rPr>
        <w:t>4</w:t>
      </w:r>
      <w:r w:rsidRPr="00132170">
        <w:rPr>
          <w:b/>
          <w:lang w:val="en-US"/>
        </w:rPr>
        <w:t>.</w:t>
      </w:r>
      <w:r>
        <w:rPr>
          <w:b/>
          <w:lang w:val="en-US"/>
        </w:rPr>
        <w:t xml:space="preserve"> </w:t>
      </w:r>
      <w:bookmarkStart w:id="100" w:name="Sepsis"/>
      <w:bookmarkEnd w:id="100"/>
      <w:r>
        <w:rPr>
          <w:b/>
          <w:lang w:val="en-US"/>
        </w:rPr>
        <w:t>S</w:t>
      </w:r>
      <w:r w:rsidR="003B080D">
        <w:rPr>
          <w:b/>
          <w:lang w:val="en-US"/>
        </w:rPr>
        <w:t>EPSIS</w:t>
      </w:r>
    </w:p>
    <w:p w:rsidR="00B06B02" w:rsidRPr="00132170" w:rsidRDefault="00B06B02" w:rsidP="00B06B02">
      <w:pPr>
        <w:rPr>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6803"/>
        <w:gridCol w:w="6758"/>
      </w:tblGrid>
      <w:tr w:rsidR="00360854" w:rsidRPr="006F12D3" w:rsidTr="003D2B96">
        <w:tc>
          <w:tcPr>
            <w:tcW w:w="1639" w:type="dxa"/>
            <w:tcBorders>
              <w:bottom w:val="single" w:sz="4" w:space="0" w:color="auto"/>
            </w:tcBorders>
            <w:shd w:val="clear" w:color="auto" w:fill="808080"/>
          </w:tcPr>
          <w:p w:rsidR="00360854" w:rsidRPr="006F12D3" w:rsidRDefault="00360854" w:rsidP="003D2B96">
            <w:pPr>
              <w:autoSpaceDE w:val="0"/>
              <w:autoSpaceDN w:val="0"/>
              <w:adjustRightInd w:val="0"/>
              <w:rPr>
                <w:rFonts w:cs="Arial"/>
                <w:b/>
                <w:bCs/>
                <w:color w:val="FFFFFF"/>
              </w:rPr>
            </w:pPr>
            <w:r w:rsidRPr="006F12D3">
              <w:rPr>
                <w:rFonts w:cs="Arial"/>
                <w:b/>
                <w:bCs/>
                <w:color w:val="FFFFFF"/>
              </w:rPr>
              <w:t>Indication</w:t>
            </w:r>
          </w:p>
        </w:tc>
        <w:tc>
          <w:tcPr>
            <w:tcW w:w="13561" w:type="dxa"/>
            <w:gridSpan w:val="2"/>
            <w:shd w:val="clear" w:color="auto" w:fill="808080"/>
          </w:tcPr>
          <w:p w:rsidR="00360854" w:rsidRPr="006F12D3" w:rsidRDefault="00360854" w:rsidP="003D2B96">
            <w:pPr>
              <w:autoSpaceDE w:val="0"/>
              <w:autoSpaceDN w:val="0"/>
              <w:adjustRightInd w:val="0"/>
              <w:rPr>
                <w:rFonts w:cs="Arial"/>
                <w:b/>
                <w:bCs/>
                <w:color w:val="FFFFFF"/>
              </w:rPr>
            </w:pPr>
            <w:r w:rsidRPr="006F12D3">
              <w:rPr>
                <w:rFonts w:cs="Arial"/>
                <w:b/>
                <w:bCs/>
                <w:color w:val="FFFFFF"/>
              </w:rPr>
              <w:t xml:space="preserve">Comment </w:t>
            </w:r>
          </w:p>
        </w:tc>
      </w:tr>
      <w:tr w:rsidR="00360854" w:rsidRPr="006F12D3" w:rsidTr="003D2B96">
        <w:trPr>
          <w:trHeight w:val="569"/>
        </w:trPr>
        <w:tc>
          <w:tcPr>
            <w:tcW w:w="1639" w:type="dxa"/>
            <w:tcBorders>
              <w:bottom w:val="nil"/>
            </w:tcBorders>
            <w:shd w:val="clear" w:color="auto" w:fill="DDD9C3" w:themeFill="background2" w:themeFillShade="E6"/>
          </w:tcPr>
          <w:p w:rsidR="00360854" w:rsidRPr="00E71B59" w:rsidRDefault="00360854" w:rsidP="003D2B96">
            <w:pPr>
              <w:rPr>
                <w:b/>
                <w:sz w:val="24"/>
                <w:szCs w:val="24"/>
                <w:lang w:val="en-US"/>
              </w:rPr>
            </w:pPr>
            <w:bookmarkStart w:id="101" w:name="Sepsis_Adult"/>
            <w:bookmarkEnd w:id="101"/>
            <w:r w:rsidRPr="00E71B59">
              <w:rPr>
                <w:b/>
                <w:sz w:val="24"/>
                <w:szCs w:val="24"/>
                <w:lang w:val="en-US"/>
              </w:rPr>
              <w:t>Sepsis - Adults</w:t>
            </w:r>
          </w:p>
          <w:p w:rsidR="00360854" w:rsidRPr="006F12D3" w:rsidRDefault="00360854" w:rsidP="003D2B96"/>
        </w:tc>
        <w:tc>
          <w:tcPr>
            <w:tcW w:w="13561" w:type="dxa"/>
            <w:gridSpan w:val="2"/>
            <w:vMerge w:val="restart"/>
            <w:shd w:val="clear" w:color="auto" w:fill="auto"/>
          </w:tcPr>
          <w:p w:rsidR="00360854" w:rsidRPr="002124B5" w:rsidRDefault="00360854" w:rsidP="003D2B96">
            <w:pPr>
              <w:rPr>
                <w:rFonts w:cs="Arial"/>
                <w:b/>
                <w:sz w:val="22"/>
                <w:szCs w:val="22"/>
              </w:rPr>
            </w:pPr>
            <w:r w:rsidRPr="002124B5">
              <w:rPr>
                <w:rFonts w:cs="Arial"/>
                <w:b/>
                <w:sz w:val="22"/>
                <w:szCs w:val="22"/>
              </w:rPr>
              <w:t>Early Recognition and Treatment is Critical</w:t>
            </w:r>
          </w:p>
          <w:p w:rsidR="00360854" w:rsidRDefault="00360854" w:rsidP="003D2B96">
            <w:pPr>
              <w:rPr>
                <w:rFonts w:cs="Arial"/>
                <w:b/>
              </w:rPr>
            </w:pPr>
            <w:r>
              <w:rPr>
                <w:rFonts w:cs="Arial"/>
                <w:b/>
                <w:noProof/>
                <w:lang w:eastAsia="en-GB"/>
              </w:rPr>
              <mc:AlternateContent>
                <mc:Choice Requires="wps">
                  <w:drawing>
                    <wp:anchor distT="0" distB="0" distL="114300" distR="114300" simplePos="0" relativeHeight="251675648" behindDoc="0" locked="0" layoutInCell="1" allowOverlap="1" wp14:anchorId="7B3C9469" wp14:editId="5E167FF8">
                      <wp:simplePos x="0" y="0"/>
                      <wp:positionH relativeFrom="column">
                        <wp:posOffset>3201770</wp:posOffset>
                      </wp:positionH>
                      <wp:positionV relativeFrom="paragraph">
                        <wp:posOffset>38735</wp:posOffset>
                      </wp:positionV>
                      <wp:extent cx="2157095" cy="266700"/>
                      <wp:effectExtent l="19050" t="19050" r="33655" b="57150"/>
                      <wp:wrapNone/>
                      <wp:docPr id="1" name="Text Box 1"/>
                      <wp:cNvGraphicFramePr/>
                      <a:graphic xmlns:a="http://schemas.openxmlformats.org/drawingml/2006/main">
                        <a:graphicData uri="http://schemas.microsoft.com/office/word/2010/wordprocessingShape">
                          <wps:wsp>
                            <wps:cNvSpPr txBox="1"/>
                            <wps:spPr>
                              <a:xfrm>
                                <a:off x="0" y="0"/>
                                <a:ext cx="2157095" cy="266700"/>
                              </a:xfrm>
                              <a:prstGeom prst="rect">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3D2B96" w:rsidRPr="00726CF1" w:rsidRDefault="003D2B96" w:rsidP="00360854">
                                  <w:pPr>
                                    <w:jc w:val="center"/>
                                    <w:rPr>
                                      <w:rFonts w:cs="Arial"/>
                                      <w:b/>
                                      <w:color w:val="FFFFFF" w:themeColor="background1"/>
                                    </w:rPr>
                                  </w:pPr>
                                  <w:r w:rsidRPr="00726CF1">
                                    <w:rPr>
                                      <w:rFonts w:cs="Arial"/>
                                      <w:b/>
                                      <w:color w:val="FFFFFF" w:themeColor="background1"/>
                                    </w:rPr>
                                    <w:t>Signs of sepsis</w:t>
                                  </w:r>
                                </w:p>
                                <w:p w:rsidR="003D2B96" w:rsidRPr="00726CF1" w:rsidRDefault="003D2B96" w:rsidP="0036085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1pt;margin-top:3.05pt;width:169.85pt;height:2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" fillcolor="#c0504d" strokecolor="#f2f2f2" strokeweight="3pt">
                      <v:shadow on="t" color="#632523" opacity=".5" offset="1pt"/>
                      <v:textbox>
                        <w:txbxContent>
                          <w:p w:rsidR="003D2B96" w:rsidRPr="00726CF1" w:rsidRDefault="003D2B96" w:rsidP="00360854">
                            <w:pPr>
                              <w:jc w:val="center"/>
                              <w:rPr>
                                <w:rFonts w:cs="Arial"/>
                                <w:b/>
                                <w:color w:val="FFFFFF" w:themeColor="background1"/>
                              </w:rPr>
                            </w:pPr>
                            <w:r w:rsidRPr="00726CF1">
                              <w:rPr>
                                <w:rFonts w:cs="Arial"/>
                                <w:b/>
                                <w:color w:val="FFFFFF" w:themeColor="background1"/>
                              </w:rPr>
                              <w:t>Signs of sepsis</w:t>
                            </w:r>
                          </w:p>
                          <w:p w:rsidR="003D2B96" w:rsidRPr="00726CF1" w:rsidRDefault="003D2B96" w:rsidP="00360854">
                            <w:pPr>
                              <w:rPr>
                                <w:color w:val="FFFFFF" w:themeColor="background1"/>
                              </w:rPr>
                            </w:pPr>
                          </w:p>
                        </w:txbxContent>
                      </v:textbox>
                    </v:shape>
                  </w:pict>
                </mc:Fallback>
              </mc:AlternateContent>
            </w:r>
          </w:p>
          <w:p w:rsidR="00360854" w:rsidRDefault="00360854" w:rsidP="003D2B96">
            <w:pPr>
              <w:rPr>
                <w:rFonts w:cs="Arial"/>
                <w:b/>
              </w:rPr>
            </w:pPr>
          </w:p>
          <w:p w:rsidR="00360854" w:rsidRPr="002124B5" w:rsidRDefault="00360854" w:rsidP="003D2B96">
            <w:pPr>
              <w:rPr>
                <w:rFonts w:cs="Arial"/>
                <w:b/>
              </w:rPr>
            </w:pPr>
          </w:p>
          <w:p w:rsidR="00360854" w:rsidRPr="002124B5" w:rsidRDefault="00360854" w:rsidP="003D2B96">
            <w:pPr>
              <w:rPr>
                <w:rFonts w:cs="Arial"/>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124B5">
              <w:rPr>
                <w:rFonts w:cs="Arial"/>
                <w:b/>
                <w:sz w:val="22"/>
                <w:szCs w:val="22"/>
              </w:rPr>
              <w:t>S</w:t>
            </w:r>
            <w:r w:rsidRPr="002124B5">
              <w:rPr>
                <w:rFonts w:cs="Arial"/>
              </w:rPr>
              <w:t>lurred speech</w:t>
            </w:r>
          </w:p>
          <w:p w:rsidR="00360854" w:rsidRPr="002124B5" w:rsidRDefault="00360854" w:rsidP="003D2B96">
            <w:pPr>
              <w:rPr>
                <w:rFonts w:cs="Arial"/>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124B5">
              <w:rPr>
                <w:rFonts w:cs="Arial"/>
                <w:b/>
                <w:sz w:val="22"/>
                <w:szCs w:val="22"/>
              </w:rPr>
              <w:t>E</w:t>
            </w:r>
            <w:r w:rsidRPr="002124B5">
              <w:rPr>
                <w:rFonts w:cs="Arial"/>
              </w:rPr>
              <w:t>xtreme muscle pain</w:t>
            </w:r>
          </w:p>
          <w:p w:rsidR="00360854" w:rsidRPr="002124B5" w:rsidRDefault="00360854" w:rsidP="003D2B96">
            <w:pPr>
              <w:rPr>
                <w:rFonts w:cs="Arial"/>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124B5">
              <w:rPr>
                <w:rFonts w:cs="Arial"/>
                <w:b/>
                <w:sz w:val="22"/>
                <w:szCs w:val="22"/>
              </w:rPr>
              <w:t>P</w:t>
            </w:r>
            <w:r w:rsidRPr="002124B5">
              <w:rPr>
                <w:rFonts w:cs="Arial"/>
              </w:rPr>
              <w:t>assing no urine</w:t>
            </w:r>
          </w:p>
          <w:p w:rsidR="00360854" w:rsidRPr="002124B5" w:rsidRDefault="00360854" w:rsidP="003D2B96">
            <w:pPr>
              <w:rPr>
                <w:rFonts w:cs="Arial"/>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124B5">
              <w:rPr>
                <w:rFonts w:cs="Arial"/>
                <w:b/>
                <w:sz w:val="22"/>
                <w:szCs w:val="22"/>
              </w:rPr>
              <w:t>S</w:t>
            </w:r>
            <w:r w:rsidRPr="002124B5">
              <w:rPr>
                <w:rFonts w:cs="Arial"/>
              </w:rPr>
              <w:t>evere breathlessness</w:t>
            </w:r>
          </w:p>
          <w:p w:rsidR="00360854" w:rsidRPr="002124B5" w:rsidRDefault="00360854" w:rsidP="003D2B96">
            <w:pPr>
              <w:rPr>
                <w:rFonts w:cs="Arial"/>
                <w:i/>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r w:rsidRPr="002124B5">
              <w:rPr>
                <w:rFonts w:cs="Arial"/>
                <w:b/>
                <w:sz w:val="22"/>
                <w:szCs w:val="22"/>
              </w:rPr>
              <w:t>I</w:t>
            </w:r>
            <w:r w:rsidRPr="002124B5">
              <w:rPr>
                <w:rFonts w:cs="Arial"/>
                <w:sz w:val="22"/>
                <w:szCs w:val="22"/>
              </w:rPr>
              <w:t xml:space="preserve"> </w:t>
            </w:r>
            <w:r w:rsidRPr="002124B5">
              <w:rPr>
                <w:rFonts w:cs="Arial"/>
                <w:i/>
              </w:rPr>
              <w:t>feel I might die</w:t>
            </w:r>
          </w:p>
          <w:p w:rsidR="00360854" w:rsidRPr="002124B5" w:rsidRDefault="00360854" w:rsidP="003D2B96">
            <w:pPr>
              <w:rPr>
                <w:rFonts w:cs="Arial"/>
                <w:b/>
              </w:rPr>
            </w:pP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r w:rsidRPr="002124B5">
              <w:rPr>
                <w:rFonts w:cs="Arial"/>
                <w:b/>
                <w:sz w:val="22"/>
                <w:szCs w:val="22"/>
              </w:rPr>
              <w:t>S</w:t>
            </w:r>
            <w:r w:rsidRPr="002124B5">
              <w:rPr>
                <w:rFonts w:cs="Arial"/>
              </w:rPr>
              <w:t>kin mottled or discoloured</w:t>
            </w:r>
          </w:p>
          <w:p w:rsidR="00360854" w:rsidRPr="006F12D3" w:rsidRDefault="00360854" w:rsidP="003D2B96">
            <w:pPr>
              <w:rPr>
                <w:rFonts w:cs="Arial"/>
                <w:sz w:val="18"/>
                <w:szCs w:val="18"/>
              </w:rPr>
            </w:pPr>
          </w:p>
        </w:tc>
      </w:tr>
      <w:tr w:rsidR="00360854" w:rsidRPr="006F12D3" w:rsidTr="003D2B96">
        <w:trPr>
          <w:trHeight w:val="1525"/>
        </w:trPr>
        <w:tc>
          <w:tcPr>
            <w:tcW w:w="1639" w:type="dxa"/>
            <w:vMerge w:val="restart"/>
            <w:tcBorders>
              <w:top w:val="nil"/>
            </w:tcBorders>
            <w:shd w:val="clear" w:color="auto" w:fill="auto"/>
          </w:tcPr>
          <w:p w:rsidR="00360854" w:rsidRDefault="00360854" w:rsidP="003D2B96"/>
          <w:p w:rsidR="00360854" w:rsidRDefault="000E74D7" w:rsidP="003D2B96">
            <w:pPr>
              <w:rPr>
                <w:rStyle w:val="Hyperlink"/>
              </w:rPr>
            </w:pPr>
            <w:hyperlink r:id="rId126" w:history="1">
              <w:r w:rsidR="00360854">
                <w:rPr>
                  <w:rStyle w:val="Hyperlink"/>
                </w:rPr>
                <w:t>Surviving Sepsis</w:t>
              </w:r>
            </w:hyperlink>
          </w:p>
          <w:p w:rsidR="00360854" w:rsidRDefault="00360854" w:rsidP="003D2B96">
            <w:pPr>
              <w:rPr>
                <w:rStyle w:val="Hyperlink"/>
              </w:rPr>
            </w:pPr>
          </w:p>
          <w:p w:rsidR="00360854" w:rsidRDefault="000E74D7" w:rsidP="003D2B96">
            <w:hyperlink r:id="rId127" w:history="1">
              <w:r w:rsidR="00360854">
                <w:rPr>
                  <w:rStyle w:val="Hyperlink"/>
                </w:rPr>
                <w:t>Sepsis Trust - Clinical tools</w:t>
              </w:r>
            </w:hyperlink>
          </w:p>
          <w:p w:rsidR="00360854" w:rsidRDefault="00360854" w:rsidP="003D2B96"/>
          <w:p w:rsidR="00360854" w:rsidRDefault="00360854" w:rsidP="003D2B96"/>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Pr="00B06B02" w:rsidRDefault="000E74D7" w:rsidP="003D2B96">
            <w:pPr>
              <w:rPr>
                <w:b/>
                <w:lang w:val="en-US"/>
              </w:rPr>
            </w:pPr>
            <w:hyperlink w:anchor="Contents" w:history="1">
              <w:r w:rsidR="00360854" w:rsidRPr="006F12D3">
                <w:rPr>
                  <w:rStyle w:val="Hyperlink"/>
                  <w:rFonts w:cs="Arial"/>
                  <w:b/>
                  <w:bCs/>
                  <w:color w:val="FF0000"/>
                  <w:sz w:val="16"/>
                  <w:szCs w:val="16"/>
                </w:rPr>
                <w:t>return to contents</w:t>
              </w:r>
            </w:hyperlink>
          </w:p>
        </w:tc>
        <w:tc>
          <w:tcPr>
            <w:tcW w:w="13561" w:type="dxa"/>
            <w:gridSpan w:val="2"/>
            <w:vMerge/>
            <w:shd w:val="clear" w:color="auto" w:fill="auto"/>
          </w:tcPr>
          <w:p w:rsidR="00360854" w:rsidRPr="002124B5" w:rsidRDefault="00360854" w:rsidP="003D2B96">
            <w:pPr>
              <w:rPr>
                <w:rFonts w:cs="Arial"/>
                <w:b/>
                <w:sz w:val="22"/>
                <w:szCs w:val="22"/>
              </w:rPr>
            </w:pPr>
          </w:p>
        </w:tc>
      </w:tr>
      <w:tr w:rsidR="00360854" w:rsidRPr="006F12D3" w:rsidTr="003D2B96">
        <w:tc>
          <w:tcPr>
            <w:tcW w:w="1639" w:type="dxa"/>
            <w:vMerge/>
            <w:tcBorders>
              <w:bottom w:val="single" w:sz="4" w:space="0" w:color="auto"/>
            </w:tcBorders>
            <w:shd w:val="clear" w:color="auto" w:fill="auto"/>
          </w:tcPr>
          <w:p w:rsidR="00360854" w:rsidRPr="00B06B02" w:rsidRDefault="00360854" w:rsidP="003D2B96">
            <w:pPr>
              <w:rPr>
                <w:b/>
                <w:lang w:val="en-US"/>
              </w:rPr>
            </w:pPr>
          </w:p>
        </w:tc>
        <w:tc>
          <w:tcPr>
            <w:tcW w:w="6803" w:type="dxa"/>
            <w:tcBorders>
              <w:bottom w:val="single" w:sz="4" w:space="0" w:color="auto"/>
            </w:tcBorders>
            <w:shd w:val="clear" w:color="auto" w:fill="auto"/>
          </w:tcPr>
          <w:p w:rsidR="00360854" w:rsidRDefault="00360854" w:rsidP="003D2B96">
            <w:pPr>
              <w:rPr>
                <w:rFonts w:cs="Arial"/>
                <w:b/>
              </w:rPr>
            </w:pPr>
            <w:r>
              <w:rPr>
                <w:rFonts w:cs="Arial"/>
                <w:b/>
                <w:noProof/>
                <w:lang w:eastAsia="en-GB"/>
              </w:rPr>
              <mc:AlternateContent>
                <mc:Choice Requires="wps">
                  <w:drawing>
                    <wp:anchor distT="0" distB="0" distL="114300" distR="114300" simplePos="0" relativeHeight="251678720" behindDoc="0" locked="0" layoutInCell="1" allowOverlap="1" wp14:anchorId="7AAA9B55" wp14:editId="7E15FE71">
                      <wp:simplePos x="0" y="0"/>
                      <wp:positionH relativeFrom="column">
                        <wp:posOffset>3142037</wp:posOffset>
                      </wp:positionH>
                      <wp:positionV relativeFrom="paragraph">
                        <wp:posOffset>-8255</wp:posOffset>
                      </wp:positionV>
                      <wp:extent cx="2157573" cy="267128"/>
                      <wp:effectExtent l="19050" t="19050" r="33655" b="57150"/>
                      <wp:wrapNone/>
                      <wp:docPr id="5" name="Text Box 5"/>
                      <wp:cNvGraphicFramePr/>
                      <a:graphic xmlns:a="http://schemas.openxmlformats.org/drawingml/2006/main">
                        <a:graphicData uri="http://schemas.microsoft.com/office/word/2010/wordprocessingShape">
                          <wps:wsp>
                            <wps:cNvSpPr txBox="1"/>
                            <wps:spPr>
                              <a:xfrm>
                                <a:off x="0" y="0"/>
                                <a:ext cx="2157573" cy="267128"/>
                              </a:xfrm>
                              <a:prstGeom prst="rect">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3D2B96" w:rsidRPr="00726CF1" w:rsidRDefault="003D2B96" w:rsidP="00360854">
                                  <w:pPr>
                                    <w:jc w:val="center"/>
                                    <w:rPr>
                                      <w:color w:val="FFFFFF" w:themeColor="background1"/>
                                    </w:rPr>
                                  </w:pPr>
                                  <w:r w:rsidRPr="00726CF1">
                                    <w:rPr>
                                      <w:rFonts w:cs="Arial"/>
                                      <w:b/>
                                      <w:color w:val="FFFFFF" w:themeColor="background1"/>
                                    </w:rPr>
                                    <w:t>Diagnosis of Sepsis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247.4pt;margin-top:-.65pt;width:169.9pt;height:2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" fillcolor="#c0504d" strokecolor="#f2f2f2" strokeweight="3pt">
                      <v:shadow on="t" color="#632523" opacity=".5" offset="1pt"/>
                      <v:textbox>
                        <w:txbxContent>
                          <w:p w:rsidR="003D2B96" w:rsidRPr="00726CF1" w:rsidRDefault="003D2B96" w:rsidP="00360854">
                            <w:pPr>
                              <w:jc w:val="center"/>
                              <w:rPr>
                                <w:color w:val="FFFFFF" w:themeColor="background1"/>
                              </w:rPr>
                            </w:pPr>
                            <w:r w:rsidRPr="00726CF1">
                              <w:rPr>
                                <w:rFonts w:cs="Arial"/>
                                <w:b/>
                                <w:color w:val="FFFFFF" w:themeColor="background1"/>
                              </w:rPr>
                              <w:t>Diagnosis of Sepsis</w:t>
                            </w:r>
                          </w:p>
                        </w:txbxContent>
                      </v:textbox>
                    </v:shape>
                  </w:pict>
                </mc:Fallback>
              </mc:AlternateContent>
            </w:r>
          </w:p>
          <w:p w:rsidR="00360854" w:rsidRPr="00CF0684" w:rsidRDefault="00360854" w:rsidP="003D2B96">
            <w:pPr>
              <w:rPr>
                <w:rFonts w:cs="Arial"/>
                <w:b/>
              </w:rPr>
            </w:pPr>
          </w:p>
          <w:p w:rsidR="00360854" w:rsidRPr="00CF0684" w:rsidRDefault="00360854" w:rsidP="00360854">
            <w:pPr>
              <w:numPr>
                <w:ilvl w:val="0"/>
                <w:numId w:val="73"/>
              </w:numPr>
              <w:rPr>
                <w:rFonts w:cs="Arial"/>
                <w:b/>
              </w:rPr>
            </w:pPr>
            <w:r w:rsidRPr="00CF0684">
              <w:rPr>
                <w:rFonts w:cs="Arial"/>
                <w:b/>
              </w:rPr>
              <w:t>Are any two of the following criteria present?</w:t>
            </w:r>
          </w:p>
          <w:p w:rsidR="00360854" w:rsidRPr="00CF0684" w:rsidRDefault="00360854" w:rsidP="00360854">
            <w:pPr>
              <w:numPr>
                <w:ilvl w:val="0"/>
                <w:numId w:val="74"/>
              </w:numPr>
              <w:rPr>
                <w:rFonts w:cs="Arial"/>
              </w:rPr>
            </w:pPr>
            <w:r w:rsidRPr="00CF0684">
              <w:rPr>
                <w:rFonts w:cs="Arial"/>
              </w:rPr>
              <w:t>Temp &gt;38.3 or &lt;36</w:t>
            </w:r>
          </w:p>
          <w:p w:rsidR="00360854" w:rsidRPr="00CF0684" w:rsidRDefault="00360854" w:rsidP="00360854">
            <w:pPr>
              <w:numPr>
                <w:ilvl w:val="0"/>
                <w:numId w:val="74"/>
              </w:numPr>
              <w:rPr>
                <w:rFonts w:cs="Arial"/>
              </w:rPr>
            </w:pPr>
            <w:r w:rsidRPr="00CF0684">
              <w:rPr>
                <w:rFonts w:cs="Arial"/>
              </w:rPr>
              <w:t>Respiratory rate of &gt;20</w:t>
            </w:r>
          </w:p>
          <w:p w:rsidR="00360854" w:rsidRPr="00CF0684" w:rsidRDefault="00360854" w:rsidP="00360854">
            <w:pPr>
              <w:numPr>
                <w:ilvl w:val="0"/>
                <w:numId w:val="74"/>
              </w:numPr>
              <w:rPr>
                <w:rFonts w:cs="Arial"/>
              </w:rPr>
            </w:pPr>
            <w:r w:rsidRPr="00CF0684">
              <w:rPr>
                <w:rFonts w:cs="Arial"/>
              </w:rPr>
              <w:t>Heart Rate &gt;90bpm</w:t>
            </w:r>
          </w:p>
          <w:p w:rsidR="00360854" w:rsidRPr="00CF0684" w:rsidRDefault="00360854" w:rsidP="00360854">
            <w:pPr>
              <w:numPr>
                <w:ilvl w:val="0"/>
                <w:numId w:val="74"/>
              </w:numPr>
              <w:rPr>
                <w:rFonts w:cs="Arial"/>
              </w:rPr>
            </w:pPr>
            <w:r w:rsidRPr="00CF0684">
              <w:rPr>
                <w:rFonts w:cs="Arial"/>
              </w:rPr>
              <w:t>White cell count &lt;4 X 10/L or &gt;12X10/L</w:t>
            </w:r>
          </w:p>
          <w:p w:rsidR="00360854" w:rsidRPr="00CF0684" w:rsidRDefault="00360854" w:rsidP="00360854">
            <w:pPr>
              <w:numPr>
                <w:ilvl w:val="0"/>
                <w:numId w:val="74"/>
              </w:numPr>
              <w:rPr>
                <w:rFonts w:cs="Arial"/>
              </w:rPr>
            </w:pPr>
            <w:r>
              <w:rPr>
                <w:rFonts w:cs="Arial"/>
                <w:noProof/>
                <w:lang w:eastAsia="en-GB"/>
              </w:rPr>
              <mc:AlternateContent>
                <mc:Choice Requires="wps">
                  <w:drawing>
                    <wp:anchor distT="0" distB="0" distL="114300" distR="114300" simplePos="0" relativeHeight="251677696" behindDoc="0" locked="0" layoutInCell="1" allowOverlap="1" wp14:anchorId="2CCF2AEA" wp14:editId="22AE2236">
                      <wp:simplePos x="0" y="0"/>
                      <wp:positionH relativeFrom="column">
                        <wp:posOffset>3974465</wp:posOffset>
                      </wp:positionH>
                      <wp:positionV relativeFrom="paragraph">
                        <wp:posOffset>23495</wp:posOffset>
                      </wp:positionV>
                      <wp:extent cx="389890" cy="2259965"/>
                      <wp:effectExtent l="19050" t="57150" r="29210" b="64135"/>
                      <wp:wrapNone/>
                      <wp:docPr id="9" name="Bent Arrow 9"/>
                      <wp:cNvGraphicFramePr/>
                      <a:graphic xmlns:a="http://schemas.openxmlformats.org/drawingml/2006/main">
                        <a:graphicData uri="http://schemas.microsoft.com/office/word/2010/wordprocessingShape">
                          <wps:wsp>
                            <wps:cNvSpPr/>
                            <wps:spPr>
                              <a:xfrm>
                                <a:off x="0" y="0"/>
                                <a:ext cx="389890" cy="2259965"/>
                              </a:xfrm>
                              <a:prstGeom prst="bentArrow">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9" o:spid="_x0000_s1026" style="position:absolute;margin-left:312.95pt;margin-top:1.85pt;width:30.7pt;height:17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890,225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" path="m,2259965l,219313c,125106,76370,48736,170577,48736r121841,l292418,r97472,97473l292418,194945r,-48736l170577,146209v-40374,,-73104,32730,-73104,73104l97473,2259965r-97473,xe" fillcolor="#c0504d" strokecolor="#f2f2f2" strokeweight="3pt">
                      <v:stroke joinstyle="miter"/>
                      <v:shadow on="t" color="#632523" opacity=".5" offset="1pt"/>
                      <v:path arrowok="t" o:connecttype="custom" o:connectlocs="0,2259965;0,219313;170577,48736;292418,48736;292418,0;389890,97473;292418,194945;292418,146209;170577,146209;97473,219313;97473,2259965;0,2259965" o:connectangles="0,0,0,0,0,0,0,0,0,0,0,0"/>
                    </v:shape>
                  </w:pict>
                </mc:Fallback>
              </mc:AlternateContent>
            </w:r>
            <w:r w:rsidRPr="00CF0684">
              <w:rPr>
                <w:rFonts w:cs="Arial"/>
              </w:rPr>
              <w:t>Glucose &gt;7.7 mmol/L(if not diabetic)</w:t>
            </w:r>
          </w:p>
          <w:p w:rsidR="00360854" w:rsidRPr="00CF0684" w:rsidRDefault="00360854" w:rsidP="003D2B96">
            <w:pPr>
              <w:rPr>
                <w:rFonts w:cs="Arial"/>
                <w:b/>
              </w:rPr>
            </w:pPr>
          </w:p>
          <w:p w:rsidR="00360854" w:rsidRDefault="00360854" w:rsidP="003D2B96">
            <w:pPr>
              <w:ind w:left="360"/>
              <w:rPr>
                <w:rFonts w:cs="Arial"/>
                <w:b/>
              </w:rPr>
            </w:pPr>
            <w:r>
              <w:rPr>
                <w:rFonts w:cs="Arial"/>
                <w:b/>
                <w:noProof/>
                <w:color w:val="FF0000"/>
                <w:lang w:eastAsia="en-GB"/>
              </w:rPr>
              <mc:AlternateContent>
                <mc:Choice Requires="wps">
                  <w:drawing>
                    <wp:anchor distT="0" distB="0" distL="114300" distR="114300" simplePos="0" relativeHeight="251676672" behindDoc="0" locked="0" layoutInCell="1" allowOverlap="1" wp14:anchorId="0D6324DF" wp14:editId="2F8A3BC8">
                      <wp:simplePos x="0" y="0"/>
                      <wp:positionH relativeFrom="column">
                        <wp:posOffset>1334135</wp:posOffset>
                      </wp:positionH>
                      <wp:positionV relativeFrom="paragraph">
                        <wp:posOffset>144680</wp:posOffset>
                      </wp:positionV>
                      <wp:extent cx="225425" cy="472440"/>
                      <wp:effectExtent l="57150" t="19050" r="22225" b="609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472440"/>
                              </a:xfrm>
                              <a:prstGeom prst="downArrow">
                                <a:avLst>
                                  <a:gd name="adj1" fmla="val 50000"/>
                                  <a:gd name="adj2" fmla="val 52394"/>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margin-left:105.05pt;margin-top:11.4pt;width:17.75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" fillcolor="#c0504d" strokecolor="#f2f2f2" strokeweight="3pt">
                      <v:shadow on="t" color="#632523" opacity=".5" offset="1pt"/>
                      <v:textbox style="layout-flow:vertical-ideographic"/>
                    </v:shape>
                  </w:pict>
                </mc:Fallback>
              </mc:AlternateContent>
            </w:r>
            <w:r w:rsidRPr="00CF0684">
              <w:rPr>
                <w:rFonts w:cs="Arial"/>
                <w:b/>
              </w:rPr>
              <w:t>If YES patient has Systemic Inflammatory Response Syndrome(SIRS)</w:t>
            </w:r>
          </w:p>
          <w:p w:rsidR="00360854" w:rsidRDefault="00360854" w:rsidP="003D2B96">
            <w:pPr>
              <w:ind w:left="360"/>
              <w:rPr>
                <w:rFonts w:cs="Arial"/>
                <w:b/>
              </w:rPr>
            </w:pPr>
          </w:p>
          <w:p w:rsidR="00360854" w:rsidRDefault="00360854" w:rsidP="003D2B96">
            <w:pPr>
              <w:ind w:left="360"/>
              <w:rPr>
                <w:rFonts w:cs="Arial"/>
                <w:b/>
              </w:rPr>
            </w:pPr>
          </w:p>
          <w:p w:rsidR="00360854" w:rsidRPr="00CF0684" w:rsidRDefault="00360854" w:rsidP="003D2B96">
            <w:pPr>
              <w:ind w:left="360"/>
              <w:rPr>
                <w:rFonts w:cs="Arial"/>
                <w:b/>
              </w:rPr>
            </w:pPr>
          </w:p>
          <w:p w:rsidR="00360854" w:rsidRPr="00CF0684" w:rsidRDefault="00360854" w:rsidP="00360854">
            <w:pPr>
              <w:numPr>
                <w:ilvl w:val="0"/>
                <w:numId w:val="73"/>
              </w:numPr>
              <w:rPr>
                <w:rFonts w:cs="Arial"/>
                <w:b/>
              </w:rPr>
            </w:pPr>
            <w:r w:rsidRPr="00CF0684">
              <w:rPr>
                <w:rFonts w:cs="Arial"/>
                <w:b/>
              </w:rPr>
              <w:t>Is there a clinical suspicion of new infection?</w:t>
            </w:r>
          </w:p>
          <w:p w:rsidR="00360854" w:rsidRPr="00CF0684" w:rsidRDefault="00360854" w:rsidP="00360854">
            <w:pPr>
              <w:numPr>
                <w:ilvl w:val="0"/>
                <w:numId w:val="74"/>
              </w:numPr>
              <w:rPr>
                <w:rFonts w:cs="Arial"/>
              </w:rPr>
            </w:pPr>
            <w:r w:rsidRPr="00CF0684">
              <w:rPr>
                <w:rFonts w:cs="Arial"/>
              </w:rPr>
              <w:t>Cough/sputum/chest pain</w:t>
            </w:r>
          </w:p>
          <w:p w:rsidR="00360854" w:rsidRPr="00CF0684" w:rsidRDefault="00360854" w:rsidP="00360854">
            <w:pPr>
              <w:numPr>
                <w:ilvl w:val="0"/>
                <w:numId w:val="74"/>
              </w:numPr>
              <w:rPr>
                <w:rFonts w:cs="Arial"/>
              </w:rPr>
            </w:pPr>
            <w:r w:rsidRPr="00CF0684">
              <w:rPr>
                <w:rFonts w:cs="Arial"/>
              </w:rPr>
              <w:t>Abdominal pain/distension/diarrhoea</w:t>
            </w:r>
          </w:p>
          <w:p w:rsidR="00360854" w:rsidRPr="00CF0684" w:rsidRDefault="00360854" w:rsidP="00360854">
            <w:pPr>
              <w:numPr>
                <w:ilvl w:val="0"/>
                <w:numId w:val="74"/>
              </w:numPr>
              <w:rPr>
                <w:rFonts w:cs="Arial"/>
              </w:rPr>
            </w:pPr>
            <w:r w:rsidRPr="00CF0684">
              <w:rPr>
                <w:rFonts w:cs="Arial"/>
              </w:rPr>
              <w:t xml:space="preserve">Line infection </w:t>
            </w:r>
          </w:p>
          <w:p w:rsidR="00360854" w:rsidRPr="00CF0684" w:rsidRDefault="00360854" w:rsidP="00360854">
            <w:pPr>
              <w:numPr>
                <w:ilvl w:val="0"/>
                <w:numId w:val="74"/>
              </w:numPr>
              <w:rPr>
                <w:rFonts w:cs="Arial"/>
              </w:rPr>
            </w:pPr>
            <w:r w:rsidRPr="00CF0684">
              <w:rPr>
                <w:rFonts w:cs="Arial"/>
              </w:rPr>
              <w:t>Endocarditis</w:t>
            </w:r>
          </w:p>
          <w:p w:rsidR="00360854" w:rsidRPr="00CF0684" w:rsidRDefault="00360854" w:rsidP="00360854">
            <w:pPr>
              <w:numPr>
                <w:ilvl w:val="0"/>
                <w:numId w:val="74"/>
              </w:numPr>
              <w:rPr>
                <w:rFonts w:cs="Arial"/>
              </w:rPr>
            </w:pPr>
            <w:r w:rsidRPr="00CF0684">
              <w:rPr>
                <w:rFonts w:cs="Arial"/>
              </w:rPr>
              <w:t>Dysuria;</w:t>
            </w:r>
          </w:p>
          <w:p w:rsidR="00360854" w:rsidRPr="00CF0684" w:rsidRDefault="00360854" w:rsidP="00360854">
            <w:pPr>
              <w:numPr>
                <w:ilvl w:val="0"/>
                <w:numId w:val="74"/>
              </w:numPr>
              <w:rPr>
                <w:rFonts w:cs="Arial"/>
              </w:rPr>
            </w:pPr>
            <w:r w:rsidRPr="00CF0684">
              <w:rPr>
                <w:rFonts w:cs="Arial"/>
              </w:rPr>
              <w:t>Headache with neck</w:t>
            </w:r>
            <w:r>
              <w:rPr>
                <w:rFonts w:cs="Arial"/>
              </w:rPr>
              <w:t xml:space="preserve"> </w:t>
            </w:r>
            <w:r w:rsidRPr="00CF0684">
              <w:rPr>
                <w:rFonts w:cs="Arial"/>
              </w:rPr>
              <w:t>stiffness</w:t>
            </w:r>
          </w:p>
          <w:p w:rsidR="00360854" w:rsidRPr="00CF0684" w:rsidRDefault="00360854" w:rsidP="00360854">
            <w:pPr>
              <w:numPr>
                <w:ilvl w:val="0"/>
                <w:numId w:val="74"/>
              </w:numPr>
              <w:rPr>
                <w:rFonts w:cs="Arial"/>
              </w:rPr>
            </w:pPr>
            <w:r w:rsidRPr="00CF0684">
              <w:rPr>
                <w:rFonts w:cs="Arial"/>
              </w:rPr>
              <w:t>Cellulitis/Wound/Joint infection</w:t>
            </w:r>
          </w:p>
          <w:p w:rsidR="00360854" w:rsidRPr="00CF0684" w:rsidRDefault="00360854" w:rsidP="003D2B96">
            <w:pPr>
              <w:ind w:left="745"/>
              <w:rPr>
                <w:rFonts w:cs="Arial"/>
              </w:rPr>
            </w:pPr>
          </w:p>
          <w:p w:rsidR="00360854" w:rsidRPr="002124B5" w:rsidRDefault="00360854" w:rsidP="003D2B96">
            <w:pPr>
              <w:ind w:left="360"/>
              <w:rPr>
                <w:rFonts w:cs="Arial"/>
                <w:b/>
                <w:sz w:val="22"/>
                <w:szCs w:val="22"/>
              </w:rPr>
            </w:pPr>
            <w:r w:rsidRPr="00CF0684">
              <w:rPr>
                <w:rFonts w:cs="Arial"/>
                <w:b/>
              </w:rPr>
              <w:t xml:space="preserve">If YES, patient has SEPSIS – </w:t>
            </w:r>
            <w:r w:rsidRPr="00CF0684">
              <w:rPr>
                <w:rFonts w:cs="Arial"/>
              </w:rPr>
              <w:t>if appropriate for treatment in primary care start antibiotic as per diagnosis, e.g. cellulitis, but also check</w:t>
            </w:r>
            <w:r>
              <w:rPr>
                <w:rFonts w:cs="Arial"/>
              </w:rPr>
              <w:t xml:space="preserve"> whether </w:t>
            </w:r>
            <w:r w:rsidRPr="00CF0684">
              <w:rPr>
                <w:rFonts w:cs="Arial"/>
              </w:rPr>
              <w:t xml:space="preserve">step 3 </w:t>
            </w:r>
            <w:r>
              <w:rPr>
                <w:rFonts w:cs="Arial"/>
              </w:rPr>
              <w:t xml:space="preserve">also </w:t>
            </w:r>
            <w:r w:rsidRPr="00CF0684">
              <w:rPr>
                <w:rFonts w:cs="Arial"/>
              </w:rPr>
              <w:t>appl</w:t>
            </w:r>
            <w:r>
              <w:rPr>
                <w:rFonts w:cs="Arial"/>
              </w:rPr>
              <w:t>ies</w:t>
            </w:r>
            <w:r w:rsidRPr="00CF0684">
              <w:rPr>
                <w:rFonts w:cs="Arial"/>
              </w:rPr>
              <w:t>.</w:t>
            </w:r>
          </w:p>
        </w:tc>
        <w:tc>
          <w:tcPr>
            <w:tcW w:w="6758" w:type="dxa"/>
            <w:tcBorders>
              <w:bottom w:val="single" w:sz="4" w:space="0" w:color="auto"/>
            </w:tcBorders>
            <w:shd w:val="clear" w:color="auto" w:fill="auto"/>
          </w:tcPr>
          <w:p w:rsidR="00360854" w:rsidRDefault="00360854" w:rsidP="003D2B96">
            <w:pPr>
              <w:rPr>
                <w:rFonts w:cs="Arial"/>
                <w:b/>
              </w:rPr>
            </w:pPr>
          </w:p>
          <w:p w:rsidR="00360854" w:rsidRDefault="00360854" w:rsidP="003D2B96">
            <w:pPr>
              <w:rPr>
                <w:rFonts w:cs="Arial"/>
                <w:b/>
              </w:rPr>
            </w:pPr>
          </w:p>
          <w:p w:rsidR="00360854" w:rsidRDefault="00360854" w:rsidP="003D2B96">
            <w:pPr>
              <w:rPr>
                <w:rFonts w:cs="Arial"/>
                <w:b/>
              </w:rPr>
            </w:pPr>
          </w:p>
          <w:p w:rsidR="00360854" w:rsidRDefault="00360854" w:rsidP="003D2B96">
            <w:pPr>
              <w:rPr>
                <w:rFonts w:cs="Arial"/>
                <w:b/>
              </w:rPr>
            </w:pPr>
          </w:p>
          <w:p w:rsidR="00360854" w:rsidRDefault="00360854" w:rsidP="003D2B96">
            <w:pPr>
              <w:rPr>
                <w:rFonts w:cs="Arial"/>
                <w:b/>
              </w:rPr>
            </w:pPr>
          </w:p>
          <w:p w:rsidR="00360854" w:rsidRDefault="00360854" w:rsidP="003D2B96">
            <w:pPr>
              <w:rPr>
                <w:rFonts w:cs="Arial"/>
                <w:b/>
              </w:rPr>
            </w:pPr>
          </w:p>
          <w:p w:rsidR="00360854" w:rsidRDefault="00360854" w:rsidP="003D2B96">
            <w:pPr>
              <w:rPr>
                <w:rFonts w:cs="Arial"/>
                <w:b/>
              </w:rPr>
            </w:pPr>
          </w:p>
          <w:p w:rsidR="00360854" w:rsidRDefault="00360854" w:rsidP="00360854">
            <w:pPr>
              <w:numPr>
                <w:ilvl w:val="0"/>
                <w:numId w:val="73"/>
              </w:numPr>
              <w:rPr>
                <w:rFonts w:cs="Arial"/>
                <w:b/>
              </w:rPr>
            </w:pPr>
            <w:r w:rsidRPr="002124B5">
              <w:rPr>
                <w:rFonts w:cs="Arial"/>
                <w:b/>
              </w:rPr>
              <w:t>Is there evidence of any organ dysfunction?</w:t>
            </w:r>
          </w:p>
          <w:p w:rsidR="00360854" w:rsidRPr="00421A39" w:rsidRDefault="00360854" w:rsidP="00360854">
            <w:pPr>
              <w:numPr>
                <w:ilvl w:val="0"/>
                <w:numId w:val="72"/>
              </w:numPr>
              <w:rPr>
                <w:rFonts w:cs="Arial"/>
              </w:rPr>
            </w:pPr>
            <w:r w:rsidRPr="00421A39">
              <w:rPr>
                <w:rFonts w:cs="Arial"/>
              </w:rPr>
              <w:t>BP &lt;90/mean &lt;65mmHg(after initial fluid challenge)</w:t>
            </w:r>
          </w:p>
          <w:p w:rsidR="00360854" w:rsidRPr="00421A39" w:rsidRDefault="00360854" w:rsidP="00360854">
            <w:pPr>
              <w:numPr>
                <w:ilvl w:val="0"/>
                <w:numId w:val="72"/>
              </w:numPr>
              <w:rPr>
                <w:rFonts w:cs="Arial"/>
              </w:rPr>
            </w:pPr>
            <w:r w:rsidRPr="00421A39">
              <w:rPr>
                <w:rFonts w:cs="Arial"/>
              </w:rPr>
              <w:t>Lactate &gt;2mmmol after initial fluids</w:t>
            </w:r>
          </w:p>
          <w:p w:rsidR="00360854" w:rsidRPr="00421A39" w:rsidRDefault="00360854" w:rsidP="00360854">
            <w:pPr>
              <w:numPr>
                <w:ilvl w:val="0"/>
                <w:numId w:val="72"/>
              </w:numPr>
              <w:rPr>
                <w:rFonts w:cs="Arial"/>
              </w:rPr>
            </w:pPr>
            <w:r w:rsidRPr="00421A39">
              <w:rPr>
                <w:rFonts w:cs="Arial"/>
              </w:rPr>
              <w:t>INR &gt;1.5 or aPTT &gt;60s</w:t>
            </w:r>
          </w:p>
          <w:p w:rsidR="00360854" w:rsidRPr="00421A39" w:rsidRDefault="00360854" w:rsidP="00360854">
            <w:pPr>
              <w:numPr>
                <w:ilvl w:val="0"/>
                <w:numId w:val="72"/>
              </w:numPr>
              <w:rPr>
                <w:rFonts w:cs="Arial"/>
              </w:rPr>
            </w:pPr>
            <w:r w:rsidRPr="00421A39">
              <w:rPr>
                <w:rFonts w:cs="Arial"/>
              </w:rPr>
              <w:t>Bilirubin &gt;34µmol/L</w:t>
            </w:r>
          </w:p>
          <w:p w:rsidR="00360854" w:rsidRPr="00421A39" w:rsidRDefault="00360854" w:rsidP="00360854">
            <w:pPr>
              <w:numPr>
                <w:ilvl w:val="0"/>
                <w:numId w:val="72"/>
              </w:numPr>
              <w:rPr>
                <w:rFonts w:cs="Arial"/>
              </w:rPr>
            </w:pPr>
            <w:r w:rsidRPr="00421A39">
              <w:rPr>
                <w:rFonts w:cs="Arial"/>
              </w:rPr>
              <w:t>Urine output &lt;0.5mL/kg/h for 2h</w:t>
            </w:r>
          </w:p>
          <w:p w:rsidR="00360854" w:rsidRPr="00421A39" w:rsidRDefault="00360854" w:rsidP="00360854">
            <w:pPr>
              <w:numPr>
                <w:ilvl w:val="0"/>
                <w:numId w:val="72"/>
              </w:numPr>
              <w:rPr>
                <w:rFonts w:cs="Arial"/>
              </w:rPr>
            </w:pPr>
            <w:r w:rsidRPr="00421A39">
              <w:rPr>
                <w:rFonts w:cs="Arial"/>
              </w:rPr>
              <w:t>Creatinine &gt;177µmol/L</w:t>
            </w:r>
          </w:p>
          <w:p w:rsidR="00360854" w:rsidRPr="00421A39" w:rsidRDefault="00360854" w:rsidP="00360854">
            <w:pPr>
              <w:numPr>
                <w:ilvl w:val="0"/>
                <w:numId w:val="72"/>
              </w:numPr>
              <w:rPr>
                <w:rFonts w:cs="Arial"/>
              </w:rPr>
            </w:pPr>
            <w:r w:rsidRPr="00421A39">
              <w:rPr>
                <w:rFonts w:cs="Arial"/>
              </w:rPr>
              <w:t>Platelets &lt;100 X10/L</w:t>
            </w:r>
          </w:p>
          <w:p w:rsidR="00360854" w:rsidRDefault="00360854" w:rsidP="003D2B96">
            <w:pPr>
              <w:ind w:left="360"/>
              <w:rPr>
                <w:rFonts w:cs="Arial"/>
                <w:b/>
              </w:rPr>
            </w:pPr>
          </w:p>
          <w:p w:rsidR="00360854" w:rsidRPr="002124B5" w:rsidRDefault="00360854" w:rsidP="003D2B96">
            <w:pPr>
              <w:ind w:left="360"/>
              <w:rPr>
                <w:rFonts w:cs="Arial"/>
                <w:b/>
              </w:rPr>
            </w:pPr>
            <w:r w:rsidRPr="002124B5">
              <w:rPr>
                <w:rFonts w:cs="Arial"/>
                <w:b/>
              </w:rPr>
              <w:t>If YES, patient has SEVERE SEPSIS</w:t>
            </w:r>
            <w:r>
              <w:rPr>
                <w:rFonts w:cs="Arial"/>
                <w:b/>
              </w:rPr>
              <w:t xml:space="preserve"> - </w:t>
            </w:r>
            <w:r w:rsidRPr="002124B5">
              <w:rPr>
                <w:rFonts w:cs="Arial"/>
                <w:b/>
              </w:rPr>
              <w:t xml:space="preserve">URGENTLY REFER to hospital as </w:t>
            </w:r>
            <w:r>
              <w:rPr>
                <w:rFonts w:cs="Arial"/>
                <w:b/>
              </w:rPr>
              <w:t xml:space="preserve">patient </w:t>
            </w:r>
            <w:r w:rsidRPr="002124B5">
              <w:rPr>
                <w:rFonts w:cs="Arial"/>
                <w:b/>
              </w:rPr>
              <w:t>may require intravenous antibiotics</w:t>
            </w:r>
            <w:r>
              <w:rPr>
                <w:rFonts w:cs="Arial"/>
                <w:b/>
              </w:rPr>
              <w:t xml:space="preserve"> (</w:t>
            </w:r>
            <w:r w:rsidRPr="002124B5">
              <w:rPr>
                <w:rFonts w:cs="Arial"/>
                <w:b/>
              </w:rPr>
              <w:t>with</w:t>
            </w:r>
            <w:r>
              <w:rPr>
                <w:rFonts w:cs="Arial"/>
                <w:b/>
              </w:rPr>
              <w:t>in</w:t>
            </w:r>
            <w:r w:rsidRPr="002124B5">
              <w:rPr>
                <w:rFonts w:cs="Arial"/>
                <w:b/>
              </w:rPr>
              <w:t xml:space="preserve"> </w:t>
            </w:r>
            <w:r>
              <w:rPr>
                <w:rFonts w:cs="Arial"/>
                <w:b/>
              </w:rPr>
              <w:t>one hour)</w:t>
            </w:r>
            <w:r w:rsidRPr="002124B5">
              <w:rPr>
                <w:rFonts w:cs="Arial"/>
                <w:b/>
              </w:rPr>
              <w:t xml:space="preserve"> and further investigations.</w:t>
            </w:r>
          </w:p>
          <w:p w:rsidR="00360854" w:rsidRPr="002124B5" w:rsidRDefault="00360854" w:rsidP="003D2B96">
            <w:pPr>
              <w:rPr>
                <w:rFonts w:cs="Arial"/>
                <w:b/>
                <w:sz w:val="22"/>
                <w:szCs w:val="22"/>
              </w:rPr>
            </w:pPr>
          </w:p>
        </w:tc>
      </w:tr>
    </w:tbl>
    <w:p w:rsidR="00360854" w:rsidRDefault="00360854" w:rsidP="001D160B">
      <w:pPr>
        <w:rPr>
          <w:lang w:val="en-US"/>
        </w:rPr>
      </w:pPr>
    </w:p>
    <w:p w:rsidR="00360854" w:rsidRDefault="00360854">
      <w:pPr>
        <w:rPr>
          <w:lang w:val="en-US"/>
        </w:rPr>
      </w:pPr>
      <w:r>
        <w:rPr>
          <w:lang w:val="en-US"/>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3927"/>
      </w:tblGrid>
      <w:tr w:rsidR="00360854" w:rsidRPr="006F12D3" w:rsidTr="003D2B96">
        <w:tc>
          <w:tcPr>
            <w:tcW w:w="1661" w:type="dxa"/>
            <w:tcBorders>
              <w:bottom w:val="single" w:sz="4" w:space="0" w:color="auto"/>
            </w:tcBorders>
            <w:shd w:val="clear" w:color="auto" w:fill="808080"/>
          </w:tcPr>
          <w:p w:rsidR="00360854" w:rsidRPr="006F12D3" w:rsidRDefault="00360854" w:rsidP="003D2B96">
            <w:pPr>
              <w:autoSpaceDE w:val="0"/>
              <w:autoSpaceDN w:val="0"/>
              <w:adjustRightInd w:val="0"/>
              <w:rPr>
                <w:rFonts w:cs="Arial"/>
                <w:b/>
                <w:bCs/>
                <w:color w:val="FFFFFF"/>
              </w:rPr>
            </w:pPr>
            <w:r w:rsidRPr="006F12D3">
              <w:rPr>
                <w:rFonts w:cs="Arial"/>
                <w:b/>
                <w:bCs/>
                <w:color w:val="FFFFFF"/>
              </w:rPr>
              <w:t>Indication</w:t>
            </w:r>
          </w:p>
        </w:tc>
        <w:tc>
          <w:tcPr>
            <w:tcW w:w="13927" w:type="dxa"/>
            <w:tcBorders>
              <w:bottom w:val="single" w:sz="4" w:space="0" w:color="auto"/>
            </w:tcBorders>
            <w:shd w:val="clear" w:color="auto" w:fill="808080"/>
          </w:tcPr>
          <w:p w:rsidR="00360854" w:rsidRPr="006F12D3" w:rsidRDefault="00360854" w:rsidP="003D2B96">
            <w:pPr>
              <w:autoSpaceDE w:val="0"/>
              <w:autoSpaceDN w:val="0"/>
              <w:adjustRightInd w:val="0"/>
              <w:rPr>
                <w:rFonts w:cs="Arial"/>
                <w:b/>
                <w:bCs/>
                <w:color w:val="FFFFFF"/>
              </w:rPr>
            </w:pPr>
            <w:r w:rsidRPr="006F12D3">
              <w:rPr>
                <w:rFonts w:cs="Arial"/>
                <w:b/>
                <w:bCs/>
                <w:color w:val="FFFFFF"/>
              </w:rPr>
              <w:t xml:space="preserve">Comment </w:t>
            </w:r>
          </w:p>
        </w:tc>
      </w:tr>
      <w:tr w:rsidR="00360854" w:rsidRPr="006F12D3" w:rsidTr="003D2B96">
        <w:trPr>
          <w:trHeight w:val="1077"/>
        </w:trPr>
        <w:tc>
          <w:tcPr>
            <w:tcW w:w="1661" w:type="dxa"/>
            <w:tcBorders>
              <w:bottom w:val="nil"/>
            </w:tcBorders>
            <w:shd w:val="clear" w:color="auto" w:fill="E5DFEC" w:themeFill="accent4" w:themeFillTint="33"/>
          </w:tcPr>
          <w:p w:rsidR="00360854" w:rsidRPr="00E71B59" w:rsidRDefault="00360854" w:rsidP="003D2B96">
            <w:pPr>
              <w:rPr>
                <w:b/>
                <w:sz w:val="24"/>
                <w:szCs w:val="24"/>
                <w:lang w:val="en-US"/>
              </w:rPr>
            </w:pPr>
            <w:bookmarkStart w:id="102" w:name="Sepsis_Paediatric"/>
            <w:bookmarkEnd w:id="102"/>
            <w:r w:rsidRPr="00E71B59">
              <w:rPr>
                <w:b/>
                <w:sz w:val="24"/>
                <w:szCs w:val="24"/>
                <w:lang w:val="en-US"/>
              </w:rPr>
              <w:t>Sepsis - Paediatrics</w:t>
            </w:r>
          </w:p>
          <w:p w:rsidR="00360854" w:rsidRPr="006F12D3" w:rsidRDefault="00360854" w:rsidP="003D2B96"/>
        </w:tc>
        <w:tc>
          <w:tcPr>
            <w:tcW w:w="13927" w:type="dxa"/>
            <w:shd w:val="clear" w:color="auto" w:fill="FF0000"/>
            <w:vAlign w:val="center"/>
          </w:tcPr>
          <w:p w:rsidR="00360854" w:rsidRPr="00BF6718" w:rsidRDefault="00360854" w:rsidP="003D2B96">
            <w:pPr>
              <w:jc w:val="center"/>
              <w:rPr>
                <w:rFonts w:cs="Arial"/>
                <w:b/>
                <w:color w:val="FFFFFF" w:themeColor="background1"/>
                <w:sz w:val="32"/>
                <w:szCs w:val="32"/>
              </w:rPr>
            </w:pPr>
            <w:r w:rsidRPr="00BF6718">
              <w:rPr>
                <w:rFonts w:cs="Arial"/>
                <w:b/>
                <w:color w:val="FFFFFF" w:themeColor="background1"/>
                <w:sz w:val="32"/>
                <w:szCs w:val="32"/>
              </w:rPr>
              <w:t>Early Recognition and Treatment is Critical</w:t>
            </w:r>
          </w:p>
          <w:p w:rsidR="00360854" w:rsidRPr="00BF6718" w:rsidRDefault="00360854" w:rsidP="003D2B96">
            <w:pPr>
              <w:jc w:val="center"/>
              <w:rPr>
                <w:rFonts w:cs="Arial"/>
                <w:sz w:val="32"/>
                <w:szCs w:val="32"/>
              </w:rPr>
            </w:pPr>
            <w:r w:rsidRPr="00BF6718">
              <w:rPr>
                <w:rFonts w:cs="Arial"/>
                <w:b/>
                <w:color w:val="FFFFFF" w:themeColor="background1"/>
                <w:sz w:val="32"/>
                <w:szCs w:val="32"/>
              </w:rPr>
              <w:t>IMMEDIATE TRANSFER  TO HOSPITAL IF ANY SUSPICION OF SEPSIS IN A CHILD</w:t>
            </w:r>
          </w:p>
        </w:tc>
      </w:tr>
      <w:tr w:rsidR="00360854" w:rsidRPr="006F12D3" w:rsidTr="003D2B96">
        <w:tc>
          <w:tcPr>
            <w:tcW w:w="1661" w:type="dxa"/>
            <w:tcBorders>
              <w:top w:val="nil"/>
            </w:tcBorders>
            <w:shd w:val="clear" w:color="auto" w:fill="auto"/>
          </w:tcPr>
          <w:p w:rsidR="00360854" w:rsidRDefault="00360854" w:rsidP="003D2B96"/>
          <w:p w:rsidR="00360854" w:rsidRDefault="00360854" w:rsidP="003D2B96"/>
          <w:p w:rsidR="00360854" w:rsidRDefault="000E74D7" w:rsidP="003D2B96">
            <w:hyperlink r:id="rId128" w:history="1">
              <w:r w:rsidR="00360854">
                <w:rPr>
                  <w:rStyle w:val="Hyperlink"/>
                </w:rPr>
                <w:t>Sepsis Trust - Clinical tools</w:t>
              </w:r>
            </w:hyperlink>
          </w:p>
          <w:p w:rsidR="00360854" w:rsidRDefault="00360854" w:rsidP="003D2B96"/>
          <w:p w:rsidR="00360854" w:rsidRDefault="00360854" w:rsidP="003D2B96"/>
          <w:p w:rsidR="00360854" w:rsidRDefault="000E74D7" w:rsidP="003D2B96">
            <w:hyperlink r:id="rId129" w:history="1">
              <w:r w:rsidR="00360854">
                <w:rPr>
                  <w:rStyle w:val="Hyperlink"/>
                </w:rPr>
                <w:t>Scottish Paediatric Sepsis 6</w:t>
              </w:r>
            </w:hyperlink>
          </w:p>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Default="00360854" w:rsidP="003D2B96">
            <w:pPr>
              <w:rPr>
                <w:b/>
                <w:lang w:val="en-US"/>
              </w:rPr>
            </w:pPr>
          </w:p>
          <w:p w:rsidR="00360854" w:rsidRPr="00B06B02" w:rsidRDefault="000E74D7" w:rsidP="003D2B96">
            <w:pPr>
              <w:rPr>
                <w:b/>
                <w:lang w:val="en-US"/>
              </w:rPr>
            </w:pPr>
            <w:hyperlink w:anchor="Contents" w:history="1">
              <w:r w:rsidR="00360854" w:rsidRPr="006F12D3">
                <w:rPr>
                  <w:rStyle w:val="Hyperlink"/>
                  <w:rFonts w:cs="Arial"/>
                  <w:b/>
                  <w:bCs/>
                  <w:color w:val="FF0000"/>
                  <w:sz w:val="16"/>
                  <w:szCs w:val="16"/>
                </w:rPr>
                <w:t>return to contents</w:t>
              </w:r>
            </w:hyperlink>
          </w:p>
        </w:tc>
        <w:tc>
          <w:tcPr>
            <w:tcW w:w="13927" w:type="dxa"/>
            <w:shd w:val="clear" w:color="auto" w:fill="auto"/>
          </w:tcPr>
          <w:p w:rsidR="00360854" w:rsidRDefault="00360854" w:rsidP="003D2B96">
            <w:pPr>
              <w:rPr>
                <w:rFonts w:cs="Arial"/>
                <w:b/>
                <w:sz w:val="22"/>
                <w:szCs w:val="22"/>
              </w:rPr>
            </w:pPr>
          </w:p>
          <w:p w:rsidR="00360854" w:rsidRDefault="00360854" w:rsidP="003D2B96">
            <w:pPr>
              <w:rPr>
                <w:rFonts w:cs="Arial"/>
                <w:b/>
                <w:sz w:val="22"/>
                <w:szCs w:val="22"/>
              </w:rPr>
            </w:pPr>
            <w:r>
              <w:rPr>
                <w:rFonts w:cs="Arial"/>
                <w:b/>
                <w:noProof/>
                <w:lang w:eastAsia="en-GB"/>
              </w:rPr>
              <mc:AlternateContent>
                <mc:Choice Requires="wps">
                  <w:drawing>
                    <wp:anchor distT="0" distB="0" distL="114300" distR="114300" simplePos="0" relativeHeight="251680768" behindDoc="0" locked="0" layoutInCell="1" allowOverlap="1" wp14:anchorId="67B56DB7" wp14:editId="363EF546">
                      <wp:simplePos x="0" y="0"/>
                      <wp:positionH relativeFrom="column">
                        <wp:posOffset>3040290</wp:posOffset>
                      </wp:positionH>
                      <wp:positionV relativeFrom="paragraph">
                        <wp:posOffset>9979</wp:posOffset>
                      </wp:positionV>
                      <wp:extent cx="2655570" cy="266700"/>
                      <wp:effectExtent l="19050" t="19050" r="30480" b="57150"/>
                      <wp:wrapNone/>
                      <wp:docPr id="12" name="Text Box 12"/>
                      <wp:cNvGraphicFramePr/>
                      <a:graphic xmlns:a="http://schemas.openxmlformats.org/drawingml/2006/main">
                        <a:graphicData uri="http://schemas.microsoft.com/office/word/2010/wordprocessingShape">
                          <wps:wsp>
                            <wps:cNvSpPr txBox="1"/>
                            <wps:spPr>
                              <a:xfrm>
                                <a:off x="0" y="0"/>
                                <a:ext cx="2655570" cy="266700"/>
                              </a:xfrm>
                              <a:prstGeom prst="rect">
                                <a:avLst/>
                              </a:prstGeom>
                              <a:solidFill>
                                <a:srgbClr val="F79646"/>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3D2B96" w:rsidRPr="00726CF1" w:rsidRDefault="003D2B96" w:rsidP="00360854">
                                  <w:pPr>
                                    <w:jc w:val="center"/>
                                    <w:rPr>
                                      <w:rFonts w:cs="Arial"/>
                                      <w:b/>
                                      <w:color w:val="FFFFFF" w:themeColor="background1"/>
                                    </w:rPr>
                                  </w:pPr>
                                  <w:r>
                                    <w:rPr>
                                      <w:rFonts w:cs="Arial"/>
                                      <w:b/>
                                      <w:color w:val="FFFFFF" w:themeColor="background1"/>
                                    </w:rPr>
                                    <w:t xml:space="preserve">Recognition of a child at risk </w:t>
                                  </w:r>
                                  <w:r w:rsidRPr="00726CF1">
                                    <w:rPr>
                                      <w:rFonts w:cs="Arial"/>
                                      <w:b/>
                                      <w:color w:val="FFFFFF" w:themeColor="background1"/>
                                    </w:rPr>
                                    <w:t>of sepsis</w:t>
                                  </w:r>
                                </w:p>
                                <w:p w:rsidR="003D2B96" w:rsidRPr="00726CF1" w:rsidRDefault="003D2B96" w:rsidP="0036085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39.4pt;margin-top:.8pt;width:209.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" fillcolor="#f79646" strokecolor="#f2f2f2" strokeweight="3pt">
                      <v:shadow on="t" color="#632523" opacity=".5" offset="1pt"/>
                      <v:textbox>
                        <w:txbxContent>
                          <w:p w:rsidR="003D2B96" w:rsidRPr="00726CF1" w:rsidRDefault="003D2B96" w:rsidP="00360854">
                            <w:pPr>
                              <w:jc w:val="center"/>
                              <w:rPr>
                                <w:rFonts w:cs="Arial"/>
                                <w:b/>
                                <w:color w:val="FFFFFF" w:themeColor="background1"/>
                              </w:rPr>
                            </w:pPr>
                            <w:r>
                              <w:rPr>
                                <w:rFonts w:cs="Arial"/>
                                <w:b/>
                                <w:color w:val="FFFFFF" w:themeColor="background1"/>
                              </w:rPr>
                              <w:t xml:space="preserve">Recognition of a child at risk </w:t>
                            </w:r>
                            <w:r w:rsidRPr="00726CF1">
                              <w:rPr>
                                <w:rFonts w:cs="Arial"/>
                                <w:b/>
                                <w:color w:val="FFFFFF" w:themeColor="background1"/>
                              </w:rPr>
                              <w:t>of sepsis</w:t>
                            </w:r>
                          </w:p>
                          <w:p w:rsidR="003D2B96" w:rsidRPr="00726CF1" w:rsidRDefault="003D2B96" w:rsidP="00360854">
                            <w:pPr>
                              <w:rPr>
                                <w:color w:val="FFFFFF" w:themeColor="background1"/>
                              </w:rPr>
                            </w:pPr>
                          </w:p>
                        </w:txbxContent>
                      </v:textbox>
                    </v:shape>
                  </w:pict>
                </mc:Fallback>
              </mc:AlternateContent>
            </w:r>
          </w:p>
          <w:p w:rsidR="00360854" w:rsidRDefault="00360854" w:rsidP="003D2B96">
            <w:pPr>
              <w:rPr>
                <w:rFonts w:cs="Arial"/>
                <w:b/>
                <w:sz w:val="22"/>
                <w:szCs w:val="22"/>
              </w:rPr>
            </w:pPr>
          </w:p>
          <w:p w:rsidR="00360854" w:rsidRDefault="00360854" w:rsidP="003D2B96">
            <w:pPr>
              <w:rPr>
                <w:rFonts w:cs="Arial"/>
                <w:b/>
                <w:sz w:val="22"/>
                <w:szCs w:val="22"/>
              </w:rPr>
            </w:pPr>
          </w:p>
          <w:p w:rsidR="00360854" w:rsidRDefault="00360854" w:rsidP="003D2B96">
            <w:pPr>
              <w:rPr>
                <w:rFonts w:cs="Arial"/>
                <w:b/>
                <w:sz w:val="22"/>
                <w:szCs w:val="22"/>
              </w:rPr>
            </w:pPr>
            <w:r w:rsidRPr="002124B5">
              <w:rPr>
                <w:rFonts w:cs="Arial"/>
                <w:b/>
                <w:sz w:val="22"/>
                <w:szCs w:val="22"/>
              </w:rPr>
              <w:t>S</w:t>
            </w:r>
            <w:r>
              <w:rPr>
                <w:rFonts w:cs="Arial"/>
                <w:b/>
                <w:sz w:val="22"/>
                <w:szCs w:val="22"/>
              </w:rPr>
              <w:t>uspected or proven infection AND at least two of the following:</w:t>
            </w:r>
          </w:p>
          <w:p w:rsidR="00360854" w:rsidRPr="00ED0162" w:rsidRDefault="00360854" w:rsidP="003D2B96">
            <w:pPr>
              <w:autoSpaceDE w:val="0"/>
              <w:autoSpaceDN w:val="0"/>
              <w:adjustRightInd w:val="0"/>
              <w:rPr>
                <w:rFonts w:ascii="Myriad Pro" w:hAnsi="Myriad Pro" w:cs="Myriad Pro"/>
                <w:color w:val="000000"/>
                <w:sz w:val="24"/>
                <w:szCs w:val="24"/>
                <w:lang w:eastAsia="en-GB"/>
              </w:rPr>
            </w:pPr>
          </w:p>
          <w:p w:rsidR="00360854" w:rsidRPr="00ED0162" w:rsidRDefault="00360854" w:rsidP="003D2B96">
            <w:pPr>
              <w:numPr>
                <w:ilvl w:val="0"/>
                <w:numId w:val="74"/>
              </w:numPr>
              <w:rPr>
                <w:rFonts w:cs="Arial"/>
              </w:rPr>
            </w:pPr>
            <w:r w:rsidRPr="00ED0162">
              <w:rPr>
                <w:rFonts w:cs="Arial"/>
              </w:rPr>
              <w:t xml:space="preserve">Core temperature &lt; 36°C or &gt; 38°C </w:t>
            </w:r>
          </w:p>
          <w:p w:rsidR="00360854" w:rsidRPr="00ED0162" w:rsidRDefault="00360854" w:rsidP="003D2B96">
            <w:pPr>
              <w:numPr>
                <w:ilvl w:val="0"/>
                <w:numId w:val="74"/>
              </w:numPr>
              <w:rPr>
                <w:rFonts w:cs="Arial"/>
              </w:rPr>
            </w:pPr>
            <w:r w:rsidRPr="00ED0162">
              <w:rPr>
                <w:rFonts w:cs="Arial"/>
              </w:rPr>
              <w:t xml:space="preserve">Inappropriate tachycardia </w:t>
            </w:r>
          </w:p>
          <w:p w:rsidR="00360854" w:rsidRPr="00ED0162" w:rsidRDefault="00360854" w:rsidP="003D2B96">
            <w:pPr>
              <w:numPr>
                <w:ilvl w:val="0"/>
                <w:numId w:val="74"/>
              </w:numPr>
              <w:rPr>
                <w:rFonts w:cs="Arial"/>
              </w:rPr>
            </w:pPr>
            <w:r w:rsidRPr="00ED0162">
              <w:rPr>
                <w:rFonts w:cs="Arial"/>
              </w:rPr>
              <w:t>Altered mental state(including: sleepiness / irritability / lethargy / floppiness)</w:t>
            </w:r>
          </w:p>
          <w:p w:rsidR="00360854" w:rsidRPr="00ED0162" w:rsidRDefault="00360854" w:rsidP="003D2B96">
            <w:pPr>
              <w:numPr>
                <w:ilvl w:val="0"/>
                <w:numId w:val="74"/>
              </w:numPr>
              <w:rPr>
                <w:rFonts w:cs="Arial"/>
              </w:rPr>
            </w:pPr>
            <w:r w:rsidRPr="00ED0162">
              <w:rPr>
                <w:rFonts w:cs="Arial"/>
              </w:rPr>
              <w:t>Reduced peripheral</w:t>
            </w:r>
            <w:r>
              <w:rPr>
                <w:rFonts w:cs="Arial"/>
              </w:rPr>
              <w:t xml:space="preserve"> </w:t>
            </w:r>
            <w:r w:rsidRPr="00ED0162">
              <w:rPr>
                <w:rFonts w:cs="Arial"/>
              </w:rPr>
              <w:t>perfusion / prolonged capillary refill / cool or mottled peripheries</w:t>
            </w:r>
          </w:p>
          <w:p w:rsidR="00360854" w:rsidRPr="00ED0162" w:rsidRDefault="00360854" w:rsidP="003D2B96">
            <w:pPr>
              <w:ind w:left="385"/>
              <w:rPr>
                <w:rFonts w:cs="Arial"/>
              </w:rPr>
            </w:pPr>
          </w:p>
          <w:p w:rsidR="00360854" w:rsidRDefault="00360854" w:rsidP="003D2B96">
            <w:pPr>
              <w:rPr>
                <w:rFonts w:cs="Arial"/>
                <w:b/>
              </w:rPr>
            </w:pPr>
            <w:r>
              <w:rPr>
                <w:rFonts w:cs="Arial"/>
                <w:b/>
                <w:noProof/>
                <w:lang w:eastAsia="en-GB"/>
              </w:rPr>
              <mc:AlternateContent>
                <mc:Choice Requires="wps">
                  <w:drawing>
                    <wp:anchor distT="0" distB="0" distL="114300" distR="114300" simplePos="0" relativeHeight="251681792" behindDoc="0" locked="0" layoutInCell="1" allowOverlap="1" wp14:anchorId="28545892" wp14:editId="46D6A039">
                      <wp:simplePos x="0" y="0"/>
                      <wp:positionH relativeFrom="column">
                        <wp:posOffset>2863850</wp:posOffset>
                      </wp:positionH>
                      <wp:positionV relativeFrom="paragraph">
                        <wp:posOffset>-3810</wp:posOffset>
                      </wp:positionV>
                      <wp:extent cx="2939143" cy="267128"/>
                      <wp:effectExtent l="19050" t="19050" r="33020" b="57150"/>
                      <wp:wrapNone/>
                      <wp:docPr id="15" name="Text Box 15"/>
                      <wp:cNvGraphicFramePr/>
                      <a:graphic xmlns:a="http://schemas.openxmlformats.org/drawingml/2006/main">
                        <a:graphicData uri="http://schemas.microsoft.com/office/word/2010/wordprocessingShape">
                          <wps:wsp>
                            <wps:cNvSpPr txBox="1"/>
                            <wps:spPr>
                              <a:xfrm>
                                <a:off x="0" y="0"/>
                                <a:ext cx="2939143" cy="267128"/>
                              </a:xfrm>
                              <a:prstGeom prst="rect">
                                <a:avLst/>
                              </a:prstGeom>
                              <a:solidFill>
                                <a:srgbClr val="F79646">
                                  <a:lumMod val="7500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3D2B96" w:rsidRPr="00726CF1" w:rsidRDefault="003D2B96" w:rsidP="00360854">
                                  <w:pPr>
                                    <w:jc w:val="center"/>
                                    <w:rPr>
                                      <w:color w:val="FFFFFF" w:themeColor="background1"/>
                                    </w:rPr>
                                  </w:pPr>
                                  <w:r>
                                    <w:rPr>
                                      <w:rFonts w:cs="Arial"/>
                                      <w:b/>
                                      <w:color w:val="FFFFFF" w:themeColor="background1"/>
                                    </w:rPr>
                                    <w:t xml:space="preserve">Reduced threshold for suspicion </w:t>
                                  </w:r>
                                  <w:r w:rsidRPr="00726CF1">
                                    <w:rPr>
                                      <w:rFonts w:cs="Arial"/>
                                      <w:b/>
                                      <w:color w:val="FFFFFF" w:themeColor="background1"/>
                                    </w:rPr>
                                    <w:t>of Sepsis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225.5pt;margin-top:-.3pt;width:231.45pt;height:2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" fillcolor="#e46c0a" strokecolor="#f2f2f2" strokeweight="3pt">
                      <v:shadow on="t" color="#632523" opacity=".5" offset="1pt"/>
                      <v:textbox>
                        <w:txbxContent>
                          <w:p w:rsidR="003D2B96" w:rsidRPr="00726CF1" w:rsidRDefault="003D2B96" w:rsidP="00360854">
                            <w:pPr>
                              <w:jc w:val="center"/>
                              <w:rPr>
                                <w:color w:val="FFFFFF" w:themeColor="background1"/>
                              </w:rPr>
                            </w:pPr>
                            <w:r>
                              <w:rPr>
                                <w:rFonts w:cs="Arial"/>
                                <w:b/>
                                <w:color w:val="FFFFFF" w:themeColor="background1"/>
                              </w:rPr>
                              <w:t xml:space="preserve">Reduced threshold for suspicion </w:t>
                            </w:r>
                            <w:r w:rsidRPr="00726CF1">
                              <w:rPr>
                                <w:rFonts w:cs="Arial"/>
                                <w:b/>
                                <w:color w:val="FFFFFF" w:themeColor="background1"/>
                              </w:rPr>
                              <w:t>of Sepsis</w:t>
                            </w:r>
                          </w:p>
                        </w:txbxContent>
                      </v:textbox>
                    </v:shape>
                  </w:pict>
                </mc:Fallback>
              </mc:AlternateContent>
            </w:r>
          </w:p>
          <w:p w:rsidR="00360854" w:rsidRPr="00CF0684" w:rsidRDefault="00360854" w:rsidP="003D2B96">
            <w:pPr>
              <w:rPr>
                <w:rFonts w:cs="Arial"/>
                <w:b/>
              </w:rPr>
            </w:pPr>
          </w:p>
          <w:p w:rsidR="00360854" w:rsidRDefault="00360854" w:rsidP="003D2B96">
            <w:pPr>
              <w:rPr>
                <w:rFonts w:cs="Arial"/>
                <w:b/>
                <w:sz w:val="22"/>
                <w:szCs w:val="22"/>
              </w:rPr>
            </w:pPr>
          </w:p>
          <w:p w:rsidR="00360854" w:rsidRDefault="00360854" w:rsidP="003D2B96">
            <w:pPr>
              <w:rPr>
                <w:rFonts w:cs="Arial"/>
                <w:b/>
                <w:sz w:val="22"/>
                <w:szCs w:val="22"/>
              </w:rPr>
            </w:pPr>
            <w:r w:rsidRPr="002124B5">
              <w:rPr>
                <w:rFonts w:cs="Arial"/>
                <w:b/>
                <w:sz w:val="22"/>
                <w:szCs w:val="22"/>
              </w:rPr>
              <w:t>S</w:t>
            </w:r>
            <w:r>
              <w:rPr>
                <w:rFonts w:cs="Arial"/>
                <w:b/>
                <w:sz w:val="22"/>
                <w:szCs w:val="22"/>
              </w:rPr>
              <w:t>ome children are at higher risk of sepsis. Treatment may be considered with fewer signs than those listed above.  These include, but are not limited to:</w:t>
            </w:r>
          </w:p>
          <w:p w:rsidR="00360854" w:rsidRPr="00D24103" w:rsidRDefault="00360854" w:rsidP="003D2B96">
            <w:pPr>
              <w:autoSpaceDE w:val="0"/>
              <w:autoSpaceDN w:val="0"/>
              <w:adjustRightInd w:val="0"/>
              <w:rPr>
                <w:rFonts w:ascii="Myriad Pro" w:hAnsi="Myriad Pro" w:cs="Myriad Pro"/>
                <w:color w:val="000000"/>
                <w:sz w:val="24"/>
                <w:szCs w:val="24"/>
                <w:lang w:eastAsia="en-GB"/>
              </w:rPr>
            </w:pPr>
          </w:p>
          <w:p w:rsidR="00360854" w:rsidRPr="00D24103" w:rsidRDefault="00360854" w:rsidP="003D2B96">
            <w:pPr>
              <w:numPr>
                <w:ilvl w:val="0"/>
                <w:numId w:val="74"/>
              </w:numPr>
              <w:rPr>
                <w:rFonts w:cs="Arial"/>
              </w:rPr>
            </w:pPr>
            <w:r w:rsidRPr="00D24103">
              <w:rPr>
                <w:rFonts w:cs="Arial"/>
              </w:rPr>
              <w:t>Infants &lt; 3/12</w:t>
            </w:r>
          </w:p>
          <w:p w:rsidR="00360854" w:rsidRPr="00D24103" w:rsidRDefault="00360854" w:rsidP="003D2B96">
            <w:pPr>
              <w:numPr>
                <w:ilvl w:val="0"/>
                <w:numId w:val="74"/>
              </w:numPr>
              <w:rPr>
                <w:rFonts w:cs="Arial"/>
              </w:rPr>
            </w:pPr>
            <w:r w:rsidRPr="00D24103">
              <w:rPr>
                <w:rFonts w:cs="Arial"/>
              </w:rPr>
              <w:t xml:space="preserve">Immunosuppressed / compromised </w:t>
            </w:r>
          </w:p>
          <w:p w:rsidR="00360854" w:rsidRPr="00D24103" w:rsidRDefault="00360854" w:rsidP="003D2B96">
            <w:pPr>
              <w:numPr>
                <w:ilvl w:val="0"/>
                <w:numId w:val="74"/>
              </w:numPr>
              <w:rPr>
                <w:rFonts w:cs="Arial"/>
              </w:rPr>
            </w:pPr>
            <w:r w:rsidRPr="00D24103">
              <w:rPr>
                <w:rFonts w:cs="Arial"/>
              </w:rPr>
              <w:t>Recent surgery</w:t>
            </w:r>
          </w:p>
          <w:p w:rsidR="00360854" w:rsidRPr="00D24103" w:rsidRDefault="00360854" w:rsidP="003D2B96">
            <w:pPr>
              <w:numPr>
                <w:ilvl w:val="0"/>
                <w:numId w:val="74"/>
              </w:numPr>
              <w:rPr>
                <w:rFonts w:cs="Arial"/>
              </w:rPr>
            </w:pPr>
            <w:r w:rsidRPr="00D24103">
              <w:rPr>
                <w:rFonts w:cs="Arial"/>
              </w:rPr>
              <w:t>Indwelling devices / lines</w:t>
            </w:r>
          </w:p>
          <w:p w:rsidR="00360854" w:rsidRPr="00D24103" w:rsidRDefault="00360854" w:rsidP="003D2B96">
            <w:pPr>
              <w:numPr>
                <w:ilvl w:val="0"/>
                <w:numId w:val="74"/>
              </w:numPr>
              <w:rPr>
                <w:rFonts w:cs="Arial"/>
              </w:rPr>
            </w:pPr>
            <w:r w:rsidRPr="00D24103">
              <w:rPr>
                <w:rFonts w:cs="Arial"/>
              </w:rPr>
              <w:t xml:space="preserve">Complex neurodisability / Long term conditions </w:t>
            </w:r>
          </w:p>
          <w:p w:rsidR="00360854" w:rsidRPr="00D24103" w:rsidRDefault="00360854" w:rsidP="003D2B96">
            <w:pPr>
              <w:numPr>
                <w:ilvl w:val="0"/>
                <w:numId w:val="74"/>
              </w:numPr>
              <w:rPr>
                <w:rFonts w:cs="Arial"/>
              </w:rPr>
            </w:pPr>
            <w:r w:rsidRPr="00D24103">
              <w:rPr>
                <w:rFonts w:cs="Arial"/>
              </w:rPr>
              <w:t>High index of clinical suspicion (tachypnoea, rash, leg pain, biphasic illness, poor feeding)</w:t>
            </w:r>
          </w:p>
          <w:p w:rsidR="00360854" w:rsidRPr="00D24103" w:rsidRDefault="00360854" w:rsidP="003D2B96">
            <w:pPr>
              <w:numPr>
                <w:ilvl w:val="0"/>
                <w:numId w:val="74"/>
              </w:numPr>
              <w:rPr>
                <w:rFonts w:cs="Arial"/>
              </w:rPr>
            </w:pPr>
            <w:r w:rsidRPr="00D24103">
              <w:rPr>
                <w:rFonts w:cs="Arial"/>
              </w:rPr>
              <w:t>Significant parental concern</w:t>
            </w:r>
          </w:p>
          <w:p w:rsidR="00360854" w:rsidRDefault="00360854" w:rsidP="003D2B96">
            <w:pPr>
              <w:rPr>
                <w:rFonts w:cs="Arial"/>
                <w:b/>
                <w:sz w:val="22"/>
                <w:szCs w:val="22"/>
              </w:rPr>
            </w:pPr>
            <w:r>
              <w:rPr>
                <w:rFonts w:cs="Arial"/>
                <w:b/>
                <w:noProof/>
                <w:lang w:eastAsia="en-GB"/>
              </w:rPr>
              <mc:AlternateContent>
                <mc:Choice Requires="wps">
                  <w:drawing>
                    <wp:anchor distT="0" distB="0" distL="114300" distR="114300" simplePos="0" relativeHeight="251682816" behindDoc="0" locked="0" layoutInCell="1" allowOverlap="1" wp14:anchorId="32CD739D" wp14:editId="0ED91DC3">
                      <wp:simplePos x="0" y="0"/>
                      <wp:positionH relativeFrom="column">
                        <wp:posOffset>2863850</wp:posOffset>
                      </wp:positionH>
                      <wp:positionV relativeFrom="paragraph">
                        <wp:posOffset>24765</wp:posOffset>
                      </wp:positionV>
                      <wp:extent cx="2938780" cy="266700"/>
                      <wp:effectExtent l="19050" t="19050" r="33020" b="57150"/>
                      <wp:wrapNone/>
                      <wp:docPr id="16" name="Text Box 16"/>
                      <wp:cNvGraphicFramePr/>
                      <a:graphic xmlns:a="http://schemas.openxmlformats.org/drawingml/2006/main">
                        <a:graphicData uri="http://schemas.microsoft.com/office/word/2010/wordprocessingShape">
                          <wps:wsp>
                            <wps:cNvSpPr txBox="1"/>
                            <wps:spPr>
                              <a:xfrm>
                                <a:off x="0" y="0"/>
                                <a:ext cx="2938780" cy="266700"/>
                              </a:xfrm>
                              <a:prstGeom prst="rect">
                                <a:avLst/>
                              </a:prstGeom>
                              <a:solidFill>
                                <a:srgbClr val="FF0000"/>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3D2B96" w:rsidRPr="00726CF1" w:rsidRDefault="003D2B96" w:rsidP="00360854">
                                  <w:pPr>
                                    <w:jc w:val="center"/>
                                    <w:rPr>
                                      <w:color w:val="FFFFFF" w:themeColor="background1"/>
                                    </w:rPr>
                                  </w:pPr>
                                  <w:r>
                                    <w:rPr>
                                      <w:rFonts w:cs="Arial"/>
                                      <w:b/>
                                      <w:color w:val="FFFFFF" w:themeColor="background1"/>
                                    </w:rPr>
                                    <w:t>Red Flag Sepsis Signs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225.5pt;margin-top:1.95pt;width:231.4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" fillcolor="red" strokecolor="#f2f2f2" strokeweight="3pt">
                      <v:shadow on="t" color="#632523" opacity=".5" offset="1pt"/>
                      <v:textbox>
                        <w:txbxContent>
                          <w:p w:rsidR="003D2B96" w:rsidRPr="00726CF1" w:rsidRDefault="003D2B96" w:rsidP="00360854">
                            <w:pPr>
                              <w:jc w:val="center"/>
                              <w:rPr>
                                <w:color w:val="FFFFFF" w:themeColor="background1"/>
                              </w:rPr>
                            </w:pPr>
                            <w:r>
                              <w:rPr>
                                <w:rFonts w:cs="Arial"/>
                                <w:b/>
                                <w:color w:val="FFFFFF" w:themeColor="background1"/>
                              </w:rPr>
                              <w:t>Red Flag Sepsis Signs</w:t>
                            </w:r>
                          </w:p>
                        </w:txbxContent>
                      </v:textbox>
                    </v:shape>
                  </w:pict>
                </mc:Fallback>
              </mc:AlternateContent>
            </w:r>
          </w:p>
          <w:p w:rsidR="00360854" w:rsidRDefault="00360854" w:rsidP="003D2B96">
            <w:pPr>
              <w:rPr>
                <w:rFonts w:cs="Arial"/>
                <w:b/>
                <w:sz w:val="22"/>
                <w:szCs w:val="22"/>
              </w:rPr>
            </w:pPr>
          </w:p>
          <w:p w:rsidR="00360854" w:rsidRDefault="00360854" w:rsidP="003D2B96">
            <w:pPr>
              <w:rPr>
                <w:rFonts w:cs="Arial"/>
                <w:b/>
                <w:sz w:val="22"/>
                <w:szCs w:val="22"/>
              </w:rPr>
            </w:pPr>
          </w:p>
          <w:p w:rsidR="00360854" w:rsidRPr="00BF6718" w:rsidRDefault="00360854" w:rsidP="003D2B96">
            <w:pPr>
              <w:numPr>
                <w:ilvl w:val="0"/>
                <w:numId w:val="74"/>
              </w:numPr>
              <w:rPr>
                <w:rFonts w:cs="Arial"/>
              </w:rPr>
            </w:pPr>
            <w:r w:rsidRPr="00BF6718">
              <w:rPr>
                <w:rFonts w:cs="Arial"/>
              </w:rPr>
              <w:t>Appearance:</w:t>
            </w:r>
            <w:r>
              <w:rPr>
                <w:rFonts w:cs="Arial"/>
              </w:rPr>
              <w:t xml:space="preserve"> </w:t>
            </w:r>
            <w:r w:rsidRPr="00BF6718">
              <w:rPr>
                <w:rFonts w:cs="Arial"/>
              </w:rPr>
              <w:t>Pale/mottled/ashen/blue or non</w:t>
            </w:r>
            <w:r>
              <w:rPr>
                <w:rFonts w:cs="Arial"/>
              </w:rPr>
              <w:t>-</w:t>
            </w:r>
            <w:r w:rsidRPr="00BF6718">
              <w:rPr>
                <w:rFonts w:cs="Arial"/>
              </w:rPr>
              <w:t>blanching (purpuric) rash.</w:t>
            </w:r>
          </w:p>
          <w:p w:rsidR="00360854" w:rsidRPr="00BF6718" w:rsidRDefault="00360854" w:rsidP="003D2B96">
            <w:pPr>
              <w:numPr>
                <w:ilvl w:val="0"/>
                <w:numId w:val="74"/>
              </w:numPr>
              <w:rPr>
                <w:rFonts w:cs="Arial"/>
              </w:rPr>
            </w:pPr>
            <w:r w:rsidRPr="00BF6718">
              <w:rPr>
                <w:rFonts w:cs="Arial"/>
              </w:rPr>
              <w:t>Cardiovascular dysfunction: Hypotension, tachycardia/bradycardia, prolonged capillary refill time &gt;5 seconds, or blood gas lactate &gt;2X upper limit of normal.</w:t>
            </w:r>
          </w:p>
          <w:p w:rsidR="00360854" w:rsidRPr="00BF6718" w:rsidRDefault="00360854" w:rsidP="003D2B96">
            <w:pPr>
              <w:numPr>
                <w:ilvl w:val="0"/>
                <w:numId w:val="74"/>
              </w:numPr>
              <w:rPr>
                <w:rFonts w:cs="Arial"/>
              </w:rPr>
            </w:pPr>
            <w:r w:rsidRPr="00BF6718">
              <w:rPr>
                <w:rFonts w:cs="Arial"/>
              </w:rPr>
              <w:t>Respiratory dysfunction: Tachypnoea/bradypnoea/apnoea, grunting, or oxygen required to maintain saturations &gt;92%.</w:t>
            </w:r>
          </w:p>
          <w:p w:rsidR="00360854" w:rsidRPr="00BF6718" w:rsidRDefault="00360854" w:rsidP="003D2B96">
            <w:pPr>
              <w:numPr>
                <w:ilvl w:val="0"/>
                <w:numId w:val="74"/>
              </w:numPr>
              <w:rPr>
                <w:rFonts w:cs="Arial"/>
              </w:rPr>
            </w:pPr>
            <w:r w:rsidRPr="00BF6718">
              <w:rPr>
                <w:rFonts w:cs="Arial"/>
              </w:rPr>
              <w:t>Neurological dysfunction: AVPU = V, P or U; lack of response to social cues; significantly decreased activity; or weak, high-pitched or continuous cry.</w:t>
            </w:r>
          </w:p>
          <w:p w:rsidR="00360854" w:rsidRPr="002124B5" w:rsidRDefault="00360854" w:rsidP="003D2B96">
            <w:pPr>
              <w:numPr>
                <w:ilvl w:val="0"/>
                <w:numId w:val="74"/>
              </w:numPr>
              <w:rPr>
                <w:rFonts w:cs="Arial"/>
                <w:b/>
                <w:sz w:val="22"/>
                <w:szCs w:val="22"/>
              </w:rPr>
            </w:pPr>
            <w:r w:rsidRPr="00BF6718">
              <w:rPr>
                <w:rFonts w:cs="Arial"/>
              </w:rPr>
              <w:t>Renal dysfunction: Reduced urine output/parents report excessively dry nappies.</w:t>
            </w:r>
          </w:p>
        </w:tc>
      </w:tr>
    </w:tbl>
    <w:p w:rsidR="00E94B24" w:rsidRDefault="00B06B02" w:rsidP="001D160B">
      <w:pPr>
        <w:rPr>
          <w:lang w:val="en-US"/>
        </w:rPr>
      </w:pPr>
      <w:r>
        <w:rPr>
          <w:lang w:val="en-US"/>
        </w:rPr>
        <w:br w:type="page"/>
      </w:r>
    </w:p>
    <w:p w:rsidR="00AB4870" w:rsidRPr="00132170" w:rsidRDefault="00132170" w:rsidP="00132170">
      <w:pPr>
        <w:rPr>
          <w:b/>
          <w:lang w:val="en-US"/>
        </w:rPr>
      </w:pPr>
      <w:r w:rsidRPr="00132170">
        <w:rPr>
          <w:b/>
          <w:lang w:val="en-US"/>
        </w:rPr>
        <w:t>1</w:t>
      </w:r>
      <w:r w:rsidR="00B06B02">
        <w:rPr>
          <w:b/>
          <w:lang w:val="en-US"/>
        </w:rPr>
        <w:t>5</w:t>
      </w:r>
      <w:r w:rsidRPr="00132170">
        <w:rPr>
          <w:b/>
          <w:lang w:val="en-US"/>
        </w:rPr>
        <w:t>.</w:t>
      </w:r>
      <w:r>
        <w:rPr>
          <w:b/>
          <w:lang w:val="en-US"/>
        </w:rPr>
        <w:t xml:space="preserve"> </w:t>
      </w:r>
      <w:bookmarkStart w:id="103" w:name="Acknowledgements"/>
      <w:bookmarkEnd w:id="103"/>
      <w:r w:rsidR="008B3A1A" w:rsidRPr="00132170">
        <w:rPr>
          <w:b/>
          <w:lang w:val="en-US"/>
        </w:rPr>
        <w:t>Acknowledgements</w:t>
      </w:r>
    </w:p>
    <w:p w:rsidR="008B3A1A" w:rsidRDefault="008B3A1A" w:rsidP="001D160B">
      <w:pPr>
        <w:rPr>
          <w:b/>
          <w:u w:val="single"/>
          <w:lang w:val="en-US"/>
        </w:rPr>
      </w:pPr>
    </w:p>
    <w:p w:rsidR="008B3A1A" w:rsidRDefault="008B3A1A" w:rsidP="001D160B">
      <w:pPr>
        <w:rPr>
          <w:lang w:val="en-US"/>
        </w:rPr>
      </w:pPr>
      <w:r w:rsidRPr="008B3A1A">
        <w:rPr>
          <w:lang w:val="en-US"/>
        </w:rPr>
        <w:t>This guidance is a revised version of the 201</w:t>
      </w:r>
      <w:r w:rsidR="0098238E">
        <w:rPr>
          <w:lang w:val="en-US"/>
        </w:rPr>
        <w:t>3</w:t>
      </w:r>
      <w:r w:rsidRPr="008B3A1A">
        <w:rPr>
          <w:lang w:val="en-US"/>
        </w:rPr>
        <w:t xml:space="preserve"> Doncaster and Bassetlaw Antibiotic Guidance</w:t>
      </w:r>
      <w:r>
        <w:rPr>
          <w:lang w:val="en-US"/>
        </w:rPr>
        <w:t xml:space="preserve"> for Primary Care.  The revision has been undertaken by:</w:t>
      </w:r>
    </w:p>
    <w:p w:rsidR="008B3A1A" w:rsidRDefault="008B3A1A" w:rsidP="001D160B">
      <w:pPr>
        <w:rPr>
          <w:lang w:val="en-US"/>
        </w:rPr>
      </w:pPr>
    </w:p>
    <w:p w:rsidR="008B3A1A" w:rsidRDefault="008B3A1A" w:rsidP="001D160B">
      <w:pPr>
        <w:rPr>
          <w:lang w:val="en-US"/>
        </w:rPr>
      </w:pPr>
      <w:r>
        <w:rPr>
          <w:lang w:val="en-US"/>
        </w:rPr>
        <w:t>K</w:t>
      </w:r>
      <w:r w:rsidR="0098238E">
        <w:rPr>
          <w:lang w:val="en-US"/>
        </w:rPr>
        <w:t>en Agwuh</w:t>
      </w:r>
      <w:r w:rsidR="00AB6405">
        <w:rPr>
          <w:lang w:val="en-US"/>
        </w:rPr>
        <w:t xml:space="preserve"> - </w:t>
      </w:r>
      <w:r>
        <w:rPr>
          <w:lang w:val="en-US"/>
        </w:rPr>
        <w:t>Consultant Microbiologist</w:t>
      </w:r>
      <w:r w:rsidR="00AB6405">
        <w:rPr>
          <w:lang w:val="en-US"/>
        </w:rPr>
        <w:t xml:space="preserve"> - </w:t>
      </w:r>
      <w:r>
        <w:rPr>
          <w:lang w:val="en-US"/>
        </w:rPr>
        <w:t xml:space="preserve">Doncaster and Bassetlaw Hospitals </w:t>
      </w:r>
      <w:r w:rsidR="00C8686D">
        <w:rPr>
          <w:lang w:val="en-US"/>
        </w:rPr>
        <w:t xml:space="preserve">NHS </w:t>
      </w:r>
      <w:r>
        <w:rPr>
          <w:lang w:val="en-US"/>
        </w:rPr>
        <w:t>Foundation Trust</w:t>
      </w:r>
    </w:p>
    <w:p w:rsidR="008B3A1A" w:rsidRDefault="0098238E" w:rsidP="001D160B">
      <w:pPr>
        <w:rPr>
          <w:lang w:val="en-US"/>
        </w:rPr>
      </w:pPr>
      <w:r>
        <w:rPr>
          <w:lang w:val="en-US"/>
        </w:rPr>
        <w:t xml:space="preserve">Manyando Milupi </w:t>
      </w:r>
      <w:r w:rsidR="00AB6405">
        <w:rPr>
          <w:lang w:val="en-US"/>
        </w:rPr>
        <w:t xml:space="preserve">- </w:t>
      </w:r>
      <w:r w:rsidR="00C8686D">
        <w:rPr>
          <w:lang w:val="en-US"/>
        </w:rPr>
        <w:t>Consultant Microbiologist</w:t>
      </w:r>
      <w:r w:rsidR="00AB6405">
        <w:rPr>
          <w:lang w:val="en-US"/>
        </w:rPr>
        <w:t xml:space="preserve"> - </w:t>
      </w:r>
      <w:r w:rsidR="00C8686D">
        <w:rPr>
          <w:lang w:val="en-US"/>
        </w:rPr>
        <w:t>Doncaster and Bassetlaw Hospitals NHS Foundation Trust</w:t>
      </w:r>
    </w:p>
    <w:p w:rsidR="00C8686D" w:rsidRDefault="00C8686D" w:rsidP="001D160B">
      <w:pPr>
        <w:rPr>
          <w:lang w:val="en-US"/>
        </w:rPr>
      </w:pPr>
      <w:r>
        <w:rPr>
          <w:lang w:val="en-US"/>
        </w:rPr>
        <w:t>Rob Wise</w:t>
      </w:r>
      <w:r w:rsidR="00AB6405">
        <w:rPr>
          <w:lang w:val="en-US"/>
        </w:rPr>
        <w:t xml:space="preserve"> - </w:t>
      </w:r>
      <w:r>
        <w:rPr>
          <w:lang w:val="en-US"/>
        </w:rPr>
        <w:t>Medicines Management Pharmacist</w:t>
      </w:r>
      <w:r w:rsidR="00AB6405">
        <w:rPr>
          <w:lang w:val="en-US"/>
        </w:rPr>
        <w:t xml:space="preserve"> - </w:t>
      </w:r>
      <w:r>
        <w:rPr>
          <w:lang w:val="en-US"/>
        </w:rPr>
        <w:t xml:space="preserve">NHS </w:t>
      </w:r>
      <w:r w:rsidR="0098238E">
        <w:rPr>
          <w:lang w:val="en-US"/>
        </w:rPr>
        <w:t>Bassetlaw CCG</w:t>
      </w:r>
    </w:p>
    <w:p w:rsidR="00D64F8D" w:rsidRDefault="00D64F8D" w:rsidP="001D160B">
      <w:pPr>
        <w:rPr>
          <w:lang w:val="en-US"/>
        </w:rPr>
      </w:pPr>
    </w:p>
    <w:p w:rsidR="00D64F8D" w:rsidRDefault="00D64F8D" w:rsidP="001D160B">
      <w:pPr>
        <w:rPr>
          <w:lang w:val="en-US"/>
        </w:rPr>
      </w:pPr>
      <w:r>
        <w:rPr>
          <w:lang w:val="en-US"/>
        </w:rPr>
        <w:t>An outline of the amendments that have been made from the 201</w:t>
      </w:r>
      <w:r w:rsidR="0098238E">
        <w:rPr>
          <w:lang w:val="en-US"/>
        </w:rPr>
        <w:t>3</w:t>
      </w:r>
      <w:r>
        <w:rPr>
          <w:lang w:val="en-US"/>
        </w:rPr>
        <w:t xml:space="preserve"> version is included in the following pages.</w:t>
      </w:r>
    </w:p>
    <w:p w:rsidR="00190B76" w:rsidRDefault="00190B76" w:rsidP="001D160B">
      <w:pPr>
        <w:rPr>
          <w:lang w:val="en-US"/>
        </w:rPr>
      </w:pPr>
    </w:p>
    <w:p w:rsidR="00BA5760" w:rsidRDefault="00B06B02" w:rsidP="00B06B02">
      <w:pPr>
        <w:rPr>
          <w:b/>
          <w:lang w:val="en-US"/>
        </w:rPr>
      </w:pPr>
      <w:bookmarkStart w:id="104" w:name="Approval"/>
      <w:bookmarkEnd w:id="104"/>
      <w:r>
        <w:rPr>
          <w:b/>
          <w:lang w:val="en-US"/>
        </w:rPr>
        <w:t xml:space="preserve">16. </w:t>
      </w:r>
      <w:r w:rsidR="00BA5760" w:rsidRPr="00132170">
        <w:rPr>
          <w:b/>
          <w:lang w:val="en-US"/>
        </w:rPr>
        <w:t>A</w:t>
      </w:r>
      <w:r w:rsidR="00BA5760">
        <w:rPr>
          <w:b/>
          <w:lang w:val="en-US"/>
        </w:rPr>
        <w:t>pproval</w:t>
      </w:r>
    </w:p>
    <w:p w:rsidR="00BA5760" w:rsidRPr="00132170" w:rsidRDefault="00BA5760" w:rsidP="00BA5760">
      <w:pPr>
        <w:rPr>
          <w:b/>
          <w:lang w:val="en-US"/>
        </w:rPr>
      </w:pPr>
    </w:p>
    <w:p w:rsidR="00BA5760" w:rsidRPr="00210A6D" w:rsidRDefault="00BA5760" w:rsidP="001D160B">
      <w:pPr>
        <w:rPr>
          <w:lang w:val="en-US"/>
        </w:rPr>
      </w:pPr>
      <w:r w:rsidRPr="00210A6D">
        <w:rPr>
          <w:lang w:val="en-US"/>
        </w:rPr>
        <w:t>This guidance has been approved by the following CCG representative meetings:</w:t>
      </w:r>
    </w:p>
    <w:p w:rsidR="00BA5760" w:rsidRPr="0098238E" w:rsidRDefault="00BA5760" w:rsidP="001D160B">
      <w:pPr>
        <w:rPr>
          <w:color w:val="FF0000"/>
          <w:lang w:val="en-US"/>
        </w:rPr>
      </w:pPr>
    </w:p>
    <w:p w:rsidR="00BA5760" w:rsidRPr="00210A6D" w:rsidRDefault="00BA5760" w:rsidP="001D160B">
      <w:pPr>
        <w:rPr>
          <w:lang w:val="en-US"/>
        </w:rPr>
      </w:pPr>
      <w:r w:rsidRPr="00210A6D">
        <w:rPr>
          <w:lang w:val="en-US"/>
        </w:rPr>
        <w:t xml:space="preserve">NHS Bassetlaw CCG </w:t>
      </w:r>
      <w:r w:rsidR="00210A6D" w:rsidRPr="00210A6D">
        <w:rPr>
          <w:lang w:val="en-US"/>
        </w:rPr>
        <w:t>Primary Care Committee, May 2016 (following review by Primary Care Forum</w:t>
      </w:r>
      <w:r w:rsidR="00210A6D">
        <w:rPr>
          <w:lang w:val="en-US"/>
        </w:rPr>
        <w:t>,</w:t>
      </w:r>
      <w:r w:rsidR="00210A6D" w:rsidRPr="00210A6D">
        <w:rPr>
          <w:lang w:val="en-US"/>
        </w:rPr>
        <w:t xml:space="preserve"> March 2016 and GP Prescribing Leads</w:t>
      </w:r>
      <w:r w:rsidR="00210A6D">
        <w:rPr>
          <w:lang w:val="en-US"/>
        </w:rPr>
        <w:t xml:space="preserve">, </w:t>
      </w:r>
      <w:r w:rsidRPr="00210A6D">
        <w:rPr>
          <w:lang w:val="en-US"/>
        </w:rPr>
        <w:t xml:space="preserve"> </w:t>
      </w:r>
      <w:r w:rsidR="00210A6D" w:rsidRPr="00210A6D">
        <w:rPr>
          <w:lang w:val="en-US"/>
        </w:rPr>
        <w:t>April 2016)</w:t>
      </w:r>
    </w:p>
    <w:p w:rsidR="00BA5760" w:rsidRPr="00210A6D" w:rsidRDefault="00BA5760" w:rsidP="001D160B">
      <w:pPr>
        <w:rPr>
          <w:lang w:val="en-US"/>
        </w:rPr>
      </w:pPr>
      <w:r w:rsidRPr="00210A6D">
        <w:rPr>
          <w:lang w:val="en-US"/>
        </w:rPr>
        <w:t xml:space="preserve">NHS Doncaster CCG Medicines Management Committee, </w:t>
      </w:r>
      <w:r w:rsidR="00210A6D" w:rsidRPr="00210A6D">
        <w:rPr>
          <w:lang w:val="en-US"/>
        </w:rPr>
        <w:t>March 2016</w:t>
      </w:r>
    </w:p>
    <w:p w:rsidR="00D64F8D" w:rsidRPr="0098238E" w:rsidRDefault="00D64F8D" w:rsidP="001D160B">
      <w:pPr>
        <w:rPr>
          <w:color w:val="FF0000"/>
          <w:lang w:val="en-US"/>
        </w:rPr>
      </w:pPr>
    </w:p>
    <w:p w:rsidR="00D64F8D" w:rsidRDefault="00D64F8D" w:rsidP="001D160B">
      <w:pPr>
        <w:rPr>
          <w:lang w:val="en-US"/>
        </w:rPr>
        <w:sectPr w:rsidR="00D64F8D" w:rsidSect="00815A01">
          <w:pgSz w:w="16838" w:h="11906" w:orient="landscape" w:code="9"/>
          <w:pgMar w:top="851" w:right="1134" w:bottom="851" w:left="720" w:header="454" w:footer="454" w:gutter="0"/>
          <w:cols w:space="708"/>
          <w:docGrid w:linePitch="360"/>
        </w:sectPr>
      </w:pPr>
    </w:p>
    <w:p w:rsidR="00D64F8D" w:rsidRPr="00D54AED" w:rsidRDefault="00190B76" w:rsidP="00190B76">
      <w:pPr>
        <w:pStyle w:val="NoSpacing"/>
        <w:jc w:val="center"/>
        <w:rPr>
          <w:b/>
        </w:rPr>
      </w:pPr>
      <w:r w:rsidRPr="00190B76">
        <w:rPr>
          <w:b/>
        </w:rPr>
        <w:t>1</w:t>
      </w:r>
      <w:r w:rsidR="00236ED0">
        <w:rPr>
          <w:b/>
        </w:rPr>
        <w:t>7</w:t>
      </w:r>
      <w:r w:rsidRPr="00190B76">
        <w:rPr>
          <w:b/>
        </w:rPr>
        <w:t>.</w:t>
      </w:r>
      <w:r>
        <w:rPr>
          <w:b/>
        </w:rPr>
        <w:t xml:space="preserve"> </w:t>
      </w:r>
      <w:bookmarkStart w:id="105" w:name="List_of_amendments"/>
      <w:bookmarkEnd w:id="105"/>
      <w:r w:rsidR="00D64F8D">
        <w:rPr>
          <w:b/>
        </w:rPr>
        <w:t>Outline l</w:t>
      </w:r>
      <w:r w:rsidR="00D64F8D" w:rsidRPr="00D54AED">
        <w:rPr>
          <w:b/>
        </w:rPr>
        <w:t xml:space="preserve">ist of </w:t>
      </w:r>
      <w:r w:rsidR="00C45827">
        <w:rPr>
          <w:b/>
        </w:rPr>
        <w:t>changes</w:t>
      </w:r>
      <w:r w:rsidR="00D64F8D" w:rsidRPr="00D54AED">
        <w:rPr>
          <w:b/>
        </w:rPr>
        <w:t xml:space="preserve"> to sections</w:t>
      </w:r>
      <w:r w:rsidR="00C45827">
        <w:rPr>
          <w:b/>
        </w:rPr>
        <w:t xml:space="preserve"> - </w:t>
      </w:r>
      <w:r w:rsidR="00D64F8D" w:rsidRPr="00D54AED">
        <w:rPr>
          <w:b/>
        </w:rPr>
        <w:t>201</w:t>
      </w:r>
      <w:r w:rsidR="00661ACE">
        <w:rPr>
          <w:b/>
        </w:rPr>
        <w:t>3</w:t>
      </w:r>
      <w:r w:rsidR="00D64F8D" w:rsidRPr="00D54AED">
        <w:rPr>
          <w:b/>
        </w:rPr>
        <w:t xml:space="preserve"> guidance to 201</w:t>
      </w:r>
      <w:r w:rsidR="00661ACE">
        <w:rPr>
          <w:b/>
        </w:rPr>
        <w:t>5</w:t>
      </w:r>
      <w:r w:rsidR="00D64F8D" w:rsidRPr="00D54AED">
        <w:rPr>
          <w:b/>
        </w:rPr>
        <w:t xml:space="preserve"> guidance</w:t>
      </w:r>
    </w:p>
    <w:p w:rsidR="00D64F8D" w:rsidRDefault="00D64F8D" w:rsidP="001D160B">
      <w:pPr>
        <w:rPr>
          <w:lang w:val="en-US"/>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5"/>
        <w:gridCol w:w="9214"/>
      </w:tblGrid>
      <w:tr w:rsidR="00190B76" w:rsidRPr="0086474E" w:rsidTr="0086474E">
        <w:trPr>
          <w:jc w:val="center"/>
        </w:trPr>
        <w:tc>
          <w:tcPr>
            <w:tcW w:w="12299" w:type="dxa"/>
            <w:gridSpan w:val="2"/>
            <w:shd w:val="clear" w:color="auto" w:fill="auto"/>
          </w:tcPr>
          <w:p w:rsidR="00190B76" w:rsidRPr="00D5430B" w:rsidRDefault="00190B76" w:rsidP="00190B76">
            <w:pPr>
              <w:rPr>
                <w:rFonts w:ascii="Calibri" w:eastAsia="Calibri" w:hAnsi="Calibri"/>
                <w:sz w:val="22"/>
                <w:szCs w:val="22"/>
              </w:rPr>
            </w:pPr>
            <w:r w:rsidRPr="00D5430B">
              <w:rPr>
                <w:rFonts w:ascii="Calibri" w:eastAsia="Calibri" w:hAnsi="Calibri"/>
                <w:sz w:val="22"/>
                <w:szCs w:val="22"/>
              </w:rPr>
              <w:t>Logos and hyperlinks updated as appropriate</w:t>
            </w:r>
          </w:p>
          <w:p w:rsidR="000A6266" w:rsidRPr="0086474E" w:rsidRDefault="000A6266" w:rsidP="008A5E6A">
            <w:pPr>
              <w:rPr>
                <w:rFonts w:ascii="Calibri" w:eastAsia="Calibri" w:hAnsi="Calibri"/>
                <w:b/>
                <w:sz w:val="22"/>
                <w:szCs w:val="22"/>
              </w:rPr>
            </w:pPr>
            <w:r w:rsidRPr="00D5430B">
              <w:rPr>
                <w:rFonts w:ascii="Calibri" w:eastAsia="Calibri" w:hAnsi="Calibri"/>
                <w:sz w:val="22"/>
                <w:szCs w:val="22"/>
              </w:rPr>
              <w:t xml:space="preserve">Footer – review date extended to Jan 2018 since next PHE guidance due for publication Oct 2017 </w:t>
            </w:r>
            <w:r w:rsidR="008A5E6A" w:rsidRPr="00D5430B">
              <w:rPr>
                <w:rFonts w:ascii="Calibri" w:eastAsia="Calibri" w:hAnsi="Calibri"/>
                <w:sz w:val="22"/>
                <w:szCs w:val="22"/>
              </w:rPr>
              <w:t xml:space="preserve">&amp; </w:t>
            </w:r>
            <w:r w:rsidRPr="00D5430B">
              <w:rPr>
                <w:rFonts w:ascii="Calibri" w:eastAsia="Calibri" w:hAnsi="Calibri"/>
                <w:sz w:val="22"/>
                <w:szCs w:val="22"/>
              </w:rPr>
              <w:t xml:space="preserve">allows for </w:t>
            </w:r>
            <w:r w:rsidR="008A5E6A" w:rsidRPr="00D5430B">
              <w:rPr>
                <w:rFonts w:ascii="Calibri" w:eastAsia="Calibri" w:hAnsi="Calibri"/>
                <w:sz w:val="22"/>
                <w:szCs w:val="22"/>
              </w:rPr>
              <w:t xml:space="preserve">any </w:t>
            </w:r>
            <w:r w:rsidRPr="00D5430B">
              <w:rPr>
                <w:rFonts w:ascii="Calibri" w:eastAsia="Calibri" w:hAnsi="Calibri"/>
                <w:sz w:val="22"/>
                <w:szCs w:val="22"/>
              </w:rPr>
              <w:t>delay in publication</w:t>
            </w:r>
            <w:r w:rsidR="008A5E6A">
              <w:rPr>
                <w:rFonts w:ascii="Calibri" w:eastAsia="Calibri" w:hAnsi="Calibri"/>
                <w:color w:val="FFC000"/>
                <w:sz w:val="22"/>
                <w:szCs w:val="22"/>
              </w:rPr>
              <w:t>.</w:t>
            </w:r>
            <w:r>
              <w:rPr>
                <w:rFonts w:ascii="Calibri" w:eastAsia="Calibri" w:hAnsi="Calibri"/>
                <w:color w:val="FFC000"/>
                <w:sz w:val="22"/>
                <w:szCs w:val="22"/>
              </w:rPr>
              <w:t xml:space="preserve"> </w:t>
            </w:r>
          </w:p>
        </w:tc>
      </w:tr>
      <w:tr w:rsidR="008A78D5" w:rsidRPr="008E7FD8" w:rsidTr="0086474E">
        <w:trPr>
          <w:jc w:val="center"/>
        </w:trPr>
        <w:tc>
          <w:tcPr>
            <w:tcW w:w="12299" w:type="dxa"/>
            <w:gridSpan w:val="2"/>
            <w:shd w:val="clear" w:color="auto" w:fill="auto"/>
          </w:tcPr>
          <w:p w:rsidR="00D64F8D" w:rsidRPr="008A78D5" w:rsidRDefault="00D64F8D" w:rsidP="00D64F8D">
            <w:pPr>
              <w:rPr>
                <w:rFonts w:ascii="Calibri" w:eastAsia="Calibri" w:hAnsi="Calibri"/>
                <w:b/>
                <w:sz w:val="22"/>
                <w:szCs w:val="22"/>
              </w:rPr>
            </w:pPr>
            <w:r w:rsidRPr="008A78D5">
              <w:rPr>
                <w:rFonts w:ascii="Calibri" w:eastAsia="Calibri" w:hAnsi="Calibri"/>
                <w:b/>
                <w:sz w:val="22"/>
                <w:szCs w:val="22"/>
              </w:rPr>
              <w:t>INTRODUCTION</w:t>
            </w:r>
          </w:p>
        </w:tc>
      </w:tr>
      <w:tr w:rsidR="008A78D5" w:rsidRPr="008E7FD8" w:rsidTr="0086474E">
        <w:trPr>
          <w:jc w:val="center"/>
        </w:trPr>
        <w:tc>
          <w:tcPr>
            <w:tcW w:w="3085" w:type="dxa"/>
            <w:shd w:val="clear" w:color="auto" w:fill="auto"/>
          </w:tcPr>
          <w:p w:rsidR="00D64F8D" w:rsidRPr="00910428" w:rsidRDefault="00D64F8D" w:rsidP="00D64F8D">
            <w:pPr>
              <w:rPr>
                <w:rFonts w:ascii="Calibri" w:eastAsia="Calibri" w:hAnsi="Calibri"/>
                <w:sz w:val="22"/>
                <w:szCs w:val="22"/>
              </w:rPr>
            </w:pPr>
            <w:r w:rsidRPr="00910428">
              <w:rPr>
                <w:rFonts w:ascii="Calibri" w:eastAsia="Calibri" w:hAnsi="Calibri"/>
                <w:sz w:val="22"/>
                <w:szCs w:val="22"/>
              </w:rPr>
              <w:t>Contact Details</w:t>
            </w:r>
          </w:p>
        </w:tc>
        <w:tc>
          <w:tcPr>
            <w:tcW w:w="9214" w:type="dxa"/>
            <w:shd w:val="clear" w:color="auto" w:fill="auto"/>
          </w:tcPr>
          <w:p w:rsidR="00D64F8D" w:rsidRPr="00910428" w:rsidRDefault="00910428" w:rsidP="00910428">
            <w:pPr>
              <w:rPr>
                <w:rFonts w:ascii="Calibri" w:eastAsia="Calibri" w:hAnsi="Calibri"/>
                <w:sz w:val="22"/>
                <w:szCs w:val="22"/>
              </w:rPr>
            </w:pPr>
            <w:r w:rsidRPr="00910428">
              <w:rPr>
                <w:rFonts w:ascii="Calibri" w:eastAsia="Calibri" w:hAnsi="Calibri"/>
                <w:sz w:val="22"/>
                <w:szCs w:val="22"/>
              </w:rPr>
              <w:t>DBHFT Consultant list &amp; Health Protection Team telephone numbers u</w:t>
            </w:r>
            <w:r w:rsidR="00D64F8D" w:rsidRPr="00910428">
              <w:rPr>
                <w:rFonts w:ascii="Calibri" w:eastAsia="Calibri" w:hAnsi="Calibri"/>
                <w:sz w:val="22"/>
                <w:szCs w:val="22"/>
              </w:rPr>
              <w:t>pdated</w:t>
            </w:r>
          </w:p>
        </w:tc>
      </w:tr>
      <w:tr w:rsidR="008A78D5" w:rsidRPr="008E7FD8" w:rsidTr="0086474E">
        <w:trPr>
          <w:jc w:val="center"/>
        </w:trPr>
        <w:tc>
          <w:tcPr>
            <w:tcW w:w="3085" w:type="dxa"/>
            <w:shd w:val="clear" w:color="auto" w:fill="auto"/>
          </w:tcPr>
          <w:p w:rsidR="00D64F8D" w:rsidRPr="008E7FD8" w:rsidRDefault="00D64F8D" w:rsidP="00D64F8D">
            <w:pPr>
              <w:rPr>
                <w:rFonts w:ascii="Calibri" w:eastAsia="Calibri" w:hAnsi="Calibri"/>
                <w:color w:val="FFC000"/>
                <w:sz w:val="22"/>
                <w:szCs w:val="22"/>
              </w:rPr>
            </w:pPr>
          </w:p>
        </w:tc>
        <w:tc>
          <w:tcPr>
            <w:tcW w:w="9214" w:type="dxa"/>
            <w:shd w:val="clear" w:color="auto" w:fill="auto"/>
          </w:tcPr>
          <w:p w:rsidR="00D64F8D" w:rsidRPr="008E7FD8" w:rsidRDefault="00D64F8D" w:rsidP="00D64F8D">
            <w:pPr>
              <w:rPr>
                <w:rFonts w:ascii="Calibri" w:eastAsia="Calibri" w:hAnsi="Calibri"/>
                <w:color w:val="FFC000"/>
                <w:sz w:val="22"/>
                <w:szCs w:val="22"/>
              </w:rPr>
            </w:pPr>
          </w:p>
        </w:tc>
      </w:tr>
      <w:tr w:rsidR="008A78D5" w:rsidRPr="008E7FD8" w:rsidTr="0086474E">
        <w:trPr>
          <w:jc w:val="center"/>
        </w:trPr>
        <w:tc>
          <w:tcPr>
            <w:tcW w:w="12299" w:type="dxa"/>
            <w:gridSpan w:val="2"/>
            <w:shd w:val="clear" w:color="auto" w:fill="auto"/>
          </w:tcPr>
          <w:p w:rsidR="00D64F8D" w:rsidRPr="00504E97" w:rsidRDefault="00D64F8D" w:rsidP="00D64F8D">
            <w:pPr>
              <w:rPr>
                <w:rFonts w:ascii="Calibri" w:eastAsia="Calibri" w:hAnsi="Calibri"/>
                <w:b/>
                <w:color w:val="000000"/>
                <w:sz w:val="22"/>
                <w:szCs w:val="22"/>
              </w:rPr>
            </w:pPr>
            <w:r w:rsidRPr="00504E97">
              <w:rPr>
                <w:rFonts w:ascii="Calibri" w:eastAsia="Calibri" w:hAnsi="Calibri"/>
                <w:b/>
                <w:color w:val="000000"/>
                <w:sz w:val="22"/>
                <w:szCs w:val="22"/>
              </w:rPr>
              <w:t>UPPER RESPIRATORY TRACT INFECTIONS</w:t>
            </w:r>
          </w:p>
        </w:tc>
      </w:tr>
      <w:tr w:rsidR="008A78D5" w:rsidRPr="008E7FD8" w:rsidTr="0086474E">
        <w:trPr>
          <w:jc w:val="center"/>
        </w:trPr>
        <w:tc>
          <w:tcPr>
            <w:tcW w:w="3085" w:type="dxa"/>
            <w:shd w:val="clear" w:color="auto" w:fill="auto"/>
          </w:tcPr>
          <w:p w:rsidR="00D64F8D" w:rsidRPr="00611195" w:rsidRDefault="00D64F8D" w:rsidP="00D64F8D">
            <w:pPr>
              <w:rPr>
                <w:rFonts w:ascii="Calibri" w:eastAsia="Calibri" w:hAnsi="Calibri"/>
                <w:sz w:val="22"/>
                <w:szCs w:val="22"/>
              </w:rPr>
            </w:pPr>
            <w:r w:rsidRPr="00611195">
              <w:rPr>
                <w:rFonts w:ascii="Calibri" w:eastAsia="Calibri" w:hAnsi="Calibri"/>
                <w:sz w:val="22"/>
                <w:szCs w:val="22"/>
              </w:rPr>
              <w:t>Influenza</w:t>
            </w:r>
          </w:p>
        </w:tc>
        <w:tc>
          <w:tcPr>
            <w:tcW w:w="9214" w:type="dxa"/>
            <w:shd w:val="clear" w:color="auto" w:fill="auto"/>
          </w:tcPr>
          <w:p w:rsidR="00D64F8D" w:rsidRPr="00611195" w:rsidRDefault="004152A4" w:rsidP="00611195">
            <w:pPr>
              <w:rPr>
                <w:rFonts w:ascii="Calibri" w:eastAsia="Calibri" w:hAnsi="Calibri"/>
                <w:sz w:val="22"/>
                <w:szCs w:val="22"/>
              </w:rPr>
            </w:pPr>
            <w:r w:rsidRPr="00611195">
              <w:rPr>
                <w:rFonts w:ascii="Calibri" w:eastAsia="Calibri" w:hAnsi="Calibri"/>
                <w:sz w:val="22"/>
                <w:szCs w:val="22"/>
              </w:rPr>
              <w:t>Duration of zanamivir extended to 10 days if oseltamivir resistance</w:t>
            </w:r>
          </w:p>
        </w:tc>
      </w:tr>
      <w:tr w:rsidR="008A78D5" w:rsidRPr="008E7FD8" w:rsidTr="0086474E">
        <w:trPr>
          <w:jc w:val="center"/>
        </w:trPr>
        <w:tc>
          <w:tcPr>
            <w:tcW w:w="3085" w:type="dxa"/>
            <w:shd w:val="clear" w:color="auto" w:fill="auto"/>
          </w:tcPr>
          <w:p w:rsidR="00D64F8D" w:rsidRPr="00611195" w:rsidRDefault="00D64F8D" w:rsidP="00D64F8D">
            <w:pPr>
              <w:rPr>
                <w:rFonts w:ascii="Calibri" w:eastAsia="Calibri" w:hAnsi="Calibri"/>
                <w:sz w:val="22"/>
                <w:szCs w:val="22"/>
              </w:rPr>
            </w:pPr>
            <w:r w:rsidRPr="00611195">
              <w:rPr>
                <w:rFonts w:ascii="Calibri" w:eastAsia="Calibri" w:hAnsi="Calibri"/>
                <w:sz w:val="22"/>
                <w:szCs w:val="22"/>
              </w:rPr>
              <w:t>Pharyngitis Sore Throat Tonsillitis</w:t>
            </w:r>
          </w:p>
        </w:tc>
        <w:tc>
          <w:tcPr>
            <w:tcW w:w="9214" w:type="dxa"/>
            <w:shd w:val="clear" w:color="auto" w:fill="auto"/>
          </w:tcPr>
          <w:p w:rsidR="00D64F8D" w:rsidRPr="00611195" w:rsidRDefault="004152A4" w:rsidP="00D64F8D">
            <w:pPr>
              <w:rPr>
                <w:rFonts w:ascii="Calibri" w:eastAsia="Calibri" w:hAnsi="Calibri"/>
                <w:sz w:val="22"/>
                <w:szCs w:val="22"/>
              </w:rPr>
            </w:pPr>
            <w:r w:rsidRPr="00611195">
              <w:rPr>
                <w:rFonts w:ascii="Calibri" w:eastAsia="Calibri" w:hAnsi="Calibri"/>
                <w:sz w:val="22"/>
                <w:szCs w:val="22"/>
              </w:rPr>
              <w:t>Dosing modification for penicillin V in adults as per PHE guidance.</w:t>
            </w:r>
          </w:p>
          <w:p w:rsidR="004152A4" w:rsidRPr="00611195" w:rsidRDefault="004152A4" w:rsidP="004152A4">
            <w:pPr>
              <w:rPr>
                <w:rFonts w:ascii="Calibri" w:eastAsia="Calibri" w:hAnsi="Calibri"/>
                <w:sz w:val="22"/>
                <w:szCs w:val="22"/>
              </w:rPr>
            </w:pPr>
            <w:r w:rsidRPr="00611195">
              <w:rPr>
                <w:rFonts w:ascii="Calibri" w:eastAsia="Calibri" w:hAnsi="Calibri"/>
                <w:sz w:val="22"/>
                <w:szCs w:val="22"/>
              </w:rPr>
              <w:t>Addition of clarithromycin as treatment option for children if penicillin allergy</w:t>
            </w:r>
          </w:p>
          <w:p w:rsidR="004152A4" w:rsidRPr="00611195" w:rsidRDefault="004152A4" w:rsidP="004152A4">
            <w:pPr>
              <w:rPr>
                <w:rFonts w:ascii="Calibri" w:eastAsia="Calibri" w:hAnsi="Calibri"/>
                <w:sz w:val="22"/>
                <w:szCs w:val="22"/>
              </w:rPr>
            </w:pPr>
            <w:r w:rsidRPr="00611195">
              <w:rPr>
                <w:rFonts w:ascii="Calibri" w:eastAsia="Calibri" w:hAnsi="Calibri"/>
                <w:sz w:val="22"/>
                <w:szCs w:val="22"/>
              </w:rPr>
              <w:t xml:space="preserve">Dosing for penicillin allergy </w:t>
            </w:r>
            <w:r w:rsidR="00611195">
              <w:rPr>
                <w:rFonts w:ascii="Calibri" w:eastAsia="Calibri" w:hAnsi="Calibri"/>
                <w:sz w:val="22"/>
                <w:szCs w:val="22"/>
              </w:rPr>
              <w:t xml:space="preserve">options </w:t>
            </w:r>
            <w:r w:rsidRPr="00611195">
              <w:rPr>
                <w:rFonts w:ascii="Calibri" w:eastAsia="Calibri" w:hAnsi="Calibri"/>
                <w:sz w:val="22"/>
                <w:szCs w:val="22"/>
              </w:rPr>
              <w:t>in children now hyperlinked to BNF &amp; not stated in guideline</w:t>
            </w:r>
          </w:p>
        </w:tc>
      </w:tr>
      <w:tr w:rsidR="008A78D5" w:rsidRPr="008E7FD8" w:rsidTr="0086474E">
        <w:trPr>
          <w:jc w:val="center"/>
        </w:trPr>
        <w:tc>
          <w:tcPr>
            <w:tcW w:w="3085" w:type="dxa"/>
            <w:shd w:val="clear" w:color="auto" w:fill="auto"/>
          </w:tcPr>
          <w:p w:rsidR="00D64F8D" w:rsidRPr="009B2732" w:rsidRDefault="00D64F8D" w:rsidP="00D64F8D">
            <w:pPr>
              <w:rPr>
                <w:rFonts w:ascii="Calibri" w:eastAsia="Calibri" w:hAnsi="Calibri"/>
                <w:sz w:val="22"/>
                <w:szCs w:val="22"/>
              </w:rPr>
            </w:pPr>
            <w:r w:rsidRPr="009B2732">
              <w:rPr>
                <w:rFonts w:ascii="Calibri" w:eastAsia="Calibri" w:hAnsi="Calibri"/>
                <w:sz w:val="22"/>
                <w:szCs w:val="22"/>
              </w:rPr>
              <w:t>Otitis Media</w:t>
            </w:r>
          </w:p>
        </w:tc>
        <w:tc>
          <w:tcPr>
            <w:tcW w:w="9214" w:type="dxa"/>
            <w:shd w:val="clear" w:color="auto" w:fill="auto"/>
          </w:tcPr>
          <w:p w:rsidR="002A2B70" w:rsidRDefault="002A2B70" w:rsidP="009B2732">
            <w:pPr>
              <w:rPr>
                <w:rFonts w:ascii="Calibri" w:eastAsia="Calibri" w:hAnsi="Calibri"/>
                <w:sz w:val="22"/>
                <w:szCs w:val="22"/>
              </w:rPr>
            </w:pPr>
            <w:r>
              <w:rPr>
                <w:rFonts w:ascii="Calibri" w:eastAsia="Calibri" w:hAnsi="Calibri"/>
                <w:sz w:val="22"/>
                <w:szCs w:val="22"/>
              </w:rPr>
              <w:t xml:space="preserve">Criteria for delayed/immediate antibiotics amended to add ≥4 marked symptoms to bulging membrane as per PHE </w:t>
            </w:r>
          </w:p>
          <w:p w:rsidR="008A25E7" w:rsidRDefault="002B1BD8" w:rsidP="009B2732">
            <w:pPr>
              <w:rPr>
                <w:rFonts w:ascii="Calibri" w:eastAsia="Calibri" w:hAnsi="Calibri"/>
                <w:sz w:val="22"/>
                <w:szCs w:val="22"/>
              </w:rPr>
            </w:pPr>
            <w:r w:rsidRPr="009B2732">
              <w:rPr>
                <w:rFonts w:ascii="Calibri" w:eastAsia="Calibri" w:hAnsi="Calibri"/>
                <w:sz w:val="22"/>
                <w:szCs w:val="22"/>
              </w:rPr>
              <w:t>Dosing of amoxicillin a</w:t>
            </w:r>
            <w:r w:rsidR="008A25E7" w:rsidRPr="009B2732">
              <w:rPr>
                <w:rFonts w:ascii="Calibri" w:eastAsia="Calibri" w:hAnsi="Calibri"/>
                <w:sz w:val="22"/>
                <w:szCs w:val="22"/>
              </w:rPr>
              <w:t>mended as per updated PHE guidance</w:t>
            </w:r>
          </w:p>
          <w:p w:rsidR="009B2732" w:rsidRDefault="009B2732" w:rsidP="009B2732">
            <w:pPr>
              <w:rPr>
                <w:rFonts w:ascii="Calibri" w:eastAsia="Calibri" w:hAnsi="Calibri"/>
                <w:sz w:val="22"/>
                <w:szCs w:val="22"/>
              </w:rPr>
            </w:pPr>
            <w:r>
              <w:rPr>
                <w:rFonts w:ascii="Calibri" w:eastAsia="Calibri" w:hAnsi="Calibri"/>
                <w:sz w:val="22"/>
                <w:szCs w:val="22"/>
              </w:rPr>
              <w:t>Clarithromycin now added as a treatment option for children</w:t>
            </w:r>
            <w:r w:rsidR="002A2B70">
              <w:rPr>
                <w:rFonts w:ascii="Calibri" w:eastAsia="Calibri" w:hAnsi="Calibri"/>
                <w:sz w:val="22"/>
                <w:szCs w:val="22"/>
              </w:rPr>
              <w:t>. Dose linked through to BNF</w:t>
            </w:r>
          </w:p>
          <w:p w:rsidR="002A2B70" w:rsidRPr="009B2732" w:rsidRDefault="002A2B70" w:rsidP="009B2732">
            <w:pPr>
              <w:rPr>
                <w:rFonts w:ascii="Calibri" w:eastAsia="Calibri" w:hAnsi="Calibri"/>
                <w:i/>
                <w:sz w:val="22"/>
                <w:szCs w:val="22"/>
              </w:rPr>
            </w:pPr>
            <w:r>
              <w:rPr>
                <w:rFonts w:ascii="Calibri" w:eastAsia="Calibri" w:hAnsi="Calibri"/>
                <w:sz w:val="22"/>
                <w:szCs w:val="22"/>
              </w:rPr>
              <w:t>Erythromycin dose linked through to BNF</w:t>
            </w:r>
          </w:p>
        </w:tc>
      </w:tr>
      <w:tr w:rsidR="008A78D5" w:rsidRPr="008E7FD8" w:rsidTr="0086474E">
        <w:trPr>
          <w:jc w:val="center"/>
        </w:trPr>
        <w:tc>
          <w:tcPr>
            <w:tcW w:w="3085" w:type="dxa"/>
            <w:shd w:val="clear" w:color="auto" w:fill="auto"/>
          </w:tcPr>
          <w:p w:rsidR="00D64F8D" w:rsidRPr="000D1EC9" w:rsidRDefault="00D64F8D" w:rsidP="000D1EC9">
            <w:pPr>
              <w:rPr>
                <w:rFonts w:ascii="Calibri" w:eastAsia="Calibri" w:hAnsi="Calibri"/>
                <w:sz w:val="22"/>
                <w:szCs w:val="22"/>
              </w:rPr>
            </w:pPr>
            <w:r w:rsidRPr="000D1EC9">
              <w:rPr>
                <w:rFonts w:ascii="Calibri" w:eastAsia="Calibri" w:hAnsi="Calibri"/>
                <w:sz w:val="22"/>
                <w:szCs w:val="22"/>
              </w:rPr>
              <w:t>Otitis Externa</w:t>
            </w:r>
          </w:p>
        </w:tc>
        <w:tc>
          <w:tcPr>
            <w:tcW w:w="9214" w:type="dxa"/>
            <w:shd w:val="clear" w:color="auto" w:fill="auto"/>
          </w:tcPr>
          <w:p w:rsidR="00D64F8D" w:rsidRPr="0039382D" w:rsidRDefault="00D64F8D" w:rsidP="00D64F8D">
            <w:pPr>
              <w:rPr>
                <w:rFonts w:ascii="Calibri" w:eastAsia="Calibri" w:hAnsi="Calibri"/>
                <w:sz w:val="22"/>
                <w:szCs w:val="22"/>
              </w:rPr>
            </w:pPr>
            <w:r w:rsidRPr="0039382D">
              <w:rPr>
                <w:rFonts w:ascii="Calibri" w:eastAsia="Calibri" w:hAnsi="Calibri"/>
                <w:sz w:val="22"/>
                <w:szCs w:val="22"/>
              </w:rPr>
              <w:t xml:space="preserve">Added </w:t>
            </w:r>
            <w:r w:rsidR="0039382D" w:rsidRPr="0039382D">
              <w:rPr>
                <w:rFonts w:ascii="Calibri" w:eastAsia="Calibri" w:hAnsi="Calibri"/>
                <w:sz w:val="22"/>
                <w:szCs w:val="22"/>
              </w:rPr>
              <w:t xml:space="preserve">recommendation to refer to ENT if </w:t>
            </w:r>
            <w:r w:rsidRPr="0039382D">
              <w:rPr>
                <w:rFonts w:ascii="Calibri" w:eastAsia="Calibri" w:hAnsi="Calibri"/>
                <w:sz w:val="22"/>
                <w:szCs w:val="22"/>
              </w:rPr>
              <w:t xml:space="preserve">oral therapy </w:t>
            </w:r>
            <w:r w:rsidR="0039382D" w:rsidRPr="0039382D">
              <w:rPr>
                <w:rFonts w:ascii="Calibri" w:eastAsia="Calibri" w:hAnsi="Calibri"/>
                <w:sz w:val="22"/>
                <w:szCs w:val="22"/>
              </w:rPr>
              <w:t>commenced</w:t>
            </w:r>
          </w:p>
          <w:p w:rsidR="00D64F8D" w:rsidRPr="0039382D" w:rsidRDefault="0039382D" w:rsidP="0039382D">
            <w:pPr>
              <w:rPr>
                <w:rFonts w:ascii="Calibri" w:eastAsia="Calibri" w:hAnsi="Calibri"/>
                <w:sz w:val="22"/>
                <w:szCs w:val="22"/>
              </w:rPr>
            </w:pPr>
            <w:r w:rsidRPr="0039382D">
              <w:rPr>
                <w:rFonts w:ascii="Calibri" w:eastAsia="Calibri" w:hAnsi="Calibri"/>
                <w:sz w:val="22"/>
                <w:szCs w:val="22"/>
              </w:rPr>
              <w:t>Duration for use of betamethasone/neomycin modified to indicate minimum 7days, maximum 14.</w:t>
            </w:r>
          </w:p>
        </w:tc>
      </w:tr>
      <w:tr w:rsidR="008A78D5" w:rsidRPr="008E7FD8" w:rsidTr="0086474E">
        <w:trPr>
          <w:jc w:val="center"/>
        </w:trPr>
        <w:tc>
          <w:tcPr>
            <w:tcW w:w="3085" w:type="dxa"/>
            <w:shd w:val="clear" w:color="auto" w:fill="auto"/>
          </w:tcPr>
          <w:p w:rsidR="00D64F8D" w:rsidRPr="00504E97" w:rsidRDefault="00D64F8D" w:rsidP="00D64F8D">
            <w:pPr>
              <w:rPr>
                <w:rFonts w:ascii="Calibri" w:eastAsia="Calibri" w:hAnsi="Calibri"/>
                <w:color w:val="000000"/>
                <w:sz w:val="22"/>
                <w:szCs w:val="22"/>
              </w:rPr>
            </w:pPr>
            <w:r w:rsidRPr="00504E97">
              <w:rPr>
                <w:rFonts w:ascii="Calibri" w:eastAsia="Calibri" w:hAnsi="Calibri"/>
                <w:color w:val="000000"/>
                <w:sz w:val="22"/>
                <w:szCs w:val="22"/>
              </w:rPr>
              <w:t>Rhinosinusitis</w:t>
            </w:r>
          </w:p>
        </w:tc>
        <w:tc>
          <w:tcPr>
            <w:tcW w:w="9214" w:type="dxa"/>
            <w:shd w:val="clear" w:color="auto" w:fill="auto"/>
          </w:tcPr>
          <w:p w:rsidR="00E754CB" w:rsidRPr="00504E97" w:rsidRDefault="00E754CB" w:rsidP="00D64F8D">
            <w:pPr>
              <w:rPr>
                <w:rFonts w:ascii="Calibri" w:eastAsia="Calibri" w:hAnsi="Calibri"/>
                <w:color w:val="000000"/>
                <w:sz w:val="22"/>
                <w:szCs w:val="22"/>
              </w:rPr>
            </w:pPr>
            <w:r w:rsidRPr="00504E97">
              <w:rPr>
                <w:rFonts w:ascii="Calibri" w:eastAsia="Calibri" w:hAnsi="Calibri"/>
                <w:color w:val="000000"/>
                <w:sz w:val="22"/>
                <w:szCs w:val="22"/>
              </w:rPr>
              <w:t>Amoxicillin dosing amended to use 1g if infection deemed severe</w:t>
            </w:r>
          </w:p>
          <w:p w:rsidR="00E754CB" w:rsidRPr="00504E97" w:rsidRDefault="00E754CB" w:rsidP="00D64F8D">
            <w:pPr>
              <w:rPr>
                <w:rFonts w:ascii="Calibri" w:eastAsia="Calibri" w:hAnsi="Calibri"/>
                <w:color w:val="000000"/>
                <w:sz w:val="22"/>
                <w:szCs w:val="22"/>
              </w:rPr>
            </w:pPr>
            <w:r w:rsidRPr="00504E97">
              <w:rPr>
                <w:rFonts w:ascii="Calibri" w:eastAsia="Calibri" w:hAnsi="Calibri"/>
                <w:color w:val="000000"/>
                <w:sz w:val="22"/>
                <w:szCs w:val="22"/>
              </w:rPr>
              <w:t>Phenoxymethylpenicillin added as a treatment option</w:t>
            </w:r>
          </w:p>
          <w:p w:rsidR="00D64F8D" w:rsidRPr="00504E97" w:rsidRDefault="00E754CB" w:rsidP="00E754CB">
            <w:pPr>
              <w:rPr>
                <w:rFonts w:ascii="Calibri" w:eastAsia="Calibri" w:hAnsi="Calibri"/>
                <w:color w:val="000000"/>
                <w:sz w:val="22"/>
                <w:szCs w:val="22"/>
              </w:rPr>
            </w:pPr>
            <w:r w:rsidRPr="00504E97">
              <w:rPr>
                <w:rFonts w:ascii="Calibri" w:eastAsia="Calibri" w:hAnsi="Calibri"/>
                <w:color w:val="000000"/>
                <w:sz w:val="22"/>
                <w:szCs w:val="22"/>
              </w:rPr>
              <w:t>Prescribing options for persistent symptoms added</w:t>
            </w:r>
          </w:p>
        </w:tc>
      </w:tr>
      <w:tr w:rsidR="008A78D5" w:rsidRPr="008E7FD8" w:rsidTr="0086474E">
        <w:trPr>
          <w:jc w:val="center"/>
        </w:trPr>
        <w:tc>
          <w:tcPr>
            <w:tcW w:w="3085" w:type="dxa"/>
            <w:shd w:val="clear" w:color="auto" w:fill="auto"/>
          </w:tcPr>
          <w:p w:rsidR="00D64F8D" w:rsidRPr="008E7FD8" w:rsidRDefault="00D64F8D" w:rsidP="00D64F8D">
            <w:pPr>
              <w:rPr>
                <w:rFonts w:ascii="Calibri" w:eastAsia="Calibri" w:hAnsi="Calibri"/>
                <w:color w:val="FFC000"/>
                <w:sz w:val="22"/>
                <w:szCs w:val="22"/>
              </w:rPr>
            </w:pPr>
          </w:p>
        </w:tc>
        <w:tc>
          <w:tcPr>
            <w:tcW w:w="9214" w:type="dxa"/>
            <w:shd w:val="clear" w:color="auto" w:fill="auto"/>
          </w:tcPr>
          <w:p w:rsidR="00D64F8D" w:rsidRPr="008E7FD8" w:rsidRDefault="00D64F8D" w:rsidP="00D64F8D">
            <w:pPr>
              <w:rPr>
                <w:rFonts w:ascii="Calibri" w:eastAsia="Calibri" w:hAnsi="Calibri"/>
                <w:color w:val="FFC000"/>
                <w:sz w:val="22"/>
                <w:szCs w:val="22"/>
              </w:rPr>
            </w:pPr>
          </w:p>
        </w:tc>
      </w:tr>
      <w:tr w:rsidR="008A78D5" w:rsidRPr="008E7FD8" w:rsidTr="0086474E">
        <w:trPr>
          <w:jc w:val="center"/>
        </w:trPr>
        <w:tc>
          <w:tcPr>
            <w:tcW w:w="12299" w:type="dxa"/>
            <w:gridSpan w:val="2"/>
            <w:shd w:val="clear" w:color="auto" w:fill="auto"/>
          </w:tcPr>
          <w:p w:rsidR="00D64F8D" w:rsidRPr="00504E97" w:rsidRDefault="00D64F8D" w:rsidP="00D64F8D">
            <w:pPr>
              <w:rPr>
                <w:rFonts w:ascii="Calibri" w:eastAsia="Calibri" w:hAnsi="Calibri"/>
                <w:b/>
                <w:color w:val="000000"/>
                <w:sz w:val="22"/>
                <w:szCs w:val="22"/>
              </w:rPr>
            </w:pPr>
            <w:r w:rsidRPr="00504E97">
              <w:rPr>
                <w:rFonts w:ascii="Calibri" w:eastAsia="Calibri" w:hAnsi="Calibri"/>
                <w:b/>
                <w:color w:val="000000"/>
                <w:sz w:val="22"/>
                <w:szCs w:val="22"/>
              </w:rPr>
              <w:t>LOWER RESPIRATORY TRACT INFECTIONS</w:t>
            </w:r>
          </w:p>
        </w:tc>
      </w:tr>
      <w:tr w:rsidR="00070547" w:rsidRPr="008E7FD8" w:rsidTr="0086474E">
        <w:trPr>
          <w:jc w:val="center"/>
        </w:trPr>
        <w:tc>
          <w:tcPr>
            <w:tcW w:w="3085" w:type="dxa"/>
            <w:shd w:val="clear" w:color="auto" w:fill="auto"/>
          </w:tcPr>
          <w:p w:rsidR="00070547" w:rsidRPr="00504E97" w:rsidRDefault="00070547" w:rsidP="00D64F8D">
            <w:pPr>
              <w:rPr>
                <w:rFonts w:ascii="Calibri" w:eastAsia="Calibri" w:hAnsi="Calibri"/>
                <w:color w:val="000000"/>
                <w:sz w:val="22"/>
                <w:szCs w:val="22"/>
              </w:rPr>
            </w:pPr>
            <w:r w:rsidRPr="00504E97">
              <w:rPr>
                <w:rFonts w:ascii="Calibri" w:eastAsia="Calibri" w:hAnsi="Calibri"/>
                <w:color w:val="000000"/>
                <w:sz w:val="22"/>
                <w:szCs w:val="22"/>
              </w:rPr>
              <w:t>Acute Bronchitis</w:t>
            </w:r>
          </w:p>
        </w:tc>
        <w:tc>
          <w:tcPr>
            <w:tcW w:w="9214" w:type="dxa"/>
            <w:shd w:val="clear" w:color="auto" w:fill="auto"/>
          </w:tcPr>
          <w:p w:rsidR="00070547" w:rsidRPr="00504E97" w:rsidRDefault="00070547" w:rsidP="00070547">
            <w:pPr>
              <w:rPr>
                <w:rFonts w:ascii="Calibri" w:eastAsia="Calibri" w:hAnsi="Calibri"/>
                <w:color w:val="000000"/>
                <w:sz w:val="22"/>
                <w:szCs w:val="22"/>
              </w:rPr>
            </w:pPr>
            <w:r w:rsidRPr="00504E97">
              <w:rPr>
                <w:rFonts w:ascii="Calibri" w:eastAsia="Calibri" w:hAnsi="Calibri"/>
                <w:color w:val="000000"/>
                <w:sz w:val="22"/>
                <w:szCs w:val="22"/>
              </w:rPr>
              <w:t xml:space="preserve">Recommendation re delayed antibiotic changed to read as 7 day delayed antibiotic </w:t>
            </w:r>
          </w:p>
        </w:tc>
      </w:tr>
      <w:tr w:rsidR="008A78D5" w:rsidRPr="008E7FD8" w:rsidTr="0086474E">
        <w:trPr>
          <w:jc w:val="center"/>
        </w:trPr>
        <w:tc>
          <w:tcPr>
            <w:tcW w:w="3085" w:type="dxa"/>
            <w:shd w:val="clear" w:color="auto" w:fill="auto"/>
          </w:tcPr>
          <w:p w:rsidR="00D64F8D" w:rsidRPr="00504E97" w:rsidRDefault="00D64F8D" w:rsidP="00D64F8D">
            <w:pPr>
              <w:rPr>
                <w:rFonts w:ascii="Calibri" w:eastAsia="Calibri" w:hAnsi="Calibri"/>
                <w:color w:val="000000"/>
                <w:sz w:val="22"/>
                <w:szCs w:val="22"/>
              </w:rPr>
            </w:pPr>
            <w:r w:rsidRPr="00504E97">
              <w:rPr>
                <w:rFonts w:ascii="Calibri" w:eastAsia="Calibri" w:hAnsi="Calibri"/>
                <w:color w:val="000000"/>
                <w:sz w:val="22"/>
                <w:szCs w:val="22"/>
              </w:rPr>
              <w:t>Acute exacerbation of COPD</w:t>
            </w:r>
          </w:p>
        </w:tc>
        <w:tc>
          <w:tcPr>
            <w:tcW w:w="9214" w:type="dxa"/>
            <w:shd w:val="clear" w:color="auto" w:fill="auto"/>
          </w:tcPr>
          <w:p w:rsidR="00F22E82" w:rsidRPr="00504E97" w:rsidRDefault="00F22E82" w:rsidP="00F22E82">
            <w:pPr>
              <w:rPr>
                <w:rFonts w:ascii="Calibri" w:eastAsia="Calibri" w:hAnsi="Calibri"/>
                <w:color w:val="000000"/>
                <w:sz w:val="22"/>
                <w:szCs w:val="22"/>
              </w:rPr>
            </w:pPr>
            <w:r w:rsidRPr="00504E97">
              <w:rPr>
                <w:rFonts w:ascii="Calibri" w:eastAsia="Calibri" w:hAnsi="Calibri"/>
                <w:color w:val="000000"/>
                <w:sz w:val="22"/>
                <w:szCs w:val="22"/>
              </w:rPr>
              <w:t>Doxycycline moved to be  treatment option following failed first line therapy and prior to knowing culture results.  Clarithromycin left as first line treatment if penicillin allergy.</w:t>
            </w:r>
          </w:p>
        </w:tc>
      </w:tr>
      <w:tr w:rsidR="008A78D5" w:rsidRPr="008E7FD8" w:rsidTr="0086474E">
        <w:trPr>
          <w:jc w:val="center"/>
        </w:trPr>
        <w:tc>
          <w:tcPr>
            <w:tcW w:w="3085" w:type="dxa"/>
            <w:shd w:val="clear" w:color="auto" w:fill="auto"/>
          </w:tcPr>
          <w:p w:rsidR="00D64F8D" w:rsidRPr="00504E97" w:rsidRDefault="00D64F8D" w:rsidP="00D64F8D">
            <w:pPr>
              <w:rPr>
                <w:rFonts w:ascii="Calibri" w:eastAsia="Calibri" w:hAnsi="Calibri"/>
                <w:color w:val="000000"/>
                <w:sz w:val="22"/>
                <w:szCs w:val="22"/>
              </w:rPr>
            </w:pPr>
            <w:r w:rsidRPr="00504E97">
              <w:rPr>
                <w:rFonts w:ascii="Calibri" w:eastAsia="Calibri" w:hAnsi="Calibri"/>
                <w:color w:val="000000"/>
                <w:sz w:val="22"/>
                <w:szCs w:val="22"/>
              </w:rPr>
              <w:t>Community acquired pneumonia</w:t>
            </w:r>
          </w:p>
        </w:tc>
        <w:tc>
          <w:tcPr>
            <w:tcW w:w="9214" w:type="dxa"/>
            <w:shd w:val="clear" w:color="auto" w:fill="auto"/>
          </w:tcPr>
          <w:p w:rsidR="00D64F8D" w:rsidRPr="00504E97" w:rsidRDefault="00DE12B2" w:rsidP="00D64F8D">
            <w:pPr>
              <w:rPr>
                <w:rFonts w:ascii="Calibri" w:eastAsia="Calibri" w:hAnsi="Calibri"/>
                <w:color w:val="000000"/>
                <w:sz w:val="22"/>
                <w:szCs w:val="22"/>
              </w:rPr>
            </w:pPr>
            <w:r w:rsidRPr="00504E97">
              <w:rPr>
                <w:rFonts w:ascii="Calibri" w:eastAsia="Calibri" w:hAnsi="Calibri"/>
                <w:color w:val="000000"/>
                <w:sz w:val="22"/>
                <w:szCs w:val="22"/>
              </w:rPr>
              <w:t xml:space="preserve">Separation of treatment regimens according to CRB-65 score. </w:t>
            </w:r>
          </w:p>
          <w:p w:rsidR="00DE12B2" w:rsidRPr="00504E97" w:rsidRDefault="00DE12B2" w:rsidP="00D64F8D">
            <w:pPr>
              <w:rPr>
                <w:rFonts w:ascii="Calibri" w:eastAsia="Calibri" w:hAnsi="Calibri"/>
                <w:color w:val="000000"/>
                <w:sz w:val="22"/>
                <w:szCs w:val="22"/>
              </w:rPr>
            </w:pPr>
            <w:r w:rsidRPr="00504E97">
              <w:rPr>
                <w:rFonts w:ascii="Calibri" w:eastAsia="Calibri" w:hAnsi="Calibri"/>
                <w:color w:val="000000"/>
                <w:sz w:val="22"/>
                <w:szCs w:val="22"/>
              </w:rPr>
              <w:t>Modification of treatment duration</w:t>
            </w:r>
          </w:p>
        </w:tc>
      </w:tr>
    </w:tbl>
    <w:p w:rsidR="00C45827" w:rsidRPr="008E7FD8" w:rsidRDefault="00C45827">
      <w:pPr>
        <w:rPr>
          <w:color w:val="FFC000"/>
        </w:rPr>
      </w:pPr>
    </w:p>
    <w:p w:rsidR="00C45827" w:rsidRPr="008E7FD8" w:rsidRDefault="00C45827">
      <w:pPr>
        <w:rPr>
          <w:color w:val="FFC000"/>
        </w:rPr>
      </w:pPr>
    </w:p>
    <w:p w:rsidR="00C45827" w:rsidRPr="003B080D" w:rsidRDefault="000E74D7" w:rsidP="00C45827">
      <w:pPr>
        <w:rPr>
          <w:rStyle w:val="Hyperlink"/>
          <w:rFonts w:cs="Arial"/>
          <w:b/>
          <w:bCs/>
          <w:color w:val="FF0000"/>
          <w:sz w:val="16"/>
          <w:szCs w:val="16"/>
        </w:rPr>
      </w:pPr>
      <w:hyperlink w:anchor="Contents" w:history="1">
        <w:r w:rsidR="00C45827" w:rsidRPr="003B080D">
          <w:rPr>
            <w:rStyle w:val="Hyperlink"/>
            <w:rFonts w:cs="Arial"/>
            <w:b/>
            <w:bCs/>
            <w:color w:val="FF0000"/>
            <w:sz w:val="16"/>
            <w:szCs w:val="16"/>
          </w:rPr>
          <w:t>return to contents</w:t>
        </w:r>
      </w:hyperlink>
    </w:p>
    <w:p w:rsidR="00C45827" w:rsidRPr="008E7FD8" w:rsidRDefault="00C45827">
      <w:pPr>
        <w:rPr>
          <w:color w:val="FFC000"/>
        </w:rPr>
      </w:pPr>
    </w:p>
    <w:p w:rsidR="00B267B5" w:rsidRPr="008E7FD8" w:rsidRDefault="00B267B5">
      <w:pPr>
        <w:rPr>
          <w:color w:val="FFC000"/>
        </w:rPr>
      </w:pPr>
      <w:r w:rsidRPr="008E7FD8">
        <w:rPr>
          <w:color w:val="FFC000"/>
        </w:rPr>
        <w:br w:type="page"/>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5"/>
        <w:gridCol w:w="9214"/>
      </w:tblGrid>
      <w:tr w:rsidR="00D64F8D" w:rsidRPr="008E7FD8" w:rsidTr="0086474E">
        <w:trPr>
          <w:jc w:val="center"/>
        </w:trPr>
        <w:tc>
          <w:tcPr>
            <w:tcW w:w="12299" w:type="dxa"/>
            <w:gridSpan w:val="2"/>
            <w:shd w:val="clear" w:color="auto" w:fill="auto"/>
          </w:tcPr>
          <w:p w:rsidR="00D64F8D" w:rsidRPr="00504E97" w:rsidRDefault="00D64F8D" w:rsidP="00D64F8D">
            <w:pPr>
              <w:rPr>
                <w:rFonts w:ascii="Calibri" w:eastAsia="Calibri" w:hAnsi="Calibri"/>
                <w:b/>
                <w:color w:val="000000"/>
                <w:sz w:val="22"/>
                <w:szCs w:val="22"/>
              </w:rPr>
            </w:pPr>
            <w:r w:rsidRPr="00504E97">
              <w:rPr>
                <w:rFonts w:ascii="Calibri" w:eastAsia="Calibri" w:hAnsi="Calibri"/>
                <w:b/>
                <w:color w:val="000000"/>
                <w:sz w:val="22"/>
                <w:szCs w:val="22"/>
              </w:rPr>
              <w:t>SKIN/SOFT TISSUE INFECTIONS</w:t>
            </w:r>
          </w:p>
        </w:tc>
      </w:tr>
      <w:tr w:rsidR="00803F90" w:rsidRPr="008E7FD8" w:rsidTr="0086474E">
        <w:trPr>
          <w:jc w:val="center"/>
        </w:trPr>
        <w:tc>
          <w:tcPr>
            <w:tcW w:w="3085" w:type="dxa"/>
            <w:shd w:val="clear" w:color="auto" w:fill="auto"/>
          </w:tcPr>
          <w:p w:rsidR="00D64F8D" w:rsidRPr="00D94399" w:rsidRDefault="00D64F8D" w:rsidP="00D64F8D">
            <w:pPr>
              <w:rPr>
                <w:rFonts w:ascii="Calibri" w:eastAsia="Calibri" w:hAnsi="Calibri"/>
                <w:sz w:val="22"/>
                <w:szCs w:val="22"/>
              </w:rPr>
            </w:pPr>
            <w:r w:rsidRPr="00D94399">
              <w:rPr>
                <w:rFonts w:ascii="Calibri" w:eastAsia="Calibri" w:hAnsi="Calibri"/>
                <w:sz w:val="22"/>
                <w:szCs w:val="22"/>
              </w:rPr>
              <w:t>Impetigo, infected eczema</w:t>
            </w:r>
          </w:p>
        </w:tc>
        <w:tc>
          <w:tcPr>
            <w:tcW w:w="9214" w:type="dxa"/>
            <w:shd w:val="clear" w:color="auto" w:fill="auto"/>
          </w:tcPr>
          <w:p w:rsidR="00D64F8D" w:rsidRPr="00D94399" w:rsidRDefault="00D94399" w:rsidP="00D64F8D">
            <w:pPr>
              <w:rPr>
                <w:rFonts w:ascii="Calibri" w:eastAsia="Calibri" w:hAnsi="Calibri"/>
                <w:sz w:val="22"/>
                <w:szCs w:val="22"/>
              </w:rPr>
            </w:pPr>
            <w:r w:rsidRPr="00D94399">
              <w:rPr>
                <w:rFonts w:ascii="Calibri" w:eastAsia="Calibri" w:hAnsi="Calibri"/>
                <w:sz w:val="22"/>
                <w:szCs w:val="22"/>
              </w:rPr>
              <w:t>Category changed to include boils and abscesses</w:t>
            </w:r>
          </w:p>
        </w:tc>
      </w:tr>
      <w:tr w:rsidR="00803F90" w:rsidRPr="008E7FD8" w:rsidTr="0086474E">
        <w:trPr>
          <w:jc w:val="center"/>
        </w:trPr>
        <w:tc>
          <w:tcPr>
            <w:tcW w:w="3085" w:type="dxa"/>
            <w:shd w:val="clear" w:color="auto" w:fill="auto"/>
          </w:tcPr>
          <w:p w:rsidR="00D64F8D" w:rsidRPr="00D94399" w:rsidRDefault="00D64F8D" w:rsidP="00D64F8D">
            <w:pPr>
              <w:rPr>
                <w:rFonts w:ascii="Calibri" w:eastAsia="Calibri" w:hAnsi="Calibri"/>
                <w:sz w:val="22"/>
                <w:szCs w:val="22"/>
              </w:rPr>
            </w:pPr>
            <w:r w:rsidRPr="00D94399">
              <w:rPr>
                <w:rFonts w:ascii="Calibri" w:eastAsia="Calibri" w:hAnsi="Calibri"/>
                <w:sz w:val="22"/>
                <w:szCs w:val="22"/>
              </w:rPr>
              <w:t>Cellulitis</w:t>
            </w:r>
          </w:p>
        </w:tc>
        <w:tc>
          <w:tcPr>
            <w:tcW w:w="9214" w:type="dxa"/>
            <w:shd w:val="clear" w:color="auto" w:fill="auto"/>
          </w:tcPr>
          <w:p w:rsidR="00D64F8D" w:rsidRPr="00D94399" w:rsidRDefault="00D94399" w:rsidP="00D94399">
            <w:pPr>
              <w:rPr>
                <w:rFonts w:ascii="Calibri" w:eastAsia="Calibri" w:hAnsi="Calibri"/>
                <w:sz w:val="22"/>
                <w:szCs w:val="22"/>
              </w:rPr>
            </w:pPr>
            <w:r w:rsidRPr="00D94399">
              <w:rPr>
                <w:rFonts w:ascii="Calibri" w:eastAsia="Calibri" w:hAnsi="Calibri"/>
                <w:sz w:val="22"/>
                <w:szCs w:val="22"/>
              </w:rPr>
              <w:t>Highlight added to Necrotising Fasciitis to emphasise signs that should prompt referral</w:t>
            </w:r>
          </w:p>
        </w:tc>
      </w:tr>
      <w:tr w:rsidR="00BB0D03" w:rsidRPr="008E7FD8" w:rsidTr="0086474E">
        <w:trPr>
          <w:jc w:val="center"/>
        </w:trPr>
        <w:tc>
          <w:tcPr>
            <w:tcW w:w="3085" w:type="dxa"/>
            <w:shd w:val="clear" w:color="auto" w:fill="auto"/>
          </w:tcPr>
          <w:p w:rsidR="00BB0D03" w:rsidRPr="00803F90" w:rsidDel="00D94399" w:rsidRDefault="009C6B3F" w:rsidP="00D94399">
            <w:pPr>
              <w:rPr>
                <w:rFonts w:ascii="Calibri" w:eastAsia="Calibri" w:hAnsi="Calibri"/>
                <w:sz w:val="22"/>
                <w:szCs w:val="22"/>
              </w:rPr>
            </w:pPr>
            <w:r>
              <w:rPr>
                <w:rFonts w:ascii="Calibri" w:eastAsia="Calibri" w:hAnsi="Calibri"/>
                <w:sz w:val="22"/>
                <w:szCs w:val="22"/>
              </w:rPr>
              <w:t xml:space="preserve">Lactation </w:t>
            </w:r>
            <w:r w:rsidR="00BB0D03">
              <w:rPr>
                <w:rFonts w:ascii="Calibri" w:eastAsia="Calibri" w:hAnsi="Calibri"/>
                <w:sz w:val="22"/>
                <w:szCs w:val="22"/>
              </w:rPr>
              <w:t>Mastitis</w:t>
            </w:r>
          </w:p>
        </w:tc>
        <w:tc>
          <w:tcPr>
            <w:tcW w:w="9214" w:type="dxa"/>
            <w:shd w:val="clear" w:color="auto" w:fill="auto"/>
          </w:tcPr>
          <w:p w:rsidR="00BB0D03" w:rsidRPr="00803F90" w:rsidDel="00D94399" w:rsidRDefault="00BB0D03" w:rsidP="00803F90">
            <w:pPr>
              <w:rPr>
                <w:rFonts w:ascii="Calibri" w:eastAsia="Calibri" w:hAnsi="Calibri"/>
                <w:sz w:val="22"/>
                <w:szCs w:val="22"/>
              </w:rPr>
            </w:pPr>
            <w:r>
              <w:rPr>
                <w:rFonts w:ascii="Calibri" w:eastAsia="Calibri" w:hAnsi="Calibri"/>
                <w:sz w:val="22"/>
                <w:szCs w:val="22"/>
              </w:rPr>
              <w:t>New section</w:t>
            </w:r>
          </w:p>
        </w:tc>
      </w:tr>
      <w:tr w:rsidR="00803F90" w:rsidRPr="008E7FD8" w:rsidTr="0086474E">
        <w:trPr>
          <w:jc w:val="center"/>
        </w:trPr>
        <w:tc>
          <w:tcPr>
            <w:tcW w:w="3085" w:type="dxa"/>
            <w:shd w:val="clear" w:color="auto" w:fill="auto"/>
          </w:tcPr>
          <w:p w:rsidR="00D64F8D" w:rsidRPr="00803F90" w:rsidRDefault="00D64F8D" w:rsidP="00D94399">
            <w:pPr>
              <w:rPr>
                <w:rFonts w:ascii="Calibri" w:eastAsia="Calibri" w:hAnsi="Calibri"/>
                <w:sz w:val="22"/>
                <w:szCs w:val="22"/>
              </w:rPr>
            </w:pPr>
            <w:r w:rsidRPr="00803F90">
              <w:rPr>
                <w:rFonts w:ascii="Calibri" w:eastAsia="Calibri" w:hAnsi="Calibri"/>
                <w:sz w:val="22"/>
                <w:szCs w:val="22"/>
              </w:rPr>
              <w:t xml:space="preserve">Diabetic Foot </w:t>
            </w:r>
            <w:r w:rsidR="00D94399" w:rsidRPr="00803F90">
              <w:rPr>
                <w:rFonts w:ascii="Calibri" w:eastAsia="Calibri" w:hAnsi="Calibri"/>
                <w:sz w:val="22"/>
                <w:szCs w:val="22"/>
              </w:rPr>
              <w:t>Infection</w:t>
            </w:r>
          </w:p>
        </w:tc>
        <w:tc>
          <w:tcPr>
            <w:tcW w:w="9214" w:type="dxa"/>
            <w:shd w:val="clear" w:color="auto" w:fill="auto"/>
          </w:tcPr>
          <w:p w:rsidR="00D64F8D" w:rsidRPr="00803F90" w:rsidRDefault="00BB0D03" w:rsidP="00BB0D03">
            <w:pPr>
              <w:rPr>
                <w:rFonts w:ascii="Calibri" w:eastAsia="Calibri" w:hAnsi="Calibri"/>
                <w:sz w:val="22"/>
                <w:szCs w:val="22"/>
              </w:rPr>
            </w:pPr>
            <w:r>
              <w:rPr>
                <w:rFonts w:ascii="Calibri" w:eastAsia="Calibri" w:hAnsi="Calibri"/>
                <w:sz w:val="22"/>
                <w:szCs w:val="22"/>
              </w:rPr>
              <w:t>R</w:t>
            </w:r>
            <w:r w:rsidR="00D94399" w:rsidRPr="00803F90">
              <w:rPr>
                <w:rFonts w:ascii="Calibri" w:eastAsia="Calibri" w:hAnsi="Calibri"/>
                <w:sz w:val="22"/>
                <w:szCs w:val="22"/>
              </w:rPr>
              <w:t xml:space="preserve">ecommendation re </w:t>
            </w:r>
            <w:r w:rsidR="00803F90">
              <w:rPr>
                <w:rFonts w:ascii="Calibri" w:eastAsia="Calibri" w:hAnsi="Calibri"/>
                <w:sz w:val="22"/>
                <w:szCs w:val="22"/>
              </w:rPr>
              <w:t>culture and sampling</w:t>
            </w:r>
            <w:r w:rsidR="00D94399" w:rsidRPr="00803F90">
              <w:rPr>
                <w:rFonts w:ascii="Calibri" w:eastAsia="Calibri" w:hAnsi="Calibri"/>
                <w:sz w:val="22"/>
                <w:szCs w:val="22"/>
              </w:rPr>
              <w:t xml:space="preserve"> </w:t>
            </w:r>
            <w:r>
              <w:rPr>
                <w:rFonts w:ascii="Calibri" w:eastAsia="Calibri" w:hAnsi="Calibri"/>
                <w:sz w:val="22"/>
                <w:szCs w:val="22"/>
              </w:rPr>
              <w:t>a</w:t>
            </w:r>
            <w:r w:rsidRPr="00803F90">
              <w:rPr>
                <w:rFonts w:ascii="Calibri" w:eastAsia="Calibri" w:hAnsi="Calibri"/>
                <w:sz w:val="22"/>
                <w:szCs w:val="22"/>
              </w:rPr>
              <w:t xml:space="preserve">dded </w:t>
            </w:r>
            <w:r w:rsidR="00D94399" w:rsidRPr="00803F90">
              <w:rPr>
                <w:rFonts w:ascii="Calibri" w:eastAsia="Calibri" w:hAnsi="Calibri"/>
                <w:sz w:val="22"/>
                <w:szCs w:val="22"/>
              </w:rPr>
              <w:t>as per NICE Guidance</w:t>
            </w:r>
          </w:p>
        </w:tc>
      </w:tr>
      <w:tr w:rsidR="00D64F8D" w:rsidRPr="008E7FD8" w:rsidTr="0086474E">
        <w:trPr>
          <w:jc w:val="center"/>
        </w:trPr>
        <w:tc>
          <w:tcPr>
            <w:tcW w:w="3085" w:type="dxa"/>
            <w:shd w:val="clear" w:color="auto" w:fill="auto"/>
            <w:vAlign w:val="center"/>
          </w:tcPr>
          <w:p w:rsidR="00D64F8D" w:rsidRPr="00803F90" w:rsidRDefault="00803F90" w:rsidP="00D64F8D">
            <w:pPr>
              <w:rPr>
                <w:rFonts w:ascii="Calibri" w:eastAsia="Calibri" w:hAnsi="Calibri"/>
                <w:sz w:val="22"/>
                <w:szCs w:val="22"/>
              </w:rPr>
            </w:pPr>
            <w:r w:rsidRPr="00803F90">
              <w:rPr>
                <w:rFonts w:ascii="Calibri" w:eastAsia="Calibri" w:hAnsi="Calibri"/>
                <w:sz w:val="22"/>
                <w:szCs w:val="22"/>
              </w:rPr>
              <w:t xml:space="preserve">Insect </w:t>
            </w:r>
            <w:r w:rsidR="00D64F8D" w:rsidRPr="00803F90">
              <w:rPr>
                <w:rFonts w:ascii="Calibri" w:eastAsia="Calibri" w:hAnsi="Calibri"/>
                <w:sz w:val="22"/>
                <w:szCs w:val="22"/>
              </w:rPr>
              <w:t>Bites</w:t>
            </w:r>
          </w:p>
        </w:tc>
        <w:tc>
          <w:tcPr>
            <w:tcW w:w="9214" w:type="dxa"/>
            <w:shd w:val="clear" w:color="auto" w:fill="auto"/>
          </w:tcPr>
          <w:p w:rsidR="00D64F8D" w:rsidRPr="00803F90" w:rsidRDefault="00803F90" w:rsidP="00D64F8D">
            <w:pPr>
              <w:rPr>
                <w:rFonts w:ascii="Calibri" w:eastAsia="Calibri" w:hAnsi="Calibri"/>
                <w:sz w:val="22"/>
                <w:szCs w:val="22"/>
              </w:rPr>
            </w:pPr>
            <w:r w:rsidRPr="00803F90">
              <w:rPr>
                <w:rFonts w:ascii="Calibri" w:eastAsia="Calibri" w:hAnsi="Calibri"/>
                <w:sz w:val="22"/>
                <w:szCs w:val="22"/>
              </w:rPr>
              <w:t>New Section</w:t>
            </w:r>
          </w:p>
        </w:tc>
      </w:tr>
      <w:tr w:rsidR="00803F90" w:rsidRPr="008E7FD8" w:rsidTr="0086474E">
        <w:trPr>
          <w:jc w:val="center"/>
        </w:trPr>
        <w:tc>
          <w:tcPr>
            <w:tcW w:w="3085" w:type="dxa"/>
            <w:shd w:val="clear" w:color="auto" w:fill="auto"/>
            <w:vAlign w:val="center"/>
          </w:tcPr>
          <w:p w:rsidR="00803F90" w:rsidRPr="00803F90" w:rsidRDefault="00803F90" w:rsidP="00803F90">
            <w:pPr>
              <w:rPr>
                <w:rFonts w:ascii="Calibri" w:eastAsia="Calibri" w:hAnsi="Calibri"/>
                <w:sz w:val="22"/>
                <w:szCs w:val="22"/>
              </w:rPr>
            </w:pPr>
            <w:r w:rsidRPr="00803F90">
              <w:rPr>
                <w:rFonts w:ascii="Calibri" w:eastAsia="Calibri" w:hAnsi="Calibri"/>
                <w:sz w:val="22"/>
                <w:szCs w:val="22"/>
              </w:rPr>
              <w:t>Human and Animal Bites</w:t>
            </w:r>
          </w:p>
          <w:p w:rsidR="00803F90" w:rsidRPr="00803F90" w:rsidRDefault="00803F90" w:rsidP="00803F90">
            <w:pPr>
              <w:rPr>
                <w:rFonts w:ascii="Calibri" w:eastAsia="Calibri" w:hAnsi="Calibri"/>
                <w:sz w:val="22"/>
                <w:szCs w:val="22"/>
              </w:rPr>
            </w:pPr>
            <w:r w:rsidRPr="00803F90">
              <w:rPr>
                <w:rFonts w:ascii="Calibri" w:eastAsia="Calibri" w:hAnsi="Calibri"/>
                <w:sz w:val="22"/>
                <w:szCs w:val="22"/>
              </w:rPr>
              <w:t>(prophylaxis</w:t>
            </w:r>
            <w:r>
              <w:rPr>
                <w:rFonts w:ascii="Calibri" w:eastAsia="Calibri" w:hAnsi="Calibri"/>
                <w:sz w:val="22"/>
                <w:szCs w:val="22"/>
              </w:rPr>
              <w:t xml:space="preserve"> </w:t>
            </w:r>
            <w:r w:rsidRPr="00803F90">
              <w:rPr>
                <w:rFonts w:ascii="Calibri" w:eastAsia="Calibri" w:hAnsi="Calibri"/>
                <w:sz w:val="22"/>
                <w:szCs w:val="22"/>
              </w:rPr>
              <w:t>and treatment)</w:t>
            </w:r>
          </w:p>
        </w:tc>
        <w:tc>
          <w:tcPr>
            <w:tcW w:w="9214" w:type="dxa"/>
            <w:shd w:val="clear" w:color="auto" w:fill="auto"/>
          </w:tcPr>
          <w:p w:rsidR="00803F90" w:rsidRPr="00803F90" w:rsidDel="00803F90" w:rsidRDefault="00803F90" w:rsidP="00803F90">
            <w:pPr>
              <w:rPr>
                <w:rFonts w:ascii="Calibri" w:eastAsia="Calibri" w:hAnsi="Calibri"/>
                <w:sz w:val="22"/>
                <w:szCs w:val="22"/>
              </w:rPr>
            </w:pPr>
            <w:r w:rsidRPr="00803F90">
              <w:rPr>
                <w:rFonts w:ascii="Calibri" w:eastAsia="Calibri" w:hAnsi="Calibri"/>
                <w:sz w:val="22"/>
                <w:szCs w:val="22"/>
              </w:rPr>
              <w:t>Addition of age detail , i.e. &lt;12, for children</w:t>
            </w:r>
          </w:p>
        </w:tc>
      </w:tr>
      <w:tr w:rsidR="008E09C8" w:rsidRPr="008E7FD8" w:rsidTr="0086474E">
        <w:trPr>
          <w:jc w:val="center"/>
        </w:trPr>
        <w:tc>
          <w:tcPr>
            <w:tcW w:w="3085" w:type="dxa"/>
            <w:shd w:val="clear" w:color="auto" w:fill="auto"/>
            <w:vAlign w:val="center"/>
          </w:tcPr>
          <w:p w:rsidR="00D64F8D" w:rsidRPr="008E09C8" w:rsidRDefault="00D64F8D" w:rsidP="00D64F8D">
            <w:pPr>
              <w:rPr>
                <w:rFonts w:ascii="Calibri" w:eastAsia="Calibri" w:hAnsi="Calibri"/>
                <w:sz w:val="22"/>
                <w:szCs w:val="22"/>
              </w:rPr>
            </w:pPr>
            <w:r w:rsidRPr="008E09C8">
              <w:rPr>
                <w:rFonts w:ascii="Calibri" w:eastAsia="Calibri" w:hAnsi="Calibri"/>
                <w:sz w:val="22"/>
                <w:szCs w:val="22"/>
              </w:rPr>
              <w:t>Scabies</w:t>
            </w:r>
          </w:p>
        </w:tc>
        <w:tc>
          <w:tcPr>
            <w:tcW w:w="9214" w:type="dxa"/>
            <w:shd w:val="clear" w:color="auto" w:fill="auto"/>
          </w:tcPr>
          <w:p w:rsidR="008E09C8" w:rsidRPr="008E09C8" w:rsidRDefault="008E09C8" w:rsidP="008E09C8">
            <w:pPr>
              <w:rPr>
                <w:rFonts w:ascii="Calibri" w:eastAsia="Calibri" w:hAnsi="Calibri"/>
                <w:sz w:val="22"/>
                <w:szCs w:val="22"/>
              </w:rPr>
            </w:pPr>
            <w:r w:rsidRPr="008E09C8">
              <w:rPr>
                <w:rFonts w:ascii="Calibri" w:eastAsia="Calibri" w:hAnsi="Calibri"/>
                <w:sz w:val="22"/>
                <w:szCs w:val="22"/>
              </w:rPr>
              <w:t>Contact time for permethrin cream amended to reflect BNF recommendation</w:t>
            </w:r>
          </w:p>
          <w:p w:rsidR="008E09C8" w:rsidRPr="008E09C8" w:rsidRDefault="008E09C8" w:rsidP="008E09C8">
            <w:pPr>
              <w:rPr>
                <w:rFonts w:ascii="Calibri" w:eastAsia="Calibri" w:hAnsi="Calibri"/>
                <w:sz w:val="22"/>
                <w:szCs w:val="22"/>
              </w:rPr>
            </w:pPr>
            <w:r w:rsidRPr="008E09C8">
              <w:rPr>
                <w:rFonts w:ascii="Calibri" w:eastAsia="Calibri" w:hAnsi="Calibri"/>
                <w:sz w:val="22"/>
                <w:szCs w:val="22"/>
              </w:rPr>
              <w:t>Advice added re temperature for machine washing of clothes</w:t>
            </w:r>
          </w:p>
          <w:p w:rsidR="00D64F8D" w:rsidRPr="008E09C8" w:rsidRDefault="008E09C8" w:rsidP="008E09C8">
            <w:pPr>
              <w:rPr>
                <w:rFonts w:ascii="Calibri" w:eastAsia="Calibri" w:hAnsi="Calibri"/>
                <w:sz w:val="22"/>
                <w:szCs w:val="22"/>
              </w:rPr>
            </w:pPr>
            <w:r w:rsidRPr="008E09C8">
              <w:rPr>
                <w:rFonts w:ascii="Calibri" w:eastAsia="Calibri" w:hAnsi="Calibri"/>
                <w:sz w:val="22"/>
                <w:szCs w:val="22"/>
              </w:rPr>
              <w:t>Explanation added re the term simultaneously – to mean within 24 hours as per PHE</w:t>
            </w:r>
          </w:p>
        </w:tc>
      </w:tr>
      <w:tr w:rsidR="00285112" w:rsidRPr="008E7FD8" w:rsidTr="0086474E">
        <w:trPr>
          <w:jc w:val="center"/>
        </w:trPr>
        <w:tc>
          <w:tcPr>
            <w:tcW w:w="3085" w:type="dxa"/>
            <w:shd w:val="clear" w:color="auto" w:fill="auto"/>
          </w:tcPr>
          <w:p w:rsidR="00285112" w:rsidRPr="00B75DE7" w:rsidRDefault="00285112" w:rsidP="00285112">
            <w:pPr>
              <w:rPr>
                <w:rFonts w:ascii="Calibri" w:eastAsia="Calibri" w:hAnsi="Calibri"/>
                <w:sz w:val="22"/>
                <w:szCs w:val="22"/>
              </w:rPr>
            </w:pPr>
            <w:r w:rsidRPr="00B75DE7">
              <w:rPr>
                <w:rFonts w:ascii="Calibri" w:eastAsia="Calibri" w:hAnsi="Calibri"/>
                <w:sz w:val="22"/>
                <w:szCs w:val="22"/>
              </w:rPr>
              <w:t>Dermatophyte and candidal infection of the fingernail or toenail (Adults)</w:t>
            </w:r>
          </w:p>
        </w:tc>
        <w:tc>
          <w:tcPr>
            <w:tcW w:w="9214" w:type="dxa"/>
            <w:shd w:val="clear" w:color="auto" w:fill="auto"/>
          </w:tcPr>
          <w:p w:rsidR="00B75DE7" w:rsidRDefault="00285112" w:rsidP="00B75DE7">
            <w:pPr>
              <w:rPr>
                <w:rFonts w:ascii="Calibri" w:eastAsia="Calibri" w:hAnsi="Calibri"/>
                <w:sz w:val="22"/>
                <w:szCs w:val="22"/>
              </w:rPr>
            </w:pPr>
            <w:r w:rsidRPr="00B75DE7">
              <w:rPr>
                <w:rFonts w:ascii="Calibri" w:eastAsia="Calibri" w:hAnsi="Calibri"/>
                <w:sz w:val="22"/>
                <w:szCs w:val="22"/>
              </w:rPr>
              <w:t>Clarification of first choice options</w:t>
            </w:r>
            <w:r w:rsidR="00B75DE7">
              <w:rPr>
                <w:rFonts w:ascii="Calibri" w:eastAsia="Calibri" w:hAnsi="Calibri"/>
                <w:sz w:val="22"/>
                <w:szCs w:val="22"/>
              </w:rPr>
              <w:t>.</w:t>
            </w:r>
          </w:p>
          <w:p w:rsidR="00285112" w:rsidRPr="00B75DE7" w:rsidRDefault="00B75DE7" w:rsidP="00B75DE7">
            <w:pPr>
              <w:rPr>
                <w:rFonts w:ascii="Calibri" w:eastAsia="Calibri" w:hAnsi="Calibri"/>
                <w:sz w:val="22"/>
                <w:szCs w:val="22"/>
              </w:rPr>
            </w:pPr>
            <w:r>
              <w:rPr>
                <w:rFonts w:ascii="Calibri" w:eastAsia="Calibri" w:hAnsi="Calibri"/>
                <w:sz w:val="22"/>
                <w:szCs w:val="22"/>
              </w:rPr>
              <w:t>A</w:t>
            </w:r>
            <w:r w:rsidR="00285112" w:rsidRPr="00B75DE7">
              <w:rPr>
                <w:rFonts w:ascii="Calibri" w:eastAsia="Calibri" w:hAnsi="Calibri"/>
                <w:sz w:val="22"/>
                <w:szCs w:val="22"/>
              </w:rPr>
              <w:t xml:space="preserve">morolfine nail lacquer </w:t>
            </w:r>
            <w:r>
              <w:rPr>
                <w:rFonts w:ascii="Calibri" w:eastAsia="Calibri" w:hAnsi="Calibri"/>
                <w:sz w:val="22"/>
                <w:szCs w:val="22"/>
              </w:rPr>
              <w:t xml:space="preserve">“demoted” and </w:t>
            </w:r>
            <w:r w:rsidR="00285112" w:rsidRPr="00B75DE7">
              <w:rPr>
                <w:rFonts w:ascii="Calibri" w:eastAsia="Calibri" w:hAnsi="Calibri"/>
                <w:sz w:val="22"/>
                <w:szCs w:val="22"/>
              </w:rPr>
              <w:t xml:space="preserve">set as an alternative choice due to </w:t>
            </w:r>
            <w:r>
              <w:rPr>
                <w:rFonts w:ascii="Calibri" w:eastAsia="Calibri" w:hAnsi="Calibri"/>
                <w:sz w:val="22"/>
                <w:szCs w:val="22"/>
              </w:rPr>
              <w:t xml:space="preserve">its </w:t>
            </w:r>
            <w:r w:rsidR="00285112" w:rsidRPr="00B75DE7">
              <w:rPr>
                <w:rFonts w:ascii="Calibri" w:eastAsia="Calibri" w:hAnsi="Calibri"/>
                <w:sz w:val="22"/>
                <w:szCs w:val="22"/>
              </w:rPr>
              <w:t xml:space="preserve">limited place </w:t>
            </w:r>
            <w:r w:rsidRPr="00B75DE7">
              <w:rPr>
                <w:rFonts w:ascii="Calibri" w:eastAsia="Calibri" w:hAnsi="Calibri"/>
                <w:sz w:val="22"/>
                <w:szCs w:val="22"/>
              </w:rPr>
              <w:t>in therapy</w:t>
            </w:r>
          </w:p>
        </w:tc>
      </w:tr>
      <w:tr w:rsidR="008E09C8" w:rsidRPr="008E7FD8" w:rsidTr="0086474E">
        <w:trPr>
          <w:jc w:val="center"/>
        </w:trPr>
        <w:tc>
          <w:tcPr>
            <w:tcW w:w="3085" w:type="dxa"/>
            <w:shd w:val="clear" w:color="auto" w:fill="auto"/>
          </w:tcPr>
          <w:p w:rsidR="00285112" w:rsidRPr="003D4309" w:rsidRDefault="00285112" w:rsidP="00D64F8D">
            <w:pPr>
              <w:rPr>
                <w:rFonts w:ascii="Calibri" w:eastAsia="Calibri" w:hAnsi="Calibri"/>
                <w:sz w:val="22"/>
                <w:szCs w:val="22"/>
              </w:rPr>
            </w:pPr>
            <w:r w:rsidRPr="003D4309">
              <w:rPr>
                <w:rFonts w:ascii="Calibri" w:eastAsia="Calibri" w:hAnsi="Calibri"/>
                <w:sz w:val="22"/>
                <w:szCs w:val="22"/>
              </w:rPr>
              <w:t>Dermatophyte infection of the skin</w:t>
            </w:r>
          </w:p>
        </w:tc>
        <w:tc>
          <w:tcPr>
            <w:tcW w:w="9214" w:type="dxa"/>
            <w:shd w:val="clear" w:color="auto" w:fill="auto"/>
          </w:tcPr>
          <w:p w:rsidR="00285112" w:rsidRPr="003D4309" w:rsidRDefault="003D4309" w:rsidP="00D64F8D">
            <w:pPr>
              <w:rPr>
                <w:rFonts w:ascii="Calibri" w:eastAsia="Calibri" w:hAnsi="Calibri"/>
                <w:sz w:val="22"/>
                <w:szCs w:val="22"/>
              </w:rPr>
            </w:pPr>
            <w:r w:rsidRPr="003D4309">
              <w:rPr>
                <w:rFonts w:ascii="Calibri" w:eastAsia="Calibri" w:hAnsi="Calibri"/>
                <w:sz w:val="22"/>
                <w:szCs w:val="22"/>
              </w:rPr>
              <w:t>Added recommendation not to use combination steroid/antifungal creams</w:t>
            </w:r>
          </w:p>
        </w:tc>
      </w:tr>
      <w:tr w:rsidR="003D4309" w:rsidRPr="008E7FD8" w:rsidTr="0086474E">
        <w:trPr>
          <w:jc w:val="center"/>
        </w:trPr>
        <w:tc>
          <w:tcPr>
            <w:tcW w:w="3085" w:type="dxa"/>
            <w:shd w:val="clear" w:color="auto" w:fill="auto"/>
          </w:tcPr>
          <w:p w:rsidR="003D4309" w:rsidRPr="008E09C8" w:rsidRDefault="003D4309" w:rsidP="00D64F8D">
            <w:pPr>
              <w:rPr>
                <w:rFonts w:ascii="Calibri" w:eastAsia="Calibri" w:hAnsi="Calibri"/>
                <w:sz w:val="22"/>
                <w:szCs w:val="22"/>
              </w:rPr>
            </w:pPr>
            <w:r w:rsidRPr="008E09C8">
              <w:rPr>
                <w:rFonts w:ascii="Calibri" w:eastAsia="Calibri" w:hAnsi="Calibri"/>
                <w:sz w:val="22"/>
                <w:szCs w:val="22"/>
              </w:rPr>
              <w:t>Candida infection of the skin</w:t>
            </w:r>
          </w:p>
        </w:tc>
        <w:tc>
          <w:tcPr>
            <w:tcW w:w="9214" w:type="dxa"/>
            <w:shd w:val="clear" w:color="auto" w:fill="auto"/>
          </w:tcPr>
          <w:p w:rsidR="008E09C8" w:rsidRPr="008E09C8" w:rsidRDefault="003D4309" w:rsidP="003D4309">
            <w:pPr>
              <w:rPr>
                <w:rFonts w:ascii="Calibri" w:eastAsia="Calibri" w:hAnsi="Calibri"/>
                <w:sz w:val="22"/>
                <w:szCs w:val="22"/>
              </w:rPr>
            </w:pPr>
            <w:r w:rsidRPr="008E09C8">
              <w:rPr>
                <w:rFonts w:ascii="Calibri" w:eastAsia="Calibri" w:hAnsi="Calibri"/>
                <w:sz w:val="22"/>
                <w:szCs w:val="22"/>
              </w:rPr>
              <w:t xml:space="preserve">Treatment separated according to severity of condition/immune status of patient etc. </w:t>
            </w:r>
          </w:p>
          <w:p w:rsidR="003D4309" w:rsidRPr="008E09C8" w:rsidRDefault="003D4309" w:rsidP="003D4309">
            <w:pPr>
              <w:rPr>
                <w:rFonts w:ascii="Calibri" w:eastAsia="Calibri" w:hAnsi="Calibri"/>
                <w:sz w:val="22"/>
                <w:szCs w:val="22"/>
              </w:rPr>
            </w:pPr>
            <w:r w:rsidRPr="008E09C8">
              <w:rPr>
                <w:rFonts w:ascii="Calibri" w:eastAsia="Calibri" w:hAnsi="Calibri"/>
                <w:sz w:val="22"/>
                <w:szCs w:val="22"/>
              </w:rPr>
              <w:t xml:space="preserve">Addition of oral fluconazole as </w:t>
            </w:r>
            <w:r w:rsidR="008E09C8" w:rsidRPr="008E09C8">
              <w:rPr>
                <w:rFonts w:ascii="Calibri" w:eastAsia="Calibri" w:hAnsi="Calibri"/>
                <w:sz w:val="22"/>
                <w:szCs w:val="22"/>
              </w:rPr>
              <w:t xml:space="preserve">a </w:t>
            </w:r>
            <w:r w:rsidRPr="008E09C8">
              <w:rPr>
                <w:rFonts w:ascii="Calibri" w:eastAsia="Calibri" w:hAnsi="Calibri"/>
                <w:sz w:val="22"/>
                <w:szCs w:val="22"/>
              </w:rPr>
              <w:t>treatment recommendation</w:t>
            </w:r>
          </w:p>
        </w:tc>
      </w:tr>
      <w:tr w:rsidR="00285112" w:rsidRPr="008E7FD8" w:rsidTr="0086474E">
        <w:trPr>
          <w:jc w:val="center"/>
        </w:trPr>
        <w:tc>
          <w:tcPr>
            <w:tcW w:w="3085" w:type="dxa"/>
            <w:shd w:val="clear" w:color="auto" w:fill="auto"/>
          </w:tcPr>
          <w:p w:rsidR="00285112" w:rsidRPr="008E7FD8" w:rsidRDefault="00285112" w:rsidP="00D64F8D">
            <w:pPr>
              <w:rPr>
                <w:rFonts w:ascii="Calibri" w:eastAsia="Calibri" w:hAnsi="Calibri"/>
                <w:i/>
                <w:color w:val="FFC000"/>
                <w:sz w:val="22"/>
                <w:szCs w:val="22"/>
              </w:rPr>
            </w:pPr>
          </w:p>
        </w:tc>
        <w:tc>
          <w:tcPr>
            <w:tcW w:w="9214" w:type="dxa"/>
            <w:shd w:val="clear" w:color="auto" w:fill="auto"/>
          </w:tcPr>
          <w:p w:rsidR="00285112" w:rsidRPr="008E7FD8" w:rsidRDefault="00285112" w:rsidP="00D64F8D">
            <w:pPr>
              <w:rPr>
                <w:rFonts w:ascii="Calibri" w:eastAsia="Calibri" w:hAnsi="Calibri"/>
                <w:color w:val="FFC000"/>
                <w:sz w:val="22"/>
                <w:szCs w:val="22"/>
              </w:rPr>
            </w:pPr>
          </w:p>
        </w:tc>
      </w:tr>
      <w:tr w:rsidR="00285112" w:rsidRPr="008E7FD8" w:rsidTr="0086474E">
        <w:trPr>
          <w:jc w:val="center"/>
        </w:trPr>
        <w:tc>
          <w:tcPr>
            <w:tcW w:w="12299" w:type="dxa"/>
            <w:gridSpan w:val="2"/>
            <w:shd w:val="clear" w:color="auto" w:fill="auto"/>
          </w:tcPr>
          <w:p w:rsidR="00285112" w:rsidRPr="00387D34" w:rsidRDefault="00285112" w:rsidP="00D64F8D">
            <w:pPr>
              <w:rPr>
                <w:rFonts w:ascii="Calibri" w:eastAsia="Calibri" w:hAnsi="Calibri"/>
                <w:b/>
                <w:sz w:val="22"/>
                <w:szCs w:val="22"/>
              </w:rPr>
            </w:pPr>
            <w:r w:rsidRPr="00387D34">
              <w:rPr>
                <w:rFonts w:ascii="Calibri" w:eastAsia="Calibri" w:hAnsi="Calibri"/>
                <w:b/>
                <w:sz w:val="22"/>
                <w:szCs w:val="22"/>
              </w:rPr>
              <w:t>EYE INFECTIONS</w:t>
            </w:r>
          </w:p>
        </w:tc>
      </w:tr>
      <w:tr w:rsidR="00285112" w:rsidRPr="008E7FD8" w:rsidTr="0086474E">
        <w:trPr>
          <w:jc w:val="center"/>
        </w:trPr>
        <w:tc>
          <w:tcPr>
            <w:tcW w:w="3085" w:type="dxa"/>
            <w:shd w:val="clear" w:color="auto" w:fill="auto"/>
          </w:tcPr>
          <w:p w:rsidR="00285112" w:rsidRPr="00387D34" w:rsidRDefault="00285112" w:rsidP="00D64F8D">
            <w:pPr>
              <w:rPr>
                <w:rFonts w:ascii="Calibri" w:eastAsia="Calibri" w:hAnsi="Calibri"/>
                <w:sz w:val="22"/>
                <w:szCs w:val="22"/>
              </w:rPr>
            </w:pPr>
            <w:r w:rsidRPr="00387D34">
              <w:rPr>
                <w:rFonts w:ascii="Calibri" w:eastAsia="Calibri" w:hAnsi="Calibri"/>
                <w:sz w:val="22"/>
                <w:szCs w:val="22"/>
              </w:rPr>
              <w:t>Conjunctivitis</w:t>
            </w:r>
          </w:p>
        </w:tc>
        <w:tc>
          <w:tcPr>
            <w:tcW w:w="9214" w:type="dxa"/>
            <w:shd w:val="clear" w:color="auto" w:fill="auto"/>
          </w:tcPr>
          <w:p w:rsidR="00285112" w:rsidRPr="009C33A3" w:rsidRDefault="009C33A3" w:rsidP="009C33A3">
            <w:pPr>
              <w:rPr>
                <w:rFonts w:ascii="Calibri" w:eastAsia="Calibri" w:hAnsi="Calibri"/>
                <w:sz w:val="22"/>
                <w:szCs w:val="22"/>
              </w:rPr>
            </w:pPr>
            <w:r w:rsidRPr="009C33A3">
              <w:rPr>
                <w:rFonts w:ascii="Calibri" w:eastAsia="Calibri" w:hAnsi="Calibri"/>
                <w:sz w:val="22"/>
                <w:szCs w:val="22"/>
              </w:rPr>
              <w:t>Treatment duration for Chloramphenicol &amp; Fusidic Acid added as per PHE</w:t>
            </w:r>
          </w:p>
        </w:tc>
      </w:tr>
      <w:tr w:rsidR="00285112" w:rsidRPr="008E7FD8" w:rsidTr="0086474E">
        <w:trPr>
          <w:jc w:val="center"/>
        </w:trPr>
        <w:tc>
          <w:tcPr>
            <w:tcW w:w="3085" w:type="dxa"/>
            <w:shd w:val="clear" w:color="auto" w:fill="auto"/>
          </w:tcPr>
          <w:p w:rsidR="00285112" w:rsidRPr="008E7FD8" w:rsidRDefault="00285112" w:rsidP="00D64F8D">
            <w:pPr>
              <w:rPr>
                <w:rFonts w:ascii="Calibri" w:eastAsia="Calibri" w:hAnsi="Calibri"/>
                <w:color w:val="FFC000"/>
                <w:sz w:val="22"/>
                <w:szCs w:val="22"/>
              </w:rPr>
            </w:pPr>
          </w:p>
        </w:tc>
        <w:tc>
          <w:tcPr>
            <w:tcW w:w="9214" w:type="dxa"/>
            <w:shd w:val="clear" w:color="auto" w:fill="auto"/>
          </w:tcPr>
          <w:p w:rsidR="00285112" w:rsidRPr="008E7FD8" w:rsidRDefault="00285112" w:rsidP="00D64F8D">
            <w:pPr>
              <w:rPr>
                <w:rFonts w:ascii="Calibri" w:eastAsia="Calibri" w:hAnsi="Calibri"/>
                <w:color w:val="FFC000"/>
                <w:sz w:val="22"/>
                <w:szCs w:val="22"/>
              </w:rPr>
            </w:pPr>
          </w:p>
        </w:tc>
      </w:tr>
      <w:tr w:rsidR="00285112" w:rsidRPr="008E7FD8" w:rsidTr="0086474E">
        <w:trPr>
          <w:jc w:val="center"/>
        </w:trPr>
        <w:tc>
          <w:tcPr>
            <w:tcW w:w="12299" w:type="dxa"/>
            <w:gridSpan w:val="2"/>
            <w:shd w:val="clear" w:color="auto" w:fill="auto"/>
          </w:tcPr>
          <w:p w:rsidR="00285112" w:rsidRPr="00661ACE" w:rsidRDefault="00285112" w:rsidP="00D64F8D">
            <w:pPr>
              <w:rPr>
                <w:rFonts w:ascii="Calibri" w:eastAsia="Calibri" w:hAnsi="Calibri"/>
                <w:b/>
                <w:sz w:val="22"/>
                <w:szCs w:val="22"/>
              </w:rPr>
            </w:pPr>
            <w:r w:rsidRPr="00661ACE">
              <w:rPr>
                <w:rFonts w:ascii="Calibri" w:eastAsia="Calibri" w:hAnsi="Calibri"/>
                <w:b/>
                <w:sz w:val="22"/>
                <w:szCs w:val="22"/>
              </w:rPr>
              <w:t>PARASITIC INFECTIONS</w:t>
            </w:r>
          </w:p>
        </w:tc>
      </w:tr>
      <w:tr w:rsidR="00285112" w:rsidRPr="008E7FD8" w:rsidTr="0086474E">
        <w:trPr>
          <w:jc w:val="center"/>
        </w:trPr>
        <w:tc>
          <w:tcPr>
            <w:tcW w:w="3085" w:type="dxa"/>
            <w:shd w:val="clear" w:color="auto" w:fill="auto"/>
            <w:vAlign w:val="center"/>
          </w:tcPr>
          <w:p w:rsidR="00285112" w:rsidRPr="00661ACE" w:rsidRDefault="00285112" w:rsidP="00D64F8D">
            <w:pPr>
              <w:rPr>
                <w:rFonts w:ascii="Calibri" w:eastAsia="Calibri" w:hAnsi="Calibri"/>
                <w:sz w:val="22"/>
                <w:szCs w:val="22"/>
              </w:rPr>
            </w:pPr>
            <w:r w:rsidRPr="00661ACE">
              <w:rPr>
                <w:rFonts w:ascii="Calibri" w:eastAsia="Calibri" w:hAnsi="Calibri"/>
                <w:sz w:val="22"/>
                <w:szCs w:val="22"/>
              </w:rPr>
              <w:t>Threadworm</w:t>
            </w:r>
          </w:p>
        </w:tc>
        <w:tc>
          <w:tcPr>
            <w:tcW w:w="9214" w:type="dxa"/>
            <w:shd w:val="clear" w:color="auto" w:fill="auto"/>
          </w:tcPr>
          <w:p w:rsidR="00285112" w:rsidRPr="00661ACE" w:rsidRDefault="00285112" w:rsidP="00D64F8D">
            <w:pPr>
              <w:rPr>
                <w:rFonts w:ascii="Calibri" w:eastAsia="Calibri" w:hAnsi="Calibri"/>
                <w:sz w:val="22"/>
                <w:szCs w:val="22"/>
              </w:rPr>
            </w:pPr>
            <w:r w:rsidRPr="00661ACE">
              <w:rPr>
                <w:rFonts w:ascii="Calibri" w:eastAsia="Calibri" w:hAnsi="Calibri"/>
                <w:sz w:val="22"/>
                <w:szCs w:val="22"/>
              </w:rPr>
              <w:t>Piperazine phos / Sennoside removed as a treatment option as</w:t>
            </w:r>
            <w:r>
              <w:rPr>
                <w:rFonts w:ascii="Calibri" w:eastAsia="Calibri" w:hAnsi="Calibri"/>
                <w:sz w:val="22"/>
                <w:szCs w:val="22"/>
              </w:rPr>
              <w:t xml:space="preserve"> it is </w:t>
            </w:r>
            <w:r w:rsidRPr="00661ACE">
              <w:rPr>
                <w:rFonts w:ascii="Calibri" w:eastAsia="Calibri" w:hAnsi="Calibri"/>
                <w:sz w:val="22"/>
                <w:szCs w:val="22"/>
              </w:rPr>
              <w:t>no longer available.</w:t>
            </w:r>
          </w:p>
          <w:p w:rsidR="00285112" w:rsidRPr="00661ACE" w:rsidRDefault="00285112" w:rsidP="00661ACE">
            <w:pPr>
              <w:rPr>
                <w:rFonts w:ascii="Calibri" w:eastAsia="Calibri" w:hAnsi="Calibri"/>
                <w:sz w:val="22"/>
                <w:szCs w:val="22"/>
              </w:rPr>
            </w:pPr>
            <w:r w:rsidRPr="00661ACE">
              <w:rPr>
                <w:rFonts w:ascii="Calibri" w:eastAsia="Calibri" w:hAnsi="Calibri"/>
                <w:sz w:val="22"/>
                <w:szCs w:val="22"/>
              </w:rPr>
              <w:t>Recommendation added to use hygiene measures only if age under 6 months</w:t>
            </w:r>
            <w:r>
              <w:rPr>
                <w:rFonts w:ascii="Calibri" w:eastAsia="Calibri" w:hAnsi="Calibri"/>
                <w:sz w:val="22"/>
                <w:szCs w:val="22"/>
              </w:rPr>
              <w:t>.</w:t>
            </w:r>
          </w:p>
        </w:tc>
      </w:tr>
      <w:tr w:rsidR="00285112" w:rsidRPr="008E7FD8" w:rsidTr="0086474E">
        <w:trPr>
          <w:jc w:val="center"/>
        </w:trPr>
        <w:tc>
          <w:tcPr>
            <w:tcW w:w="3085" w:type="dxa"/>
            <w:shd w:val="clear" w:color="auto" w:fill="auto"/>
          </w:tcPr>
          <w:p w:rsidR="00285112" w:rsidRPr="008E7FD8" w:rsidRDefault="00285112" w:rsidP="00D64F8D">
            <w:pPr>
              <w:rPr>
                <w:rFonts w:ascii="Calibri" w:eastAsia="Calibri" w:hAnsi="Calibri"/>
                <w:color w:val="FFC000"/>
                <w:sz w:val="22"/>
                <w:szCs w:val="22"/>
              </w:rPr>
            </w:pPr>
          </w:p>
        </w:tc>
        <w:tc>
          <w:tcPr>
            <w:tcW w:w="9214" w:type="dxa"/>
            <w:shd w:val="clear" w:color="auto" w:fill="auto"/>
          </w:tcPr>
          <w:p w:rsidR="00285112" w:rsidRPr="008E7FD8" w:rsidRDefault="00285112" w:rsidP="00D64F8D">
            <w:pPr>
              <w:rPr>
                <w:rFonts w:ascii="Calibri" w:eastAsia="Calibri" w:hAnsi="Calibri"/>
                <w:color w:val="FFC000"/>
                <w:sz w:val="22"/>
                <w:szCs w:val="22"/>
              </w:rPr>
            </w:pPr>
          </w:p>
        </w:tc>
      </w:tr>
      <w:tr w:rsidR="00285112" w:rsidRPr="008E7FD8" w:rsidTr="0086474E">
        <w:trPr>
          <w:jc w:val="center"/>
        </w:trPr>
        <w:tc>
          <w:tcPr>
            <w:tcW w:w="12299" w:type="dxa"/>
            <w:gridSpan w:val="2"/>
            <w:shd w:val="clear" w:color="auto" w:fill="auto"/>
          </w:tcPr>
          <w:p w:rsidR="00285112" w:rsidRPr="008E7FD8" w:rsidRDefault="00285112" w:rsidP="00D64F8D">
            <w:pPr>
              <w:rPr>
                <w:rFonts w:ascii="Calibri" w:eastAsia="Calibri" w:hAnsi="Calibri"/>
                <w:b/>
                <w:color w:val="FFC000"/>
                <w:sz w:val="22"/>
                <w:szCs w:val="22"/>
              </w:rPr>
            </w:pPr>
            <w:r w:rsidRPr="00DB3CB9">
              <w:rPr>
                <w:rFonts w:ascii="Calibri" w:eastAsia="Calibri" w:hAnsi="Calibri"/>
                <w:b/>
                <w:sz w:val="22"/>
                <w:szCs w:val="22"/>
              </w:rPr>
              <w:t>GENITAL TRACT INFECTIONS</w:t>
            </w:r>
          </w:p>
        </w:tc>
      </w:tr>
      <w:tr w:rsidR="00285112" w:rsidRPr="008E7FD8" w:rsidTr="0086474E">
        <w:trPr>
          <w:jc w:val="center"/>
        </w:trPr>
        <w:tc>
          <w:tcPr>
            <w:tcW w:w="3085" w:type="dxa"/>
            <w:shd w:val="clear" w:color="auto" w:fill="auto"/>
          </w:tcPr>
          <w:p w:rsidR="00285112" w:rsidRPr="00EE4874" w:rsidRDefault="006507CC" w:rsidP="00D64F8D">
            <w:pPr>
              <w:rPr>
                <w:rFonts w:ascii="Calibri" w:eastAsia="Calibri" w:hAnsi="Calibri"/>
                <w:color w:val="000000"/>
                <w:sz w:val="22"/>
                <w:szCs w:val="22"/>
              </w:rPr>
            </w:pPr>
            <w:r w:rsidRPr="00EE4874">
              <w:rPr>
                <w:rFonts w:ascii="Calibri" w:eastAsia="Calibri" w:hAnsi="Calibri"/>
                <w:color w:val="000000"/>
                <w:sz w:val="22"/>
                <w:szCs w:val="22"/>
              </w:rPr>
              <w:t xml:space="preserve">Vaginal </w:t>
            </w:r>
            <w:r w:rsidR="00285112" w:rsidRPr="00EE4874">
              <w:rPr>
                <w:rFonts w:ascii="Calibri" w:eastAsia="Calibri" w:hAnsi="Calibri"/>
                <w:color w:val="000000"/>
                <w:sz w:val="22"/>
                <w:szCs w:val="22"/>
              </w:rPr>
              <w:t>Candidiasis</w:t>
            </w:r>
          </w:p>
        </w:tc>
        <w:tc>
          <w:tcPr>
            <w:tcW w:w="9214" w:type="dxa"/>
            <w:shd w:val="clear" w:color="auto" w:fill="auto"/>
          </w:tcPr>
          <w:p w:rsidR="0097021C" w:rsidRDefault="006507CC" w:rsidP="006507CC">
            <w:pPr>
              <w:rPr>
                <w:rFonts w:ascii="Calibri" w:eastAsia="Calibri" w:hAnsi="Calibri"/>
                <w:color w:val="000000"/>
                <w:sz w:val="22"/>
                <w:szCs w:val="22"/>
              </w:rPr>
            </w:pPr>
            <w:r w:rsidRPr="00EE4874">
              <w:rPr>
                <w:rFonts w:ascii="Calibri" w:eastAsia="Calibri" w:hAnsi="Calibri"/>
                <w:color w:val="000000"/>
                <w:sz w:val="22"/>
                <w:szCs w:val="22"/>
              </w:rPr>
              <w:t xml:space="preserve">Section name changed from candidiasis.  </w:t>
            </w:r>
          </w:p>
          <w:p w:rsidR="00285112" w:rsidRPr="00EE4874" w:rsidRDefault="006507CC" w:rsidP="006507CC">
            <w:pPr>
              <w:rPr>
                <w:rFonts w:ascii="Calibri" w:eastAsia="Calibri" w:hAnsi="Calibri"/>
                <w:color w:val="000000"/>
                <w:sz w:val="22"/>
                <w:szCs w:val="22"/>
              </w:rPr>
            </w:pPr>
            <w:r w:rsidRPr="00EE4874">
              <w:rPr>
                <w:rFonts w:ascii="Calibri" w:eastAsia="Calibri" w:hAnsi="Calibri"/>
                <w:color w:val="000000"/>
                <w:sz w:val="22"/>
                <w:szCs w:val="22"/>
              </w:rPr>
              <w:t xml:space="preserve">Miconazole cream added as a treatment option in </w:t>
            </w:r>
            <w:r w:rsidR="00285112" w:rsidRPr="00EE4874">
              <w:rPr>
                <w:rFonts w:ascii="Calibri" w:eastAsia="Calibri" w:hAnsi="Calibri"/>
                <w:color w:val="000000"/>
                <w:sz w:val="22"/>
                <w:szCs w:val="22"/>
              </w:rPr>
              <w:t xml:space="preserve"> pregnancy</w:t>
            </w:r>
          </w:p>
        </w:tc>
      </w:tr>
      <w:tr w:rsidR="00285112" w:rsidRPr="008E7FD8" w:rsidTr="0086474E">
        <w:trPr>
          <w:jc w:val="center"/>
        </w:trPr>
        <w:tc>
          <w:tcPr>
            <w:tcW w:w="3085" w:type="dxa"/>
            <w:shd w:val="clear" w:color="auto" w:fill="auto"/>
          </w:tcPr>
          <w:p w:rsidR="00285112" w:rsidRPr="00EE4874" w:rsidRDefault="00285112" w:rsidP="00D64F8D">
            <w:pPr>
              <w:rPr>
                <w:rFonts w:ascii="Calibri" w:eastAsia="Calibri" w:hAnsi="Calibri"/>
                <w:color w:val="000000"/>
                <w:sz w:val="22"/>
                <w:szCs w:val="22"/>
              </w:rPr>
            </w:pPr>
            <w:r w:rsidRPr="00EE4874">
              <w:rPr>
                <w:rFonts w:ascii="Calibri" w:eastAsia="Calibri" w:hAnsi="Calibri"/>
                <w:color w:val="000000"/>
                <w:sz w:val="22"/>
                <w:szCs w:val="22"/>
              </w:rPr>
              <w:t>Bacterial Vaginosis</w:t>
            </w:r>
          </w:p>
        </w:tc>
        <w:tc>
          <w:tcPr>
            <w:tcW w:w="9214" w:type="dxa"/>
            <w:shd w:val="clear" w:color="auto" w:fill="auto"/>
          </w:tcPr>
          <w:p w:rsidR="00AB02CA" w:rsidRPr="00EE4874" w:rsidRDefault="006507CC" w:rsidP="00D64F8D">
            <w:pPr>
              <w:rPr>
                <w:rFonts w:ascii="Calibri" w:eastAsia="Calibri" w:hAnsi="Calibri"/>
                <w:color w:val="000000"/>
                <w:sz w:val="22"/>
                <w:szCs w:val="22"/>
              </w:rPr>
            </w:pPr>
            <w:r w:rsidRPr="00EE4874">
              <w:rPr>
                <w:rFonts w:ascii="Calibri" w:eastAsia="Calibri" w:hAnsi="Calibri"/>
                <w:color w:val="000000"/>
                <w:sz w:val="22"/>
                <w:szCs w:val="22"/>
              </w:rPr>
              <w:t xml:space="preserve">5 day Treatment length for metronidazole removed.  Recommendation is 7 days.  </w:t>
            </w:r>
          </w:p>
          <w:p w:rsidR="00285112" w:rsidRPr="00EE4874" w:rsidRDefault="00AB02CA" w:rsidP="00D64F8D">
            <w:pPr>
              <w:rPr>
                <w:rFonts w:ascii="Calibri" w:eastAsia="Calibri" w:hAnsi="Calibri"/>
                <w:color w:val="000000"/>
                <w:sz w:val="22"/>
                <w:szCs w:val="22"/>
              </w:rPr>
            </w:pPr>
            <w:r w:rsidRPr="00EE4874">
              <w:rPr>
                <w:rFonts w:ascii="Calibri" w:eastAsia="Calibri" w:hAnsi="Calibri"/>
                <w:color w:val="000000"/>
                <w:sz w:val="22"/>
                <w:szCs w:val="22"/>
              </w:rPr>
              <w:t>Quantity in applicator for vaginal cream/gel treatment options now stated as 5g</w:t>
            </w:r>
          </w:p>
        </w:tc>
      </w:tr>
      <w:tr w:rsidR="00285112" w:rsidRPr="008E7FD8" w:rsidTr="0086474E">
        <w:trPr>
          <w:jc w:val="center"/>
        </w:trPr>
        <w:tc>
          <w:tcPr>
            <w:tcW w:w="3085" w:type="dxa"/>
            <w:shd w:val="clear" w:color="auto" w:fill="auto"/>
          </w:tcPr>
          <w:p w:rsidR="00285112" w:rsidRPr="009428CE" w:rsidRDefault="00285112" w:rsidP="00DB3CB9">
            <w:pPr>
              <w:rPr>
                <w:rFonts w:ascii="Calibri" w:eastAsia="Calibri" w:hAnsi="Calibri"/>
                <w:color w:val="FF0000"/>
                <w:sz w:val="22"/>
                <w:szCs w:val="22"/>
              </w:rPr>
            </w:pPr>
            <w:r w:rsidRPr="00DB3CB9">
              <w:rPr>
                <w:rFonts w:ascii="Calibri" w:eastAsia="Calibri" w:hAnsi="Calibri"/>
                <w:color w:val="000000"/>
                <w:sz w:val="22"/>
                <w:szCs w:val="22"/>
              </w:rPr>
              <w:t>Chlamydia trachomatis urethritis, cervicitis</w:t>
            </w:r>
          </w:p>
        </w:tc>
        <w:tc>
          <w:tcPr>
            <w:tcW w:w="9214" w:type="dxa"/>
            <w:shd w:val="clear" w:color="auto" w:fill="auto"/>
          </w:tcPr>
          <w:p w:rsidR="00285112" w:rsidRPr="00427B6A" w:rsidRDefault="00427B6A" w:rsidP="00D64F8D">
            <w:pPr>
              <w:rPr>
                <w:rFonts w:ascii="Calibri" w:eastAsia="Calibri" w:hAnsi="Calibri"/>
                <w:sz w:val="22"/>
                <w:szCs w:val="22"/>
              </w:rPr>
            </w:pPr>
            <w:r w:rsidRPr="00427B6A">
              <w:rPr>
                <w:rFonts w:ascii="Calibri" w:eastAsia="Calibri" w:hAnsi="Calibri"/>
                <w:sz w:val="22"/>
                <w:szCs w:val="22"/>
              </w:rPr>
              <w:t>Minor rewording re screening</w:t>
            </w:r>
          </w:p>
          <w:p w:rsidR="00285112" w:rsidRPr="00427B6A" w:rsidRDefault="00427B6A" w:rsidP="00427B6A">
            <w:pPr>
              <w:rPr>
                <w:rFonts w:ascii="Calibri" w:eastAsia="Calibri" w:hAnsi="Calibri"/>
                <w:sz w:val="22"/>
                <w:szCs w:val="22"/>
              </w:rPr>
            </w:pPr>
            <w:r w:rsidRPr="00427B6A">
              <w:rPr>
                <w:rFonts w:ascii="Calibri" w:eastAsia="Calibri" w:hAnsi="Calibri"/>
                <w:sz w:val="22"/>
                <w:szCs w:val="22"/>
              </w:rPr>
              <w:t>Azithromycin now moved above doxycycline as a treatment choice</w:t>
            </w:r>
            <w:r>
              <w:rPr>
                <w:rFonts w:ascii="Calibri" w:eastAsia="Calibri" w:hAnsi="Calibri"/>
                <w:sz w:val="22"/>
                <w:szCs w:val="22"/>
              </w:rPr>
              <w:t xml:space="preserve"> as i</w:t>
            </w:r>
            <w:r w:rsidRPr="00427B6A">
              <w:rPr>
                <w:rFonts w:ascii="Calibri" w:eastAsia="Calibri" w:hAnsi="Calibri"/>
                <w:sz w:val="22"/>
                <w:szCs w:val="22"/>
              </w:rPr>
              <w:t>t is a stat dose, i.e. more likely to be taken as prescribed  and no longer a significant cost difference to doxycycline</w:t>
            </w:r>
          </w:p>
        </w:tc>
      </w:tr>
      <w:tr w:rsidR="00285112" w:rsidRPr="008E7FD8" w:rsidTr="0086474E">
        <w:trPr>
          <w:jc w:val="center"/>
        </w:trPr>
        <w:tc>
          <w:tcPr>
            <w:tcW w:w="3085" w:type="dxa"/>
            <w:shd w:val="clear" w:color="auto" w:fill="auto"/>
          </w:tcPr>
          <w:p w:rsidR="00285112" w:rsidRPr="0097021C" w:rsidRDefault="00285112" w:rsidP="0097021C">
            <w:pPr>
              <w:rPr>
                <w:rFonts w:ascii="Calibri" w:eastAsia="Calibri" w:hAnsi="Calibri"/>
                <w:sz w:val="22"/>
                <w:szCs w:val="22"/>
              </w:rPr>
            </w:pPr>
            <w:r w:rsidRPr="0097021C">
              <w:rPr>
                <w:rFonts w:ascii="Calibri" w:eastAsia="Calibri" w:hAnsi="Calibri"/>
                <w:sz w:val="22"/>
                <w:szCs w:val="22"/>
              </w:rPr>
              <w:t>Epididymo-orchitis</w:t>
            </w:r>
          </w:p>
        </w:tc>
        <w:tc>
          <w:tcPr>
            <w:tcW w:w="9214" w:type="dxa"/>
            <w:shd w:val="clear" w:color="auto" w:fill="auto"/>
          </w:tcPr>
          <w:p w:rsidR="00285112" w:rsidRPr="00427B6A" w:rsidRDefault="00427B6A" w:rsidP="0097021C">
            <w:pPr>
              <w:rPr>
                <w:rFonts w:ascii="Calibri" w:eastAsia="Calibri" w:hAnsi="Calibri"/>
                <w:sz w:val="22"/>
                <w:szCs w:val="22"/>
              </w:rPr>
            </w:pPr>
            <w:r>
              <w:rPr>
                <w:rFonts w:ascii="Calibri" w:eastAsia="Calibri" w:hAnsi="Calibri"/>
                <w:sz w:val="22"/>
                <w:szCs w:val="22"/>
              </w:rPr>
              <w:t>Warning added re urgent referral</w:t>
            </w:r>
            <w:r w:rsidR="0097021C">
              <w:rPr>
                <w:rFonts w:ascii="Calibri" w:eastAsia="Calibri" w:hAnsi="Calibri"/>
                <w:sz w:val="22"/>
                <w:szCs w:val="22"/>
              </w:rPr>
              <w:t xml:space="preserve"> if torsion cannot be </w:t>
            </w:r>
            <w:r w:rsidR="0097021C" w:rsidRPr="0097021C">
              <w:rPr>
                <w:rFonts w:ascii="Calibri" w:eastAsia="Calibri" w:hAnsi="Calibri"/>
                <w:sz w:val="22"/>
                <w:szCs w:val="22"/>
              </w:rPr>
              <w:t>rul</w:t>
            </w:r>
            <w:r w:rsidR="0097021C">
              <w:rPr>
                <w:rFonts w:ascii="Calibri" w:eastAsia="Calibri" w:hAnsi="Calibri"/>
                <w:sz w:val="22"/>
                <w:szCs w:val="22"/>
              </w:rPr>
              <w:t>ed out</w:t>
            </w:r>
          </w:p>
        </w:tc>
      </w:tr>
    </w:tbl>
    <w:p w:rsidR="00C45827" w:rsidRPr="008E7FD8" w:rsidRDefault="00C45827">
      <w:pPr>
        <w:rPr>
          <w:color w:val="FFC000"/>
        </w:rPr>
      </w:pPr>
    </w:p>
    <w:p w:rsidR="00C45827" w:rsidRPr="008E7FD8" w:rsidRDefault="000E74D7">
      <w:pPr>
        <w:rPr>
          <w:color w:val="FFC000"/>
        </w:rPr>
      </w:pPr>
      <w:hyperlink w:anchor="Contents" w:history="1">
        <w:r w:rsidR="00C45827" w:rsidRPr="003B080D">
          <w:rPr>
            <w:rStyle w:val="Hyperlink"/>
            <w:rFonts w:cs="Arial"/>
            <w:b/>
            <w:bCs/>
            <w:color w:val="FF0000"/>
            <w:sz w:val="16"/>
            <w:szCs w:val="16"/>
          </w:rPr>
          <w:t>return to contents</w:t>
        </w:r>
      </w:hyperlink>
      <w:r w:rsidR="00C45827" w:rsidRPr="008E7FD8">
        <w:rPr>
          <w:color w:val="FFC000"/>
        </w:rPr>
        <w:br w:type="page"/>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085"/>
        <w:gridCol w:w="9214"/>
      </w:tblGrid>
      <w:tr w:rsidR="00D64F8D" w:rsidRPr="008E7FD8" w:rsidTr="0086474E">
        <w:trPr>
          <w:jc w:val="center"/>
        </w:trPr>
        <w:tc>
          <w:tcPr>
            <w:tcW w:w="12299" w:type="dxa"/>
            <w:gridSpan w:val="2"/>
            <w:shd w:val="clear" w:color="auto" w:fill="auto"/>
          </w:tcPr>
          <w:p w:rsidR="00D64F8D" w:rsidRPr="008E7FD8" w:rsidRDefault="00D64F8D" w:rsidP="00D64F8D">
            <w:pPr>
              <w:rPr>
                <w:rFonts w:ascii="Calibri" w:eastAsia="Calibri" w:hAnsi="Calibri"/>
                <w:b/>
                <w:color w:val="FFC000"/>
                <w:sz w:val="22"/>
                <w:szCs w:val="22"/>
              </w:rPr>
            </w:pPr>
            <w:r w:rsidRPr="00B611A2">
              <w:rPr>
                <w:rFonts w:ascii="Calibri" w:eastAsia="Calibri" w:hAnsi="Calibri"/>
                <w:b/>
                <w:sz w:val="22"/>
                <w:szCs w:val="22"/>
              </w:rPr>
              <w:t>URINARY TRACT INFECTIONS</w:t>
            </w:r>
          </w:p>
        </w:tc>
      </w:tr>
      <w:tr w:rsidR="00D64F8D" w:rsidRPr="008E7FD8" w:rsidTr="0086474E">
        <w:trPr>
          <w:jc w:val="center"/>
        </w:trPr>
        <w:tc>
          <w:tcPr>
            <w:tcW w:w="3085" w:type="dxa"/>
            <w:shd w:val="clear" w:color="auto" w:fill="auto"/>
          </w:tcPr>
          <w:p w:rsidR="00D64F8D" w:rsidRPr="003E019E" w:rsidRDefault="00D64F8D" w:rsidP="00D64F8D">
            <w:pPr>
              <w:rPr>
                <w:rFonts w:ascii="Calibri" w:eastAsia="Calibri" w:hAnsi="Calibri"/>
                <w:color w:val="000000"/>
                <w:sz w:val="22"/>
                <w:szCs w:val="22"/>
              </w:rPr>
            </w:pPr>
            <w:r w:rsidRPr="003E019E">
              <w:rPr>
                <w:rFonts w:ascii="Calibri" w:eastAsia="Calibri" w:hAnsi="Calibri"/>
                <w:color w:val="000000"/>
                <w:sz w:val="22"/>
                <w:szCs w:val="22"/>
              </w:rPr>
              <w:t>General Guidance</w:t>
            </w:r>
          </w:p>
        </w:tc>
        <w:tc>
          <w:tcPr>
            <w:tcW w:w="9214" w:type="dxa"/>
            <w:shd w:val="clear" w:color="auto" w:fill="auto"/>
          </w:tcPr>
          <w:p w:rsidR="00D64F8D" w:rsidRPr="003E019E" w:rsidRDefault="005A53CC" w:rsidP="00D64F8D">
            <w:pPr>
              <w:rPr>
                <w:rFonts w:ascii="Calibri" w:eastAsia="Calibri" w:hAnsi="Calibri"/>
                <w:color w:val="000000"/>
                <w:sz w:val="22"/>
                <w:szCs w:val="22"/>
              </w:rPr>
            </w:pPr>
            <w:r w:rsidRPr="003E019E">
              <w:rPr>
                <w:rFonts w:ascii="Calibri" w:eastAsia="Calibri" w:hAnsi="Calibri"/>
                <w:color w:val="000000"/>
                <w:sz w:val="22"/>
                <w:szCs w:val="22"/>
              </w:rPr>
              <w:t>Added warning re not to use pivmecillinam if patient taking valproate/valproic acid</w:t>
            </w:r>
          </w:p>
        </w:tc>
      </w:tr>
      <w:tr w:rsidR="002D2CE7" w:rsidRPr="008E7FD8" w:rsidTr="0086474E">
        <w:trPr>
          <w:jc w:val="center"/>
        </w:trPr>
        <w:tc>
          <w:tcPr>
            <w:tcW w:w="3085" w:type="dxa"/>
            <w:shd w:val="clear" w:color="auto" w:fill="auto"/>
          </w:tcPr>
          <w:p w:rsidR="002D2CE7" w:rsidRPr="00445A3E" w:rsidRDefault="002D2CE7" w:rsidP="002D2CE7">
            <w:pPr>
              <w:rPr>
                <w:rFonts w:ascii="Calibri" w:eastAsia="Calibri" w:hAnsi="Calibri"/>
                <w:strike/>
                <w:color w:val="984806" w:themeColor="accent6" w:themeShade="80"/>
                <w:sz w:val="22"/>
                <w:szCs w:val="22"/>
              </w:rPr>
            </w:pPr>
            <w:r w:rsidRPr="00445A3E">
              <w:rPr>
                <w:rFonts w:ascii="Calibri" w:eastAsia="Calibri" w:hAnsi="Calibri"/>
                <w:strike/>
                <w:color w:val="984806" w:themeColor="accent6" w:themeShade="80"/>
                <w:sz w:val="22"/>
                <w:szCs w:val="22"/>
              </w:rPr>
              <w:t xml:space="preserve">Uncomplicated UTI </w:t>
            </w:r>
          </w:p>
          <w:p w:rsidR="00702029" w:rsidRPr="00702029" w:rsidRDefault="00702029" w:rsidP="002D2CE7">
            <w:pPr>
              <w:rPr>
                <w:rFonts w:ascii="Calibri" w:eastAsia="Calibri" w:hAnsi="Calibri"/>
                <w:color w:val="000000"/>
                <w:sz w:val="22"/>
                <w:szCs w:val="22"/>
              </w:rPr>
            </w:pPr>
            <w:r w:rsidRPr="00445A3E">
              <w:rPr>
                <w:rFonts w:ascii="Calibri" w:eastAsia="Calibri" w:hAnsi="Calibri"/>
                <w:i/>
                <w:color w:val="984806" w:themeColor="accent6" w:themeShade="80"/>
                <w:sz w:val="22"/>
                <w:szCs w:val="22"/>
              </w:rPr>
              <w:t xml:space="preserve">Title amended </w:t>
            </w:r>
            <w:r w:rsidR="00445A3E">
              <w:rPr>
                <w:rFonts w:ascii="Calibri" w:eastAsia="Calibri" w:hAnsi="Calibri"/>
                <w:i/>
                <w:color w:val="984806" w:themeColor="accent6" w:themeShade="80"/>
                <w:sz w:val="22"/>
                <w:szCs w:val="22"/>
              </w:rPr>
              <w:t xml:space="preserve">Sep 2016 </w:t>
            </w:r>
            <w:r w:rsidRPr="00445A3E">
              <w:rPr>
                <w:rFonts w:ascii="Calibri" w:eastAsia="Calibri" w:hAnsi="Calibri"/>
                <w:i/>
                <w:color w:val="984806" w:themeColor="accent6" w:themeShade="80"/>
                <w:sz w:val="22"/>
                <w:szCs w:val="22"/>
              </w:rPr>
              <w:t>(see explanation)</w:t>
            </w:r>
          </w:p>
        </w:tc>
        <w:tc>
          <w:tcPr>
            <w:tcW w:w="9214" w:type="dxa"/>
            <w:shd w:val="clear" w:color="auto" w:fill="auto"/>
          </w:tcPr>
          <w:p w:rsidR="005A53CC" w:rsidRPr="003E019E" w:rsidRDefault="002D2CE7" w:rsidP="005A53CC">
            <w:pPr>
              <w:rPr>
                <w:rFonts w:ascii="Calibri" w:eastAsia="Calibri" w:hAnsi="Calibri"/>
                <w:i/>
                <w:color w:val="000000"/>
                <w:sz w:val="22"/>
                <w:szCs w:val="22"/>
              </w:rPr>
            </w:pPr>
            <w:r w:rsidRPr="003E019E">
              <w:rPr>
                <w:rFonts w:ascii="Calibri" w:eastAsia="Calibri" w:hAnsi="Calibri"/>
                <w:color w:val="000000"/>
                <w:sz w:val="22"/>
                <w:szCs w:val="22"/>
              </w:rPr>
              <w:t xml:space="preserve">Nitrofurantoin </w:t>
            </w:r>
            <w:r w:rsidR="005A53CC" w:rsidRPr="003E019E">
              <w:rPr>
                <w:rFonts w:ascii="Calibri" w:eastAsia="Calibri" w:hAnsi="Calibri"/>
                <w:color w:val="000000"/>
                <w:sz w:val="22"/>
                <w:szCs w:val="22"/>
              </w:rPr>
              <w:t>promoted as 1</w:t>
            </w:r>
            <w:r w:rsidR="005A53CC" w:rsidRPr="003E019E">
              <w:rPr>
                <w:rFonts w:ascii="Calibri" w:eastAsia="Calibri" w:hAnsi="Calibri"/>
                <w:color w:val="000000"/>
                <w:sz w:val="22"/>
                <w:szCs w:val="22"/>
                <w:vertAlign w:val="superscript"/>
              </w:rPr>
              <w:t>st</w:t>
            </w:r>
            <w:r w:rsidR="005A53CC" w:rsidRPr="003E019E">
              <w:rPr>
                <w:rFonts w:ascii="Calibri" w:eastAsia="Calibri" w:hAnsi="Calibri"/>
                <w:color w:val="000000"/>
                <w:sz w:val="22"/>
                <w:szCs w:val="22"/>
              </w:rPr>
              <w:t xml:space="preserve"> line choice</w:t>
            </w:r>
            <w:r w:rsidR="005A53CC" w:rsidRPr="003E019E">
              <w:rPr>
                <w:rFonts w:ascii="Calibri" w:eastAsia="Calibri" w:hAnsi="Calibri"/>
                <w:i/>
                <w:color w:val="000000"/>
                <w:sz w:val="22"/>
                <w:szCs w:val="22"/>
              </w:rPr>
              <w:t xml:space="preserve">.  </w:t>
            </w:r>
            <w:r w:rsidR="008A25E7" w:rsidRPr="003E019E">
              <w:rPr>
                <w:rFonts w:ascii="Calibri" w:eastAsia="Calibri" w:hAnsi="Calibri"/>
                <w:i/>
                <w:color w:val="000000"/>
                <w:sz w:val="22"/>
                <w:szCs w:val="22"/>
              </w:rPr>
              <w:t xml:space="preserve"> </w:t>
            </w:r>
          </w:p>
          <w:p w:rsidR="002D2CE7" w:rsidRPr="003E019E" w:rsidRDefault="008A25E7" w:rsidP="005A53CC">
            <w:pPr>
              <w:rPr>
                <w:rFonts w:ascii="Calibri" w:eastAsia="Calibri" w:hAnsi="Calibri"/>
                <w:color w:val="000000"/>
                <w:sz w:val="22"/>
                <w:szCs w:val="22"/>
              </w:rPr>
            </w:pPr>
            <w:r w:rsidRPr="003E019E">
              <w:rPr>
                <w:rFonts w:ascii="Calibri" w:eastAsia="Calibri" w:hAnsi="Calibri"/>
                <w:color w:val="000000"/>
                <w:sz w:val="22"/>
                <w:szCs w:val="22"/>
              </w:rPr>
              <w:t>eGFR for Nitrofurantoin use</w:t>
            </w:r>
            <w:r w:rsidR="005A53CC" w:rsidRPr="003E019E">
              <w:rPr>
                <w:rFonts w:ascii="Calibri" w:eastAsia="Calibri" w:hAnsi="Calibri"/>
                <w:color w:val="000000"/>
                <w:sz w:val="22"/>
                <w:szCs w:val="22"/>
              </w:rPr>
              <w:t xml:space="preserve"> </w:t>
            </w:r>
            <w:r w:rsidRPr="003E019E">
              <w:rPr>
                <w:rFonts w:ascii="Calibri" w:eastAsia="Calibri" w:hAnsi="Calibri"/>
                <w:color w:val="000000"/>
                <w:sz w:val="22"/>
                <w:szCs w:val="22"/>
              </w:rPr>
              <w:t>reflect</w:t>
            </w:r>
            <w:r w:rsidR="005A53CC" w:rsidRPr="003E019E">
              <w:rPr>
                <w:rFonts w:ascii="Calibri" w:eastAsia="Calibri" w:hAnsi="Calibri"/>
                <w:color w:val="000000"/>
                <w:sz w:val="22"/>
                <w:szCs w:val="22"/>
              </w:rPr>
              <w:t>s</w:t>
            </w:r>
            <w:r w:rsidRPr="003E019E">
              <w:rPr>
                <w:rFonts w:ascii="Calibri" w:eastAsia="Calibri" w:hAnsi="Calibri"/>
                <w:color w:val="000000"/>
                <w:sz w:val="22"/>
                <w:szCs w:val="22"/>
              </w:rPr>
              <w:t xml:space="preserve">  MHRA</w:t>
            </w:r>
            <w:r w:rsidR="005A53CC" w:rsidRPr="003E019E">
              <w:rPr>
                <w:rFonts w:ascii="Calibri" w:eastAsia="Calibri" w:hAnsi="Calibri"/>
                <w:color w:val="000000"/>
                <w:sz w:val="22"/>
                <w:szCs w:val="22"/>
              </w:rPr>
              <w:t xml:space="preserve"> &amp;PHE</w:t>
            </w:r>
            <w:r w:rsidRPr="003E019E">
              <w:rPr>
                <w:rFonts w:ascii="Calibri" w:eastAsia="Calibri" w:hAnsi="Calibri"/>
                <w:color w:val="000000"/>
                <w:sz w:val="22"/>
                <w:szCs w:val="22"/>
              </w:rPr>
              <w:t xml:space="preserve"> guidance</w:t>
            </w:r>
          </w:p>
          <w:p w:rsidR="005A53CC" w:rsidRPr="003E019E" w:rsidRDefault="005A53CC" w:rsidP="005A53CC">
            <w:pPr>
              <w:rPr>
                <w:rFonts w:ascii="Calibri" w:eastAsia="Calibri" w:hAnsi="Calibri"/>
                <w:color w:val="000000"/>
                <w:sz w:val="22"/>
                <w:szCs w:val="22"/>
              </w:rPr>
            </w:pPr>
            <w:r w:rsidRPr="003E019E">
              <w:rPr>
                <w:rFonts w:ascii="Calibri" w:eastAsia="Calibri" w:hAnsi="Calibri"/>
                <w:color w:val="000000"/>
                <w:sz w:val="22"/>
                <w:szCs w:val="22"/>
              </w:rPr>
              <w:t>Pivmecillinam added as a treatment option</w:t>
            </w:r>
          </w:p>
          <w:p w:rsidR="005A53CC" w:rsidRPr="003E019E" w:rsidRDefault="005A53CC" w:rsidP="005A53CC">
            <w:pPr>
              <w:rPr>
                <w:rFonts w:ascii="Calibri" w:eastAsia="Calibri" w:hAnsi="Calibri"/>
                <w:color w:val="000000"/>
                <w:sz w:val="22"/>
                <w:szCs w:val="22"/>
              </w:rPr>
            </w:pPr>
            <w:r w:rsidRPr="003E019E">
              <w:rPr>
                <w:rFonts w:ascii="Calibri" w:eastAsia="Calibri" w:hAnsi="Calibri"/>
                <w:color w:val="000000"/>
                <w:sz w:val="22"/>
                <w:szCs w:val="22"/>
              </w:rPr>
              <w:t xml:space="preserve">Added information re risk factors for resistance </w:t>
            </w:r>
            <w:r w:rsidR="0078744D" w:rsidRPr="003E019E">
              <w:rPr>
                <w:rFonts w:ascii="Calibri" w:eastAsia="Calibri" w:hAnsi="Calibri"/>
                <w:color w:val="000000"/>
                <w:sz w:val="22"/>
                <w:szCs w:val="22"/>
              </w:rPr>
              <w:t>and recommendations for management</w:t>
            </w:r>
          </w:p>
          <w:p w:rsidR="005A53CC" w:rsidRDefault="0078744D" w:rsidP="0078744D">
            <w:pPr>
              <w:rPr>
                <w:rFonts w:ascii="Calibri" w:eastAsia="Calibri" w:hAnsi="Calibri"/>
                <w:color w:val="000000"/>
                <w:sz w:val="22"/>
                <w:szCs w:val="22"/>
              </w:rPr>
            </w:pPr>
            <w:r w:rsidRPr="003E019E">
              <w:rPr>
                <w:rFonts w:ascii="Calibri" w:eastAsia="Calibri" w:hAnsi="Calibri"/>
                <w:color w:val="000000"/>
                <w:sz w:val="22"/>
                <w:szCs w:val="22"/>
              </w:rPr>
              <w:t>Additional hyperlinks for information including CKS and RCGP</w:t>
            </w:r>
          </w:p>
          <w:p w:rsidR="00702029" w:rsidRPr="00445A3E" w:rsidRDefault="00702029" w:rsidP="00702029">
            <w:pPr>
              <w:rPr>
                <w:rFonts w:ascii="Calibri" w:eastAsia="Calibri" w:hAnsi="Calibri"/>
                <w:color w:val="984806" w:themeColor="accent6" w:themeShade="80"/>
                <w:sz w:val="22"/>
                <w:szCs w:val="22"/>
              </w:rPr>
            </w:pPr>
            <w:r w:rsidRPr="00445A3E">
              <w:rPr>
                <w:rFonts w:ascii="Calibri" w:eastAsia="Calibri" w:hAnsi="Calibri"/>
                <w:color w:val="984806" w:themeColor="accent6" w:themeShade="80"/>
                <w:sz w:val="22"/>
                <w:szCs w:val="22"/>
              </w:rPr>
              <w:t>Section title amended to remove the word uncomplicated.  Now reads as “UTI in women and men</w:t>
            </w:r>
          </w:p>
          <w:p w:rsidR="00702029" w:rsidRPr="003E019E" w:rsidRDefault="00702029" w:rsidP="00445A3E">
            <w:pPr>
              <w:rPr>
                <w:rFonts w:ascii="Calibri" w:eastAsia="Calibri" w:hAnsi="Calibri"/>
                <w:color w:val="000000"/>
                <w:sz w:val="22"/>
                <w:szCs w:val="22"/>
              </w:rPr>
            </w:pPr>
            <w:r w:rsidRPr="00445A3E">
              <w:rPr>
                <w:rFonts w:ascii="Calibri" w:eastAsia="Calibri" w:hAnsi="Calibri"/>
                <w:color w:val="984806" w:themeColor="accent6" w:themeShade="80"/>
                <w:sz w:val="22"/>
                <w:szCs w:val="22"/>
              </w:rPr>
              <w:t>(no fever or flank pain)” as per PHE guidance – Sep 2016</w:t>
            </w:r>
            <w:r w:rsidR="00445A3E" w:rsidRPr="00445A3E">
              <w:rPr>
                <w:rFonts w:ascii="Calibri" w:eastAsia="Calibri" w:hAnsi="Calibri"/>
                <w:i/>
                <w:color w:val="984806" w:themeColor="accent6" w:themeShade="80"/>
                <w:sz w:val="22"/>
                <w:szCs w:val="22"/>
              </w:rPr>
              <w:t xml:space="preserve"> </w:t>
            </w:r>
            <w:r w:rsidR="00445A3E" w:rsidRPr="00445A3E">
              <w:rPr>
                <w:rFonts w:ascii="Calibri" w:eastAsia="Calibri" w:hAnsi="Calibri"/>
                <w:i/>
                <w:color w:val="984806" w:themeColor="accent6" w:themeShade="80"/>
                <w:sz w:val="18"/>
                <w:szCs w:val="18"/>
              </w:rPr>
              <w:t>(Amendment -  Rob Wise, agreed by Manyando Milupi)</w:t>
            </w:r>
          </w:p>
        </w:tc>
      </w:tr>
      <w:tr w:rsidR="00D64F8D" w:rsidRPr="008E7FD8" w:rsidTr="0086474E">
        <w:trPr>
          <w:jc w:val="center"/>
        </w:trPr>
        <w:tc>
          <w:tcPr>
            <w:tcW w:w="3085" w:type="dxa"/>
            <w:shd w:val="clear" w:color="auto" w:fill="auto"/>
          </w:tcPr>
          <w:p w:rsidR="00D64F8D" w:rsidRPr="00D72F53" w:rsidRDefault="00D64F8D" w:rsidP="00D64F8D">
            <w:pPr>
              <w:rPr>
                <w:rFonts w:ascii="Calibri" w:eastAsia="Calibri" w:hAnsi="Calibri"/>
                <w:sz w:val="22"/>
                <w:szCs w:val="22"/>
              </w:rPr>
            </w:pPr>
            <w:r w:rsidRPr="00D72F53">
              <w:rPr>
                <w:rFonts w:ascii="Calibri" w:eastAsia="Calibri" w:hAnsi="Calibri"/>
                <w:sz w:val="22"/>
                <w:szCs w:val="22"/>
              </w:rPr>
              <w:t>Acute pyelonephritis</w:t>
            </w:r>
          </w:p>
        </w:tc>
        <w:tc>
          <w:tcPr>
            <w:tcW w:w="9214" w:type="dxa"/>
            <w:shd w:val="clear" w:color="auto" w:fill="auto"/>
          </w:tcPr>
          <w:p w:rsidR="00D64F8D" w:rsidRPr="00D72F53" w:rsidRDefault="00D72F53" w:rsidP="00D72F53">
            <w:pPr>
              <w:rPr>
                <w:rFonts w:ascii="Calibri" w:eastAsia="Calibri" w:hAnsi="Calibri"/>
                <w:sz w:val="22"/>
                <w:szCs w:val="22"/>
              </w:rPr>
            </w:pPr>
            <w:r w:rsidRPr="00D72F53">
              <w:rPr>
                <w:rFonts w:ascii="Calibri" w:eastAsia="Calibri" w:hAnsi="Calibri"/>
                <w:sz w:val="22"/>
                <w:szCs w:val="22"/>
              </w:rPr>
              <w:t>Added to contact microbiologist if ESBL risk</w:t>
            </w:r>
          </w:p>
        </w:tc>
      </w:tr>
      <w:tr w:rsidR="00DE0755" w:rsidRPr="008E7FD8" w:rsidTr="0086474E">
        <w:trPr>
          <w:jc w:val="center"/>
        </w:trPr>
        <w:tc>
          <w:tcPr>
            <w:tcW w:w="3085" w:type="dxa"/>
            <w:shd w:val="clear" w:color="auto" w:fill="auto"/>
          </w:tcPr>
          <w:p w:rsidR="00DE0755" w:rsidRPr="008E7FD8" w:rsidRDefault="00DE0755" w:rsidP="00D64F8D">
            <w:pPr>
              <w:rPr>
                <w:rFonts w:ascii="Calibri" w:eastAsia="Calibri" w:hAnsi="Calibri"/>
                <w:color w:val="FFC000"/>
                <w:sz w:val="22"/>
                <w:szCs w:val="22"/>
              </w:rPr>
            </w:pPr>
          </w:p>
        </w:tc>
        <w:tc>
          <w:tcPr>
            <w:tcW w:w="9214" w:type="dxa"/>
            <w:shd w:val="clear" w:color="auto" w:fill="auto"/>
          </w:tcPr>
          <w:p w:rsidR="00DE0755" w:rsidRPr="008E7FD8" w:rsidRDefault="00DE0755" w:rsidP="00D64F8D">
            <w:pPr>
              <w:rPr>
                <w:rFonts w:ascii="Calibri" w:eastAsia="Calibri" w:hAnsi="Calibri"/>
                <w:color w:val="FFC000"/>
                <w:sz w:val="22"/>
                <w:szCs w:val="22"/>
              </w:rPr>
            </w:pPr>
          </w:p>
        </w:tc>
      </w:tr>
      <w:tr w:rsidR="00D64F8D" w:rsidRPr="008E7FD8" w:rsidTr="0086474E">
        <w:trPr>
          <w:jc w:val="center"/>
        </w:trPr>
        <w:tc>
          <w:tcPr>
            <w:tcW w:w="12299" w:type="dxa"/>
            <w:gridSpan w:val="2"/>
            <w:shd w:val="clear" w:color="auto" w:fill="auto"/>
          </w:tcPr>
          <w:p w:rsidR="00D64F8D" w:rsidRPr="008E7FD8" w:rsidRDefault="00D64F8D" w:rsidP="00D64F8D">
            <w:pPr>
              <w:rPr>
                <w:rFonts w:ascii="Calibri" w:eastAsia="Calibri" w:hAnsi="Calibri"/>
                <w:b/>
                <w:color w:val="FFC000"/>
                <w:sz w:val="22"/>
                <w:szCs w:val="22"/>
              </w:rPr>
            </w:pPr>
            <w:r w:rsidRPr="001938B0">
              <w:rPr>
                <w:rFonts w:ascii="Calibri" w:eastAsia="Calibri" w:hAnsi="Calibri"/>
                <w:b/>
                <w:sz w:val="22"/>
                <w:szCs w:val="22"/>
              </w:rPr>
              <w:t>GASTRO-INTESTINAL TRACT INFECTIONS</w:t>
            </w:r>
          </w:p>
        </w:tc>
      </w:tr>
      <w:tr w:rsidR="00D64F8D" w:rsidRPr="008E7FD8" w:rsidTr="0086474E">
        <w:trPr>
          <w:jc w:val="center"/>
        </w:trPr>
        <w:tc>
          <w:tcPr>
            <w:tcW w:w="3085" w:type="dxa"/>
            <w:shd w:val="clear" w:color="auto" w:fill="auto"/>
          </w:tcPr>
          <w:p w:rsidR="00D64F8D" w:rsidRPr="008E7FD8" w:rsidRDefault="00D64F8D" w:rsidP="00D64F8D">
            <w:pPr>
              <w:rPr>
                <w:rFonts w:ascii="Calibri" w:eastAsia="Calibri" w:hAnsi="Calibri"/>
                <w:i/>
                <w:color w:val="FFC000"/>
                <w:sz w:val="22"/>
                <w:szCs w:val="22"/>
              </w:rPr>
            </w:pPr>
            <w:r w:rsidRPr="001938B0">
              <w:rPr>
                <w:rFonts w:ascii="Calibri" w:eastAsia="Calibri" w:hAnsi="Calibri"/>
                <w:i/>
                <w:sz w:val="22"/>
                <w:szCs w:val="22"/>
              </w:rPr>
              <w:t>Helicobacter Pylori</w:t>
            </w:r>
          </w:p>
        </w:tc>
        <w:tc>
          <w:tcPr>
            <w:tcW w:w="9214" w:type="dxa"/>
            <w:shd w:val="clear" w:color="auto" w:fill="auto"/>
          </w:tcPr>
          <w:p w:rsidR="00E915EA" w:rsidRPr="001938B0" w:rsidRDefault="00E915EA" w:rsidP="00D64F8D">
            <w:pPr>
              <w:rPr>
                <w:rFonts w:ascii="Calibri" w:eastAsia="Calibri" w:hAnsi="Calibri"/>
                <w:sz w:val="22"/>
                <w:szCs w:val="22"/>
              </w:rPr>
            </w:pPr>
            <w:r w:rsidRPr="001938B0">
              <w:rPr>
                <w:rFonts w:ascii="Calibri" w:eastAsia="Calibri" w:hAnsi="Calibri"/>
                <w:sz w:val="22"/>
                <w:szCs w:val="22"/>
              </w:rPr>
              <w:t>Information relating to testing in children added</w:t>
            </w:r>
          </w:p>
          <w:p w:rsidR="00E915EA" w:rsidRPr="001938B0" w:rsidRDefault="00E915EA" w:rsidP="00D64F8D">
            <w:pPr>
              <w:rPr>
                <w:rFonts w:ascii="Calibri" w:eastAsia="Calibri" w:hAnsi="Calibri"/>
                <w:sz w:val="22"/>
                <w:szCs w:val="22"/>
              </w:rPr>
            </w:pPr>
            <w:r w:rsidRPr="001938B0">
              <w:rPr>
                <w:rFonts w:ascii="Calibri" w:eastAsia="Calibri" w:hAnsi="Calibri"/>
                <w:sz w:val="22"/>
                <w:szCs w:val="22"/>
              </w:rPr>
              <w:t>Treatment</w:t>
            </w:r>
            <w:r w:rsidR="001938B0">
              <w:rPr>
                <w:rFonts w:ascii="Calibri" w:eastAsia="Calibri" w:hAnsi="Calibri"/>
                <w:sz w:val="22"/>
                <w:szCs w:val="22"/>
              </w:rPr>
              <w:t xml:space="preserve"> options</w:t>
            </w:r>
            <w:r w:rsidRPr="001938B0">
              <w:rPr>
                <w:rFonts w:ascii="Calibri" w:eastAsia="Calibri" w:hAnsi="Calibri"/>
                <w:sz w:val="22"/>
                <w:szCs w:val="22"/>
              </w:rPr>
              <w:t xml:space="preserve"> expanded – taking </w:t>
            </w:r>
            <w:r w:rsidR="001938B0">
              <w:rPr>
                <w:rFonts w:ascii="Calibri" w:eastAsia="Calibri" w:hAnsi="Calibri"/>
                <w:sz w:val="22"/>
                <w:szCs w:val="22"/>
              </w:rPr>
              <w:t xml:space="preserve">previous antibiotic exposure into greater </w:t>
            </w:r>
            <w:r w:rsidRPr="001938B0">
              <w:rPr>
                <w:rFonts w:ascii="Calibri" w:eastAsia="Calibri" w:hAnsi="Calibri"/>
                <w:sz w:val="22"/>
                <w:szCs w:val="22"/>
              </w:rPr>
              <w:t xml:space="preserve">consideration.  </w:t>
            </w:r>
          </w:p>
          <w:p w:rsidR="00D64F8D" w:rsidRPr="008E7FD8" w:rsidRDefault="00E915EA" w:rsidP="001938B0">
            <w:pPr>
              <w:rPr>
                <w:rFonts w:ascii="Calibri" w:eastAsia="Calibri" w:hAnsi="Calibri"/>
                <w:color w:val="FFC000"/>
                <w:sz w:val="22"/>
                <w:szCs w:val="22"/>
              </w:rPr>
            </w:pPr>
            <w:r w:rsidRPr="001938B0">
              <w:rPr>
                <w:rFonts w:ascii="Calibri" w:eastAsia="Calibri" w:hAnsi="Calibri"/>
                <w:sz w:val="22"/>
                <w:szCs w:val="22"/>
              </w:rPr>
              <w:t>Removal of Tripotassium Dicitratobismuthate (De-Noltab®) quadruple therapy regimen as De-Noltab®being discontinued by current UK license holder from Jan 2016</w:t>
            </w:r>
          </w:p>
        </w:tc>
      </w:tr>
      <w:tr w:rsidR="00410163" w:rsidRPr="008E7FD8" w:rsidTr="0086474E">
        <w:trPr>
          <w:jc w:val="center"/>
        </w:trPr>
        <w:tc>
          <w:tcPr>
            <w:tcW w:w="3085" w:type="dxa"/>
            <w:shd w:val="clear" w:color="auto" w:fill="auto"/>
          </w:tcPr>
          <w:p w:rsidR="00410163" w:rsidRPr="00410163" w:rsidRDefault="00410163" w:rsidP="00D64F8D">
            <w:pPr>
              <w:rPr>
                <w:rFonts w:ascii="Calibri" w:eastAsia="Calibri" w:hAnsi="Calibri"/>
                <w:i/>
                <w:sz w:val="22"/>
                <w:szCs w:val="22"/>
              </w:rPr>
            </w:pPr>
            <w:r w:rsidRPr="00410163">
              <w:rPr>
                <w:rFonts w:ascii="Calibri" w:eastAsia="Calibri" w:hAnsi="Calibri"/>
                <w:i/>
                <w:sz w:val="22"/>
                <w:szCs w:val="22"/>
              </w:rPr>
              <w:t>Clostridium difficile</w:t>
            </w:r>
          </w:p>
        </w:tc>
        <w:tc>
          <w:tcPr>
            <w:tcW w:w="9214" w:type="dxa"/>
            <w:shd w:val="clear" w:color="auto" w:fill="auto"/>
          </w:tcPr>
          <w:p w:rsidR="00410163" w:rsidRPr="00410163" w:rsidRDefault="00410163" w:rsidP="00D64F8D">
            <w:pPr>
              <w:rPr>
                <w:rFonts w:ascii="Calibri" w:eastAsia="Calibri" w:hAnsi="Calibri"/>
                <w:sz w:val="22"/>
                <w:szCs w:val="22"/>
              </w:rPr>
            </w:pPr>
            <w:r w:rsidRPr="00410163">
              <w:rPr>
                <w:rFonts w:ascii="Calibri" w:eastAsia="Calibri" w:hAnsi="Calibri"/>
                <w:sz w:val="22"/>
                <w:szCs w:val="22"/>
              </w:rPr>
              <w:t>Vancomycin added for second episode/recurrent disease</w:t>
            </w:r>
          </w:p>
        </w:tc>
      </w:tr>
      <w:tr w:rsidR="00D64F8D" w:rsidRPr="008E7FD8" w:rsidTr="0086474E">
        <w:trPr>
          <w:jc w:val="center"/>
        </w:trPr>
        <w:tc>
          <w:tcPr>
            <w:tcW w:w="3085" w:type="dxa"/>
            <w:shd w:val="clear" w:color="auto" w:fill="auto"/>
          </w:tcPr>
          <w:p w:rsidR="00D64F8D" w:rsidRPr="00B970B4" w:rsidRDefault="00B970B4" w:rsidP="00D64F8D">
            <w:pPr>
              <w:rPr>
                <w:rFonts w:ascii="Calibri" w:eastAsia="Calibri" w:hAnsi="Calibri"/>
                <w:sz w:val="22"/>
                <w:szCs w:val="22"/>
              </w:rPr>
            </w:pPr>
            <w:r w:rsidRPr="00B970B4">
              <w:rPr>
                <w:rFonts w:ascii="Calibri" w:eastAsia="Calibri" w:hAnsi="Calibri"/>
                <w:sz w:val="22"/>
                <w:szCs w:val="22"/>
              </w:rPr>
              <w:t>Giardiasis</w:t>
            </w:r>
          </w:p>
        </w:tc>
        <w:tc>
          <w:tcPr>
            <w:tcW w:w="9214" w:type="dxa"/>
            <w:shd w:val="clear" w:color="auto" w:fill="auto"/>
          </w:tcPr>
          <w:p w:rsidR="00D64F8D" w:rsidRPr="00B970B4" w:rsidRDefault="00B970B4" w:rsidP="00D64F8D">
            <w:pPr>
              <w:rPr>
                <w:rFonts w:ascii="Calibri" w:eastAsia="Calibri" w:hAnsi="Calibri"/>
                <w:sz w:val="22"/>
                <w:szCs w:val="22"/>
              </w:rPr>
            </w:pPr>
            <w:r w:rsidRPr="00B970B4">
              <w:rPr>
                <w:rFonts w:ascii="Calibri" w:eastAsia="Calibri" w:hAnsi="Calibri"/>
                <w:sz w:val="22"/>
                <w:szCs w:val="22"/>
              </w:rPr>
              <w:t>Minor amendment to dosing age ranges</w:t>
            </w:r>
          </w:p>
        </w:tc>
      </w:tr>
      <w:tr w:rsidR="00B970B4" w:rsidRPr="008E7FD8" w:rsidTr="0086474E">
        <w:trPr>
          <w:jc w:val="center"/>
        </w:trPr>
        <w:tc>
          <w:tcPr>
            <w:tcW w:w="3085" w:type="dxa"/>
            <w:shd w:val="clear" w:color="auto" w:fill="auto"/>
          </w:tcPr>
          <w:p w:rsidR="00B970B4" w:rsidRPr="009945D8" w:rsidRDefault="009945D8" w:rsidP="00D64F8D">
            <w:pPr>
              <w:rPr>
                <w:rFonts w:ascii="Calibri" w:eastAsia="Calibri" w:hAnsi="Calibri"/>
                <w:sz w:val="22"/>
                <w:szCs w:val="22"/>
              </w:rPr>
            </w:pPr>
            <w:r w:rsidRPr="009945D8">
              <w:rPr>
                <w:rFonts w:ascii="Calibri" w:eastAsia="Calibri" w:hAnsi="Calibri"/>
                <w:sz w:val="22"/>
                <w:szCs w:val="22"/>
              </w:rPr>
              <w:t>Cholecystitis</w:t>
            </w:r>
          </w:p>
        </w:tc>
        <w:tc>
          <w:tcPr>
            <w:tcW w:w="9214" w:type="dxa"/>
            <w:shd w:val="clear" w:color="auto" w:fill="auto"/>
          </w:tcPr>
          <w:p w:rsidR="00B970B4" w:rsidRPr="009945D8" w:rsidRDefault="009945D8" w:rsidP="00D64F8D">
            <w:pPr>
              <w:rPr>
                <w:rFonts w:ascii="Calibri" w:eastAsia="Calibri" w:hAnsi="Calibri"/>
                <w:sz w:val="22"/>
                <w:szCs w:val="22"/>
              </w:rPr>
            </w:pPr>
            <w:r w:rsidRPr="009945D8">
              <w:rPr>
                <w:rFonts w:ascii="Calibri" w:eastAsia="Calibri" w:hAnsi="Calibri"/>
                <w:sz w:val="22"/>
                <w:szCs w:val="22"/>
              </w:rPr>
              <w:t>New Section</w:t>
            </w:r>
          </w:p>
        </w:tc>
      </w:tr>
      <w:tr w:rsidR="009945D8" w:rsidRPr="008E7FD8" w:rsidTr="0086474E">
        <w:trPr>
          <w:jc w:val="center"/>
        </w:trPr>
        <w:tc>
          <w:tcPr>
            <w:tcW w:w="3085" w:type="dxa"/>
            <w:shd w:val="clear" w:color="auto" w:fill="auto"/>
          </w:tcPr>
          <w:p w:rsidR="009945D8" w:rsidRPr="008E7FD8" w:rsidRDefault="009945D8" w:rsidP="00D64F8D">
            <w:pPr>
              <w:rPr>
                <w:rFonts w:ascii="Calibri" w:eastAsia="Calibri" w:hAnsi="Calibri"/>
                <w:color w:val="FFC000"/>
                <w:sz w:val="22"/>
                <w:szCs w:val="22"/>
              </w:rPr>
            </w:pPr>
            <w:r w:rsidRPr="009945D8">
              <w:rPr>
                <w:rFonts w:ascii="Calibri" w:eastAsia="Calibri" w:hAnsi="Calibri"/>
                <w:sz w:val="22"/>
                <w:szCs w:val="22"/>
              </w:rPr>
              <w:t>Diverticular Disease</w:t>
            </w:r>
          </w:p>
        </w:tc>
        <w:tc>
          <w:tcPr>
            <w:tcW w:w="9214" w:type="dxa"/>
            <w:shd w:val="clear" w:color="auto" w:fill="auto"/>
          </w:tcPr>
          <w:p w:rsidR="009945D8" w:rsidRPr="008E7FD8" w:rsidRDefault="009945D8" w:rsidP="00D64F8D">
            <w:pPr>
              <w:rPr>
                <w:rFonts w:ascii="Calibri" w:eastAsia="Calibri" w:hAnsi="Calibri"/>
                <w:color w:val="FFC000"/>
                <w:sz w:val="22"/>
                <w:szCs w:val="22"/>
              </w:rPr>
            </w:pPr>
            <w:r w:rsidRPr="009945D8">
              <w:rPr>
                <w:rFonts w:ascii="Calibri" w:eastAsia="Calibri" w:hAnsi="Calibri"/>
                <w:sz w:val="22"/>
                <w:szCs w:val="22"/>
              </w:rPr>
              <w:t>New Section</w:t>
            </w:r>
          </w:p>
        </w:tc>
      </w:tr>
      <w:tr w:rsidR="009945D8" w:rsidRPr="008E7FD8" w:rsidTr="0086474E">
        <w:trPr>
          <w:jc w:val="center"/>
        </w:trPr>
        <w:tc>
          <w:tcPr>
            <w:tcW w:w="3085" w:type="dxa"/>
            <w:shd w:val="clear" w:color="auto" w:fill="auto"/>
          </w:tcPr>
          <w:p w:rsidR="009945D8" w:rsidRPr="008E7FD8" w:rsidRDefault="009945D8" w:rsidP="00D64F8D">
            <w:pPr>
              <w:rPr>
                <w:rFonts w:ascii="Calibri" w:eastAsia="Calibri" w:hAnsi="Calibri"/>
                <w:color w:val="FFC000"/>
                <w:sz w:val="22"/>
                <w:szCs w:val="22"/>
              </w:rPr>
            </w:pPr>
          </w:p>
        </w:tc>
        <w:tc>
          <w:tcPr>
            <w:tcW w:w="9214" w:type="dxa"/>
            <w:shd w:val="clear" w:color="auto" w:fill="auto"/>
          </w:tcPr>
          <w:p w:rsidR="009945D8" w:rsidRPr="008E7FD8" w:rsidRDefault="009945D8" w:rsidP="00D64F8D">
            <w:pPr>
              <w:rPr>
                <w:rFonts w:ascii="Calibri" w:eastAsia="Calibri" w:hAnsi="Calibri"/>
                <w:color w:val="FFC000"/>
                <w:sz w:val="22"/>
                <w:szCs w:val="22"/>
              </w:rPr>
            </w:pPr>
          </w:p>
        </w:tc>
      </w:tr>
      <w:tr w:rsidR="00285112" w:rsidRPr="008E7FD8" w:rsidTr="0086474E">
        <w:trPr>
          <w:jc w:val="center"/>
        </w:trPr>
        <w:tc>
          <w:tcPr>
            <w:tcW w:w="12299" w:type="dxa"/>
            <w:gridSpan w:val="2"/>
            <w:shd w:val="clear" w:color="auto" w:fill="auto"/>
          </w:tcPr>
          <w:p w:rsidR="00D64F8D" w:rsidRPr="00960FED" w:rsidRDefault="00D64F8D" w:rsidP="00D64F8D">
            <w:pPr>
              <w:rPr>
                <w:rFonts w:ascii="Calibri" w:eastAsia="Calibri" w:hAnsi="Calibri"/>
                <w:b/>
                <w:sz w:val="22"/>
                <w:szCs w:val="22"/>
              </w:rPr>
            </w:pPr>
            <w:r w:rsidRPr="00960FED">
              <w:rPr>
                <w:rFonts w:ascii="Calibri" w:eastAsia="Calibri" w:hAnsi="Calibri"/>
                <w:b/>
                <w:sz w:val="22"/>
                <w:szCs w:val="22"/>
              </w:rPr>
              <w:t>VIRAL INFECTIONS</w:t>
            </w:r>
          </w:p>
        </w:tc>
      </w:tr>
      <w:tr w:rsidR="00285112" w:rsidRPr="008E7FD8" w:rsidTr="0086474E">
        <w:trPr>
          <w:jc w:val="center"/>
        </w:trPr>
        <w:tc>
          <w:tcPr>
            <w:tcW w:w="3085" w:type="dxa"/>
            <w:shd w:val="clear" w:color="auto" w:fill="auto"/>
          </w:tcPr>
          <w:p w:rsidR="00D64F8D" w:rsidRPr="00516BBE" w:rsidRDefault="00D64F8D" w:rsidP="00D64F8D">
            <w:pPr>
              <w:rPr>
                <w:rFonts w:ascii="Calibri" w:eastAsia="Calibri" w:hAnsi="Calibri"/>
                <w:sz w:val="22"/>
                <w:szCs w:val="22"/>
              </w:rPr>
            </w:pPr>
            <w:r w:rsidRPr="00516BBE">
              <w:rPr>
                <w:rFonts w:ascii="Calibri" w:eastAsia="Calibri" w:hAnsi="Calibri"/>
                <w:sz w:val="22"/>
                <w:szCs w:val="22"/>
              </w:rPr>
              <w:t>Herpes Zoster</w:t>
            </w:r>
          </w:p>
        </w:tc>
        <w:tc>
          <w:tcPr>
            <w:tcW w:w="9214" w:type="dxa"/>
            <w:shd w:val="clear" w:color="auto" w:fill="auto"/>
          </w:tcPr>
          <w:p w:rsidR="00D64F8D" w:rsidRPr="00516BBE" w:rsidRDefault="00D64F8D" w:rsidP="00516BBE">
            <w:pPr>
              <w:rPr>
                <w:rFonts w:ascii="Calibri" w:eastAsia="Calibri" w:hAnsi="Calibri"/>
                <w:sz w:val="22"/>
                <w:szCs w:val="22"/>
              </w:rPr>
            </w:pPr>
            <w:r w:rsidRPr="00516BBE">
              <w:rPr>
                <w:rFonts w:ascii="Calibri" w:eastAsia="Calibri" w:hAnsi="Calibri"/>
                <w:sz w:val="22"/>
                <w:szCs w:val="22"/>
              </w:rPr>
              <w:t xml:space="preserve">Famciclovir </w:t>
            </w:r>
            <w:r w:rsidR="00516BBE" w:rsidRPr="00516BBE">
              <w:rPr>
                <w:rFonts w:ascii="Calibri" w:eastAsia="Calibri" w:hAnsi="Calibri"/>
                <w:sz w:val="22"/>
                <w:szCs w:val="22"/>
              </w:rPr>
              <w:t>dose amended as per PHE</w:t>
            </w:r>
          </w:p>
          <w:p w:rsidR="00516BBE" w:rsidRPr="00516BBE" w:rsidRDefault="00516BBE" w:rsidP="00516BBE">
            <w:pPr>
              <w:rPr>
                <w:rFonts w:ascii="Calibri" w:eastAsia="Calibri" w:hAnsi="Calibri"/>
                <w:sz w:val="22"/>
                <w:szCs w:val="22"/>
              </w:rPr>
            </w:pPr>
            <w:r w:rsidRPr="00516BBE">
              <w:rPr>
                <w:rFonts w:ascii="Calibri" w:eastAsia="Calibri" w:hAnsi="Calibri"/>
                <w:sz w:val="22"/>
                <w:szCs w:val="22"/>
              </w:rPr>
              <w:t>Pregnancy added as a patient category to seek virology advice</w:t>
            </w:r>
          </w:p>
        </w:tc>
      </w:tr>
      <w:tr w:rsidR="00285112" w:rsidRPr="008E7FD8" w:rsidTr="0086474E">
        <w:trPr>
          <w:jc w:val="center"/>
        </w:trPr>
        <w:tc>
          <w:tcPr>
            <w:tcW w:w="3085" w:type="dxa"/>
            <w:shd w:val="clear" w:color="auto" w:fill="auto"/>
          </w:tcPr>
          <w:p w:rsidR="00D64F8D" w:rsidRPr="00F13DDA" w:rsidRDefault="00D64F8D" w:rsidP="00D64F8D">
            <w:pPr>
              <w:rPr>
                <w:rFonts w:ascii="Calibri" w:eastAsia="Calibri" w:hAnsi="Calibri"/>
                <w:sz w:val="22"/>
                <w:szCs w:val="22"/>
              </w:rPr>
            </w:pPr>
            <w:r w:rsidRPr="00F13DDA">
              <w:rPr>
                <w:rFonts w:ascii="Calibri" w:eastAsia="Calibri" w:hAnsi="Calibri"/>
                <w:sz w:val="22"/>
                <w:szCs w:val="22"/>
              </w:rPr>
              <w:t>Varicella Zoster</w:t>
            </w:r>
          </w:p>
        </w:tc>
        <w:tc>
          <w:tcPr>
            <w:tcW w:w="9214" w:type="dxa"/>
            <w:shd w:val="clear" w:color="auto" w:fill="auto"/>
          </w:tcPr>
          <w:p w:rsidR="00D64F8D" w:rsidRPr="00F13DDA" w:rsidRDefault="00F13DDA" w:rsidP="00F13DDA">
            <w:pPr>
              <w:rPr>
                <w:rFonts w:ascii="Calibri" w:eastAsia="Calibri" w:hAnsi="Calibri"/>
                <w:sz w:val="22"/>
                <w:szCs w:val="22"/>
              </w:rPr>
            </w:pPr>
            <w:r w:rsidRPr="00F13DDA">
              <w:rPr>
                <w:rFonts w:ascii="Calibri" w:eastAsia="Calibri" w:hAnsi="Calibri"/>
                <w:sz w:val="22"/>
                <w:szCs w:val="22"/>
              </w:rPr>
              <w:t xml:space="preserve">Addition of age detail , i.e. </w:t>
            </w:r>
            <w:r w:rsidR="00516BBE" w:rsidRPr="00F13DDA">
              <w:rPr>
                <w:rFonts w:ascii="Calibri" w:eastAsia="Calibri" w:hAnsi="Calibri"/>
                <w:sz w:val="22"/>
                <w:szCs w:val="22"/>
              </w:rPr>
              <w:t>&gt;14yr</w:t>
            </w:r>
            <w:r w:rsidRPr="00F13DDA">
              <w:rPr>
                <w:rFonts w:ascii="Calibri" w:eastAsia="Calibri" w:hAnsi="Calibri"/>
                <w:sz w:val="22"/>
                <w:szCs w:val="22"/>
              </w:rPr>
              <w:t>,</w:t>
            </w:r>
            <w:r w:rsidR="00516BBE" w:rsidRPr="00F13DDA">
              <w:rPr>
                <w:rFonts w:ascii="Calibri" w:eastAsia="Calibri" w:hAnsi="Calibri"/>
                <w:sz w:val="22"/>
                <w:szCs w:val="22"/>
              </w:rPr>
              <w:t xml:space="preserve"> </w:t>
            </w:r>
            <w:r w:rsidRPr="00F13DDA">
              <w:rPr>
                <w:rFonts w:ascii="Calibri" w:eastAsia="Calibri" w:hAnsi="Calibri"/>
                <w:sz w:val="22"/>
                <w:szCs w:val="22"/>
              </w:rPr>
              <w:t xml:space="preserve">for </w:t>
            </w:r>
            <w:r w:rsidR="00516BBE" w:rsidRPr="00F13DDA">
              <w:rPr>
                <w:rFonts w:ascii="Calibri" w:eastAsia="Calibri" w:hAnsi="Calibri"/>
                <w:sz w:val="22"/>
                <w:szCs w:val="22"/>
              </w:rPr>
              <w:t>treatment consideration</w:t>
            </w:r>
          </w:p>
        </w:tc>
      </w:tr>
      <w:tr w:rsidR="00D64F8D" w:rsidRPr="008E7FD8" w:rsidTr="0086474E">
        <w:trPr>
          <w:jc w:val="center"/>
        </w:trPr>
        <w:tc>
          <w:tcPr>
            <w:tcW w:w="3085" w:type="dxa"/>
            <w:shd w:val="clear" w:color="auto" w:fill="auto"/>
          </w:tcPr>
          <w:p w:rsidR="00D64F8D" w:rsidRPr="00960FED" w:rsidRDefault="00D64F8D" w:rsidP="00D64F8D">
            <w:pPr>
              <w:rPr>
                <w:rFonts w:ascii="Calibri" w:eastAsia="Calibri" w:hAnsi="Calibri"/>
                <w:sz w:val="22"/>
                <w:szCs w:val="22"/>
              </w:rPr>
            </w:pPr>
            <w:r w:rsidRPr="00960FED">
              <w:rPr>
                <w:rFonts w:ascii="Calibri" w:eastAsia="Calibri" w:hAnsi="Calibri"/>
                <w:sz w:val="22"/>
                <w:szCs w:val="22"/>
              </w:rPr>
              <w:t>Herpes Simplex</w:t>
            </w:r>
            <w:r w:rsidR="00960FED" w:rsidRPr="00960FED">
              <w:rPr>
                <w:rFonts w:ascii="Calibri" w:eastAsia="Calibri" w:hAnsi="Calibri"/>
                <w:sz w:val="22"/>
                <w:szCs w:val="22"/>
              </w:rPr>
              <w:t xml:space="preserve"> - Genital</w:t>
            </w:r>
          </w:p>
        </w:tc>
        <w:tc>
          <w:tcPr>
            <w:tcW w:w="9214" w:type="dxa"/>
            <w:shd w:val="clear" w:color="auto" w:fill="auto"/>
          </w:tcPr>
          <w:p w:rsidR="00960FED" w:rsidRPr="00960FED" w:rsidRDefault="00960FED" w:rsidP="00D64F8D">
            <w:pPr>
              <w:rPr>
                <w:rFonts w:ascii="Calibri" w:eastAsia="Calibri" w:hAnsi="Calibri"/>
                <w:sz w:val="22"/>
                <w:szCs w:val="22"/>
              </w:rPr>
            </w:pPr>
            <w:r w:rsidRPr="00960FED">
              <w:rPr>
                <w:rFonts w:ascii="Calibri" w:eastAsia="Calibri" w:hAnsi="Calibri"/>
                <w:sz w:val="22"/>
                <w:szCs w:val="22"/>
              </w:rPr>
              <w:t>Recommendation added re obtaining viral swab if referral to GUM not possible</w:t>
            </w:r>
          </w:p>
          <w:p w:rsidR="00D64F8D" w:rsidRPr="00960FED" w:rsidRDefault="00960FED" w:rsidP="00D64F8D">
            <w:pPr>
              <w:rPr>
                <w:rFonts w:ascii="Calibri" w:eastAsia="Calibri" w:hAnsi="Calibri"/>
                <w:sz w:val="22"/>
                <w:szCs w:val="22"/>
              </w:rPr>
            </w:pPr>
            <w:r w:rsidRPr="00960FED">
              <w:rPr>
                <w:rFonts w:ascii="Calibri" w:eastAsia="Calibri" w:hAnsi="Calibri"/>
                <w:sz w:val="22"/>
                <w:szCs w:val="22"/>
              </w:rPr>
              <w:t>Information on self-care measures added</w:t>
            </w:r>
          </w:p>
        </w:tc>
      </w:tr>
      <w:tr w:rsidR="00D64F8D" w:rsidRPr="008E7FD8" w:rsidTr="0086474E">
        <w:trPr>
          <w:jc w:val="center"/>
        </w:trPr>
        <w:tc>
          <w:tcPr>
            <w:tcW w:w="3085" w:type="dxa"/>
            <w:shd w:val="clear" w:color="auto" w:fill="auto"/>
          </w:tcPr>
          <w:p w:rsidR="00D64F8D" w:rsidRPr="008E7FD8" w:rsidRDefault="00D64F8D" w:rsidP="00D64F8D">
            <w:pPr>
              <w:rPr>
                <w:rFonts w:ascii="Calibri" w:eastAsia="Calibri" w:hAnsi="Calibri"/>
                <w:color w:val="FFC000"/>
                <w:sz w:val="22"/>
                <w:szCs w:val="22"/>
              </w:rPr>
            </w:pPr>
          </w:p>
        </w:tc>
        <w:tc>
          <w:tcPr>
            <w:tcW w:w="9214" w:type="dxa"/>
            <w:shd w:val="clear" w:color="auto" w:fill="auto"/>
          </w:tcPr>
          <w:p w:rsidR="00D64F8D" w:rsidRPr="008E7FD8" w:rsidRDefault="00D64F8D" w:rsidP="00D64F8D">
            <w:pPr>
              <w:rPr>
                <w:rFonts w:ascii="Calibri" w:eastAsia="Calibri" w:hAnsi="Calibri"/>
                <w:color w:val="FFC000"/>
                <w:sz w:val="22"/>
                <w:szCs w:val="22"/>
              </w:rPr>
            </w:pPr>
          </w:p>
        </w:tc>
      </w:tr>
      <w:tr w:rsidR="00285112" w:rsidRPr="008E7FD8" w:rsidTr="0086474E">
        <w:trPr>
          <w:jc w:val="center"/>
        </w:trPr>
        <w:tc>
          <w:tcPr>
            <w:tcW w:w="12299" w:type="dxa"/>
            <w:gridSpan w:val="2"/>
            <w:shd w:val="clear" w:color="auto" w:fill="auto"/>
          </w:tcPr>
          <w:p w:rsidR="00D64F8D" w:rsidRPr="001F24D8" w:rsidRDefault="00D64F8D" w:rsidP="00D64F8D">
            <w:pPr>
              <w:rPr>
                <w:rFonts w:ascii="Calibri" w:eastAsia="Calibri" w:hAnsi="Calibri"/>
                <w:b/>
                <w:sz w:val="22"/>
                <w:szCs w:val="22"/>
              </w:rPr>
            </w:pPr>
            <w:r w:rsidRPr="001F24D8">
              <w:rPr>
                <w:rFonts w:ascii="Calibri" w:eastAsia="Calibri" w:hAnsi="Calibri"/>
                <w:b/>
                <w:sz w:val="22"/>
                <w:szCs w:val="22"/>
              </w:rPr>
              <w:t>INFESTATIONS</w:t>
            </w:r>
          </w:p>
        </w:tc>
      </w:tr>
      <w:tr w:rsidR="00285112" w:rsidRPr="008E7FD8" w:rsidTr="0086474E">
        <w:trPr>
          <w:jc w:val="center"/>
        </w:trPr>
        <w:tc>
          <w:tcPr>
            <w:tcW w:w="3085" w:type="dxa"/>
            <w:shd w:val="clear" w:color="auto" w:fill="auto"/>
          </w:tcPr>
          <w:p w:rsidR="00D64F8D" w:rsidRPr="009E7520" w:rsidRDefault="00D64F8D" w:rsidP="00D64F8D">
            <w:pPr>
              <w:rPr>
                <w:rFonts w:ascii="Calibri" w:eastAsia="Calibri" w:hAnsi="Calibri"/>
                <w:sz w:val="22"/>
                <w:szCs w:val="22"/>
              </w:rPr>
            </w:pPr>
            <w:r w:rsidRPr="009E7520">
              <w:rPr>
                <w:rFonts w:ascii="Calibri" w:eastAsia="Calibri" w:hAnsi="Calibri"/>
                <w:sz w:val="22"/>
                <w:szCs w:val="22"/>
              </w:rPr>
              <w:t>Head Lice</w:t>
            </w:r>
          </w:p>
        </w:tc>
        <w:tc>
          <w:tcPr>
            <w:tcW w:w="9214" w:type="dxa"/>
            <w:shd w:val="clear" w:color="auto" w:fill="auto"/>
          </w:tcPr>
          <w:p w:rsidR="009E7520" w:rsidRPr="009E7520" w:rsidRDefault="009E7520" w:rsidP="009E7520">
            <w:pPr>
              <w:rPr>
                <w:rFonts w:ascii="Calibri" w:eastAsia="Calibri" w:hAnsi="Calibri"/>
                <w:sz w:val="22"/>
                <w:szCs w:val="22"/>
              </w:rPr>
            </w:pPr>
            <w:r w:rsidRPr="009E7520">
              <w:rPr>
                <w:rFonts w:ascii="Calibri" w:eastAsia="Calibri" w:hAnsi="Calibri"/>
                <w:sz w:val="22"/>
                <w:szCs w:val="22"/>
              </w:rPr>
              <w:t xml:space="preserve">Further detail added to text information.  </w:t>
            </w:r>
          </w:p>
          <w:p w:rsidR="009E7520" w:rsidRPr="009E7520" w:rsidRDefault="009E7520" w:rsidP="009E7520">
            <w:pPr>
              <w:rPr>
                <w:rFonts w:ascii="Calibri" w:eastAsia="Calibri" w:hAnsi="Calibri"/>
                <w:sz w:val="22"/>
                <w:szCs w:val="22"/>
              </w:rPr>
            </w:pPr>
            <w:r w:rsidRPr="009E7520">
              <w:rPr>
                <w:rFonts w:ascii="Calibri" w:eastAsia="Calibri" w:hAnsi="Calibri"/>
                <w:sz w:val="22"/>
                <w:szCs w:val="22"/>
              </w:rPr>
              <w:t xml:space="preserve">Treatment choices amended to First choice and Alternative choice (owing to relative cost difference).  </w:t>
            </w:r>
          </w:p>
          <w:p w:rsidR="00D64F8D" w:rsidRPr="009E7520" w:rsidRDefault="009E7520" w:rsidP="009E7520">
            <w:pPr>
              <w:rPr>
                <w:rFonts w:ascii="Calibri" w:eastAsia="Calibri" w:hAnsi="Calibri"/>
                <w:sz w:val="22"/>
                <w:szCs w:val="22"/>
              </w:rPr>
            </w:pPr>
            <w:r w:rsidRPr="009E7520">
              <w:rPr>
                <w:rFonts w:ascii="Calibri" w:eastAsia="Calibri" w:hAnsi="Calibri"/>
                <w:sz w:val="22"/>
                <w:szCs w:val="22"/>
              </w:rPr>
              <w:t>Detail added re wet combing process, i.e. frequency and duration</w:t>
            </w:r>
          </w:p>
        </w:tc>
      </w:tr>
      <w:tr w:rsidR="00D64F8D" w:rsidRPr="008E7FD8" w:rsidTr="0086474E">
        <w:trPr>
          <w:jc w:val="center"/>
        </w:trPr>
        <w:tc>
          <w:tcPr>
            <w:tcW w:w="3085" w:type="dxa"/>
            <w:shd w:val="clear" w:color="auto" w:fill="auto"/>
          </w:tcPr>
          <w:p w:rsidR="00D64F8D" w:rsidRPr="001F24D8" w:rsidRDefault="00D64F8D" w:rsidP="00D64F8D">
            <w:pPr>
              <w:rPr>
                <w:rFonts w:ascii="Calibri" w:eastAsia="Calibri" w:hAnsi="Calibri"/>
                <w:sz w:val="22"/>
                <w:szCs w:val="22"/>
              </w:rPr>
            </w:pPr>
            <w:r w:rsidRPr="001F24D8">
              <w:rPr>
                <w:rFonts w:ascii="Calibri" w:eastAsia="Calibri" w:hAnsi="Calibri"/>
                <w:sz w:val="22"/>
                <w:szCs w:val="22"/>
              </w:rPr>
              <w:t>Scabies</w:t>
            </w:r>
          </w:p>
        </w:tc>
        <w:tc>
          <w:tcPr>
            <w:tcW w:w="9214" w:type="dxa"/>
            <w:shd w:val="clear" w:color="auto" w:fill="auto"/>
          </w:tcPr>
          <w:p w:rsidR="009E7520" w:rsidRPr="001F24D8" w:rsidRDefault="008E09C8" w:rsidP="00D64F8D">
            <w:pPr>
              <w:rPr>
                <w:rFonts w:ascii="Calibri" w:eastAsia="Calibri" w:hAnsi="Calibri"/>
                <w:sz w:val="22"/>
                <w:szCs w:val="22"/>
              </w:rPr>
            </w:pPr>
            <w:r>
              <w:rPr>
                <w:rFonts w:ascii="Calibri" w:eastAsia="Calibri" w:hAnsi="Calibri"/>
                <w:sz w:val="22"/>
                <w:szCs w:val="22"/>
              </w:rPr>
              <w:t>As above (skin/soft tissue section)</w:t>
            </w:r>
          </w:p>
        </w:tc>
      </w:tr>
      <w:tr w:rsidR="00D64F8D" w:rsidRPr="008E7FD8" w:rsidTr="0086474E">
        <w:trPr>
          <w:jc w:val="center"/>
        </w:trPr>
        <w:tc>
          <w:tcPr>
            <w:tcW w:w="3085" w:type="dxa"/>
            <w:shd w:val="clear" w:color="auto" w:fill="auto"/>
          </w:tcPr>
          <w:p w:rsidR="00D64F8D" w:rsidRPr="008E7FD8" w:rsidRDefault="00D64F8D" w:rsidP="00D64F8D">
            <w:pPr>
              <w:rPr>
                <w:rFonts w:ascii="Calibri" w:eastAsia="Calibri" w:hAnsi="Calibri"/>
                <w:color w:val="FFC000"/>
                <w:sz w:val="22"/>
                <w:szCs w:val="22"/>
              </w:rPr>
            </w:pPr>
          </w:p>
        </w:tc>
        <w:tc>
          <w:tcPr>
            <w:tcW w:w="9214" w:type="dxa"/>
            <w:shd w:val="clear" w:color="auto" w:fill="auto"/>
          </w:tcPr>
          <w:p w:rsidR="00D64F8D" w:rsidRPr="008E7FD8" w:rsidRDefault="00D64F8D" w:rsidP="00D64F8D">
            <w:pPr>
              <w:rPr>
                <w:rFonts w:ascii="Calibri" w:eastAsia="Calibri" w:hAnsi="Calibri"/>
                <w:color w:val="FFC000"/>
                <w:sz w:val="22"/>
                <w:szCs w:val="22"/>
              </w:rPr>
            </w:pPr>
          </w:p>
        </w:tc>
      </w:tr>
      <w:tr w:rsidR="00D64F8D" w:rsidRPr="008E7FD8" w:rsidTr="0086474E">
        <w:trPr>
          <w:jc w:val="center"/>
        </w:trPr>
        <w:tc>
          <w:tcPr>
            <w:tcW w:w="3085" w:type="dxa"/>
            <w:shd w:val="clear" w:color="auto" w:fill="auto"/>
          </w:tcPr>
          <w:p w:rsidR="00D64F8D" w:rsidRPr="00A058E5" w:rsidRDefault="00A058E5" w:rsidP="00D64F8D">
            <w:pPr>
              <w:rPr>
                <w:rFonts w:ascii="Calibri" w:eastAsia="Calibri" w:hAnsi="Calibri"/>
                <w:b/>
                <w:sz w:val="22"/>
                <w:szCs w:val="22"/>
              </w:rPr>
            </w:pPr>
            <w:r w:rsidRPr="00A058E5">
              <w:rPr>
                <w:rFonts w:ascii="Calibri" w:eastAsia="Calibri" w:hAnsi="Calibri"/>
                <w:b/>
                <w:sz w:val="22"/>
                <w:szCs w:val="22"/>
              </w:rPr>
              <w:t>BACTERIAL MENINGITIS OR MENINGOCOCCAL DISEASE</w:t>
            </w:r>
          </w:p>
        </w:tc>
        <w:tc>
          <w:tcPr>
            <w:tcW w:w="9214" w:type="dxa"/>
            <w:shd w:val="clear" w:color="auto" w:fill="auto"/>
          </w:tcPr>
          <w:p w:rsidR="00D64F8D" w:rsidRPr="00A058E5" w:rsidRDefault="00A058E5" w:rsidP="00A058E5">
            <w:pPr>
              <w:rPr>
                <w:rFonts w:ascii="Calibri" w:eastAsia="Calibri" w:hAnsi="Calibri"/>
                <w:sz w:val="22"/>
                <w:szCs w:val="22"/>
              </w:rPr>
            </w:pPr>
            <w:r w:rsidRPr="00A058E5">
              <w:rPr>
                <w:rFonts w:ascii="Calibri" w:eastAsia="Calibri" w:hAnsi="Calibri"/>
                <w:sz w:val="22"/>
                <w:szCs w:val="22"/>
              </w:rPr>
              <w:t>Sentence added to inform reader that meningitis is a notifiable disease</w:t>
            </w:r>
            <w:r w:rsidR="00D64F8D" w:rsidRPr="00A058E5">
              <w:rPr>
                <w:rFonts w:ascii="Calibri" w:eastAsia="Calibri" w:hAnsi="Calibri"/>
                <w:sz w:val="22"/>
                <w:szCs w:val="22"/>
              </w:rPr>
              <w:t xml:space="preserve"> </w:t>
            </w:r>
          </w:p>
        </w:tc>
      </w:tr>
      <w:tr w:rsidR="00D64F8D" w:rsidRPr="008E7FD8" w:rsidTr="0086474E">
        <w:trPr>
          <w:jc w:val="center"/>
        </w:trPr>
        <w:tc>
          <w:tcPr>
            <w:tcW w:w="3085" w:type="dxa"/>
            <w:shd w:val="clear" w:color="auto" w:fill="auto"/>
          </w:tcPr>
          <w:p w:rsidR="00D64F8D" w:rsidRPr="008E7FD8" w:rsidRDefault="00D64F8D" w:rsidP="00D64F8D">
            <w:pPr>
              <w:rPr>
                <w:rFonts w:ascii="Calibri" w:eastAsia="Calibri" w:hAnsi="Calibri"/>
                <w:color w:val="FFC000"/>
                <w:sz w:val="22"/>
                <w:szCs w:val="22"/>
              </w:rPr>
            </w:pPr>
          </w:p>
        </w:tc>
        <w:tc>
          <w:tcPr>
            <w:tcW w:w="9214" w:type="dxa"/>
            <w:shd w:val="clear" w:color="auto" w:fill="auto"/>
          </w:tcPr>
          <w:p w:rsidR="00D64F8D" w:rsidRPr="008E7FD8" w:rsidRDefault="00D64F8D" w:rsidP="00D64F8D">
            <w:pPr>
              <w:rPr>
                <w:rFonts w:ascii="Calibri" w:eastAsia="Calibri" w:hAnsi="Calibri"/>
                <w:color w:val="FFC000"/>
                <w:sz w:val="22"/>
                <w:szCs w:val="22"/>
              </w:rPr>
            </w:pPr>
          </w:p>
        </w:tc>
      </w:tr>
      <w:tr w:rsidR="00285112" w:rsidRPr="008E7FD8" w:rsidTr="0086474E">
        <w:trPr>
          <w:jc w:val="center"/>
        </w:trPr>
        <w:tc>
          <w:tcPr>
            <w:tcW w:w="3085" w:type="dxa"/>
            <w:shd w:val="clear" w:color="auto" w:fill="auto"/>
          </w:tcPr>
          <w:p w:rsidR="00D64F8D" w:rsidRPr="00A058E5" w:rsidRDefault="00D64F8D" w:rsidP="00D64F8D">
            <w:pPr>
              <w:rPr>
                <w:rFonts w:ascii="Calibri" w:eastAsia="Calibri" w:hAnsi="Calibri"/>
                <w:b/>
                <w:sz w:val="22"/>
                <w:szCs w:val="22"/>
              </w:rPr>
            </w:pPr>
            <w:r w:rsidRPr="00A058E5">
              <w:rPr>
                <w:rFonts w:ascii="Calibri" w:eastAsia="Calibri" w:hAnsi="Calibri"/>
                <w:b/>
                <w:sz w:val="22"/>
                <w:szCs w:val="22"/>
              </w:rPr>
              <w:t>DENTAL INFECTIONS</w:t>
            </w:r>
          </w:p>
        </w:tc>
        <w:tc>
          <w:tcPr>
            <w:tcW w:w="9214" w:type="dxa"/>
            <w:shd w:val="clear" w:color="auto" w:fill="auto"/>
          </w:tcPr>
          <w:p w:rsidR="00D64F8D" w:rsidRPr="00A058E5" w:rsidRDefault="00D64F8D" w:rsidP="00A058E5">
            <w:pPr>
              <w:rPr>
                <w:rFonts w:ascii="Calibri" w:eastAsia="Calibri" w:hAnsi="Calibri"/>
                <w:sz w:val="22"/>
                <w:szCs w:val="22"/>
              </w:rPr>
            </w:pPr>
          </w:p>
        </w:tc>
      </w:tr>
      <w:tr w:rsidR="00285112" w:rsidRPr="008E7FD8" w:rsidTr="0086474E">
        <w:trPr>
          <w:jc w:val="center"/>
        </w:trPr>
        <w:tc>
          <w:tcPr>
            <w:tcW w:w="3085" w:type="dxa"/>
            <w:shd w:val="clear" w:color="auto" w:fill="auto"/>
          </w:tcPr>
          <w:p w:rsidR="00D64F8D" w:rsidRPr="00A058E5" w:rsidRDefault="00A058E5" w:rsidP="00D64F8D">
            <w:pPr>
              <w:rPr>
                <w:rFonts w:ascii="Calibri" w:eastAsia="Calibri" w:hAnsi="Calibri"/>
                <w:sz w:val="22"/>
                <w:szCs w:val="22"/>
              </w:rPr>
            </w:pPr>
            <w:r w:rsidRPr="00A058E5">
              <w:rPr>
                <w:rFonts w:ascii="Calibri" w:eastAsia="Calibri" w:hAnsi="Calibri"/>
                <w:sz w:val="22"/>
                <w:szCs w:val="22"/>
              </w:rPr>
              <w:t>Dental abscess</w:t>
            </w:r>
          </w:p>
        </w:tc>
        <w:tc>
          <w:tcPr>
            <w:tcW w:w="9214" w:type="dxa"/>
            <w:shd w:val="clear" w:color="auto" w:fill="auto"/>
          </w:tcPr>
          <w:p w:rsidR="00A058E5" w:rsidRDefault="00A058E5" w:rsidP="00A058E5">
            <w:pPr>
              <w:rPr>
                <w:rFonts w:ascii="Calibri" w:eastAsia="Calibri" w:hAnsi="Calibri"/>
                <w:sz w:val="22"/>
                <w:szCs w:val="22"/>
              </w:rPr>
            </w:pPr>
            <w:r w:rsidRPr="00A058E5">
              <w:rPr>
                <w:rFonts w:ascii="Calibri" w:eastAsia="Calibri" w:hAnsi="Calibri"/>
                <w:sz w:val="22"/>
                <w:szCs w:val="22"/>
              </w:rPr>
              <w:t xml:space="preserve">Further detail added re role of metronidazole. </w:t>
            </w:r>
          </w:p>
          <w:p w:rsidR="00D64F8D" w:rsidRPr="00A058E5" w:rsidRDefault="00A058E5" w:rsidP="00A058E5">
            <w:pPr>
              <w:rPr>
                <w:rFonts w:ascii="Calibri" w:eastAsia="Calibri" w:hAnsi="Calibri"/>
                <w:sz w:val="22"/>
                <w:szCs w:val="22"/>
              </w:rPr>
            </w:pPr>
            <w:r w:rsidRPr="00A058E5">
              <w:rPr>
                <w:rFonts w:ascii="Calibri" w:eastAsia="Calibri" w:hAnsi="Calibri"/>
                <w:sz w:val="22"/>
                <w:szCs w:val="22"/>
              </w:rPr>
              <w:t>Reinforcing message added repeated antibiotics ineffective if no drainage.</w:t>
            </w:r>
          </w:p>
        </w:tc>
      </w:tr>
      <w:tr w:rsidR="00A058E5" w:rsidRPr="008E7FD8" w:rsidTr="0086474E">
        <w:trPr>
          <w:jc w:val="center"/>
        </w:trPr>
        <w:tc>
          <w:tcPr>
            <w:tcW w:w="3085" w:type="dxa"/>
            <w:shd w:val="clear" w:color="auto" w:fill="auto"/>
          </w:tcPr>
          <w:p w:rsidR="00A058E5" w:rsidRPr="008E7FD8" w:rsidRDefault="00A058E5" w:rsidP="00D64F8D">
            <w:pPr>
              <w:rPr>
                <w:rFonts w:ascii="Calibri" w:eastAsia="Calibri" w:hAnsi="Calibri"/>
                <w:b/>
                <w:color w:val="FFC000"/>
                <w:sz w:val="22"/>
                <w:szCs w:val="22"/>
              </w:rPr>
            </w:pPr>
          </w:p>
        </w:tc>
        <w:tc>
          <w:tcPr>
            <w:tcW w:w="9214" w:type="dxa"/>
            <w:shd w:val="clear" w:color="auto" w:fill="auto"/>
          </w:tcPr>
          <w:p w:rsidR="00A058E5" w:rsidRPr="008E7FD8" w:rsidRDefault="00A058E5" w:rsidP="00D64F8D">
            <w:pPr>
              <w:rPr>
                <w:rFonts w:ascii="Calibri" w:eastAsia="Calibri" w:hAnsi="Calibri"/>
                <w:color w:val="FFC000"/>
                <w:sz w:val="22"/>
                <w:szCs w:val="22"/>
              </w:rPr>
            </w:pPr>
          </w:p>
        </w:tc>
      </w:tr>
      <w:tr w:rsidR="000F6943" w:rsidRPr="008E7FD8" w:rsidTr="0086474E">
        <w:trPr>
          <w:jc w:val="center"/>
        </w:trPr>
        <w:tc>
          <w:tcPr>
            <w:tcW w:w="3085" w:type="dxa"/>
            <w:shd w:val="clear" w:color="auto" w:fill="auto"/>
          </w:tcPr>
          <w:p w:rsidR="000F6943" w:rsidRPr="008E7FD8" w:rsidRDefault="000F6943" w:rsidP="000F6943">
            <w:pPr>
              <w:rPr>
                <w:rFonts w:ascii="Calibri" w:eastAsia="Calibri" w:hAnsi="Calibri"/>
                <w:b/>
                <w:color w:val="FFC000"/>
                <w:sz w:val="22"/>
                <w:szCs w:val="22"/>
              </w:rPr>
            </w:pPr>
            <w:r>
              <w:rPr>
                <w:rFonts w:ascii="Calibri" w:eastAsia="Calibri" w:hAnsi="Calibri"/>
                <w:b/>
                <w:sz w:val="22"/>
                <w:szCs w:val="22"/>
              </w:rPr>
              <w:t>SEPSIS</w:t>
            </w:r>
          </w:p>
        </w:tc>
        <w:tc>
          <w:tcPr>
            <w:tcW w:w="9214" w:type="dxa"/>
            <w:shd w:val="clear" w:color="auto" w:fill="auto"/>
          </w:tcPr>
          <w:p w:rsidR="000F6943" w:rsidRPr="008E7FD8" w:rsidRDefault="000F6943" w:rsidP="00D64F8D">
            <w:pPr>
              <w:rPr>
                <w:rFonts w:ascii="Calibri" w:eastAsia="Calibri" w:hAnsi="Calibri"/>
                <w:color w:val="FFC000"/>
                <w:sz w:val="22"/>
                <w:szCs w:val="22"/>
              </w:rPr>
            </w:pPr>
            <w:r w:rsidRPr="000F6943">
              <w:rPr>
                <w:rFonts w:ascii="Calibri" w:eastAsia="Calibri" w:hAnsi="Calibri"/>
                <w:sz w:val="22"/>
                <w:szCs w:val="22"/>
              </w:rPr>
              <w:t>New Section</w:t>
            </w:r>
          </w:p>
        </w:tc>
      </w:tr>
      <w:tr w:rsidR="000F6943" w:rsidRPr="008E7FD8" w:rsidTr="0086474E">
        <w:trPr>
          <w:jc w:val="center"/>
        </w:trPr>
        <w:tc>
          <w:tcPr>
            <w:tcW w:w="3085" w:type="dxa"/>
            <w:shd w:val="clear" w:color="auto" w:fill="auto"/>
          </w:tcPr>
          <w:p w:rsidR="000F6943" w:rsidRPr="008E7FD8" w:rsidRDefault="000F6943" w:rsidP="00D64F8D">
            <w:pPr>
              <w:rPr>
                <w:rFonts w:ascii="Calibri" w:eastAsia="Calibri" w:hAnsi="Calibri"/>
                <w:b/>
                <w:color w:val="FFC000"/>
                <w:sz w:val="22"/>
                <w:szCs w:val="22"/>
              </w:rPr>
            </w:pPr>
          </w:p>
        </w:tc>
        <w:tc>
          <w:tcPr>
            <w:tcW w:w="9214" w:type="dxa"/>
            <w:shd w:val="clear" w:color="auto" w:fill="auto"/>
          </w:tcPr>
          <w:p w:rsidR="000F6943" w:rsidRPr="008E7FD8" w:rsidRDefault="000F6943" w:rsidP="00D64F8D">
            <w:pPr>
              <w:rPr>
                <w:rFonts w:ascii="Calibri" w:eastAsia="Calibri" w:hAnsi="Calibri"/>
                <w:color w:val="FFC000"/>
                <w:sz w:val="22"/>
                <w:szCs w:val="22"/>
              </w:rPr>
            </w:pPr>
          </w:p>
        </w:tc>
      </w:tr>
      <w:tr w:rsidR="00D64F8D" w:rsidRPr="008E7FD8" w:rsidTr="00882EA2">
        <w:trPr>
          <w:jc w:val="center"/>
        </w:trPr>
        <w:tc>
          <w:tcPr>
            <w:tcW w:w="3085" w:type="dxa"/>
            <w:shd w:val="clear" w:color="auto" w:fill="auto"/>
          </w:tcPr>
          <w:p w:rsidR="00D64F8D" w:rsidRPr="00360854" w:rsidRDefault="00D64F8D" w:rsidP="00D64F8D">
            <w:pPr>
              <w:rPr>
                <w:rFonts w:ascii="Calibri" w:eastAsia="Calibri" w:hAnsi="Calibri"/>
                <w:b/>
                <w:sz w:val="22"/>
                <w:szCs w:val="22"/>
              </w:rPr>
            </w:pPr>
            <w:r w:rsidRPr="00360854">
              <w:rPr>
                <w:rFonts w:ascii="Calibri" w:eastAsia="Calibri" w:hAnsi="Calibri"/>
                <w:b/>
                <w:sz w:val="22"/>
                <w:szCs w:val="22"/>
              </w:rPr>
              <w:t>Acknowledgements</w:t>
            </w:r>
            <w:r w:rsidR="009A3805" w:rsidRPr="00360854">
              <w:rPr>
                <w:rFonts w:ascii="Calibri" w:eastAsia="Calibri" w:hAnsi="Calibri"/>
                <w:b/>
                <w:sz w:val="22"/>
                <w:szCs w:val="22"/>
              </w:rPr>
              <w:t xml:space="preserve"> &amp; Approval </w:t>
            </w:r>
          </w:p>
        </w:tc>
        <w:tc>
          <w:tcPr>
            <w:tcW w:w="9214" w:type="dxa"/>
            <w:shd w:val="clear" w:color="auto" w:fill="auto"/>
            <w:vAlign w:val="center"/>
          </w:tcPr>
          <w:p w:rsidR="00D64F8D" w:rsidRPr="00360854" w:rsidRDefault="003B080D" w:rsidP="00882EA2">
            <w:pPr>
              <w:rPr>
                <w:rFonts w:ascii="Calibri" w:eastAsia="Calibri" w:hAnsi="Calibri"/>
                <w:sz w:val="22"/>
                <w:szCs w:val="22"/>
              </w:rPr>
            </w:pPr>
            <w:r w:rsidRPr="00360854">
              <w:rPr>
                <w:rFonts w:ascii="Calibri" w:eastAsia="Calibri" w:hAnsi="Calibri"/>
                <w:sz w:val="22"/>
                <w:szCs w:val="22"/>
              </w:rPr>
              <w:t>Updated</w:t>
            </w:r>
          </w:p>
        </w:tc>
      </w:tr>
    </w:tbl>
    <w:p w:rsidR="00A20B26" w:rsidRDefault="00A20B26" w:rsidP="001D160B"/>
    <w:p w:rsidR="00C45827" w:rsidRPr="008B3A1A" w:rsidRDefault="000E74D7" w:rsidP="001D160B">
      <w:pPr>
        <w:rPr>
          <w:lang w:val="en-US"/>
        </w:rPr>
      </w:pPr>
      <w:hyperlink w:anchor="Contents" w:history="1">
        <w:r w:rsidR="00C45827" w:rsidRPr="006F12D3">
          <w:rPr>
            <w:rStyle w:val="Hyperlink"/>
            <w:rFonts w:cs="Arial"/>
            <w:b/>
            <w:bCs/>
            <w:color w:val="FF0000"/>
            <w:sz w:val="16"/>
            <w:szCs w:val="16"/>
          </w:rPr>
          <w:t>return to contents</w:t>
        </w:r>
      </w:hyperlink>
    </w:p>
    <w:sectPr w:rsidR="00C45827" w:rsidRPr="008B3A1A" w:rsidSect="00815A01">
      <w:headerReference w:type="even" r:id="rId130"/>
      <w:headerReference w:type="default" r:id="rId131"/>
      <w:headerReference w:type="first" r:id="rId132"/>
      <w:pgSz w:w="16838" w:h="11906" w:orient="landscape" w:code="9"/>
      <w:pgMar w:top="851" w:right="1134" w:bottom="851"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D7" w:rsidRDefault="000E74D7">
      <w:r>
        <w:separator/>
      </w:r>
    </w:p>
  </w:endnote>
  <w:endnote w:type="continuationSeparator" w:id="0">
    <w:p w:rsidR="000E74D7" w:rsidRDefault="000E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OPPEJ J+ Frutiger">
    <w:altName w:val="Frutiger"/>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GillSans">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Default="003D2B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2B96" w:rsidRDefault="003D2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Pr="00C45C42" w:rsidRDefault="003D2B96">
    <w:pPr>
      <w:pStyle w:val="Footer"/>
    </w:pPr>
    <w:r w:rsidRPr="00C45C42">
      <w:rPr>
        <w:i/>
      </w:rPr>
      <w:t xml:space="preserve">Last reviewed </w:t>
    </w:r>
    <w:r>
      <w:rPr>
        <w:i/>
      </w:rPr>
      <w:t>Nov</w:t>
    </w:r>
    <w:r w:rsidRPr="00C45C42">
      <w:rPr>
        <w:i/>
      </w:rPr>
      <w:t xml:space="preserve"> 201</w:t>
    </w:r>
    <w:r>
      <w:rPr>
        <w:i/>
      </w:rPr>
      <w:t>5</w:t>
    </w:r>
    <w:r w:rsidRPr="00C45C42">
      <w:rPr>
        <w:i/>
      </w:rPr>
      <w:t xml:space="preserve">  </w:t>
    </w:r>
    <w:r>
      <w:rPr>
        <w:i/>
      </w:rPr>
      <w:t xml:space="preserve">  </w:t>
    </w:r>
    <w:r w:rsidRPr="00C45C42">
      <w:rPr>
        <w:i/>
      </w:rPr>
      <w:t xml:space="preserve"> Next review</w:t>
    </w:r>
    <w:r>
      <w:rPr>
        <w:i/>
      </w:rPr>
      <w:t xml:space="preserve"> starting</w:t>
    </w:r>
    <w:r w:rsidRPr="00C45C42">
      <w:rPr>
        <w:i/>
      </w:rPr>
      <w:t xml:space="preserve"> </w:t>
    </w:r>
    <w:r>
      <w:rPr>
        <w:i/>
      </w:rPr>
      <w:t>Jan</w:t>
    </w:r>
    <w:r w:rsidRPr="00C45C42">
      <w:rPr>
        <w:i/>
      </w:rPr>
      <w:t xml:space="preserve"> 201</w:t>
    </w:r>
    <w:r>
      <w:rPr>
        <w:i/>
      </w:rPr>
      <w:t>8</w:t>
    </w:r>
    <w:r>
      <w:rPr>
        <w:i/>
      </w:rPr>
      <w:tab/>
    </w:r>
    <w:r>
      <w:rPr>
        <w:i/>
      </w:rPr>
      <w:tab/>
    </w:r>
    <w:r>
      <w:rPr>
        <w:i/>
      </w:rPr>
      <w:tab/>
    </w:r>
    <w:r>
      <w:rPr>
        <w:i/>
      </w:rPr>
      <w:tab/>
    </w:r>
    <w:r>
      <w:tab/>
    </w:r>
    <w:r>
      <w:tab/>
    </w:r>
    <w:r>
      <w:tab/>
    </w:r>
    <w:r>
      <w:tab/>
    </w:r>
    <w:r w:rsidRPr="00C45C42">
      <w:rPr>
        <w:lang w:val="en-US"/>
      </w:rPr>
      <w:t xml:space="preserve">- </w:t>
    </w:r>
    <w:r w:rsidRPr="00C45C42">
      <w:rPr>
        <w:lang w:val="en-US"/>
      </w:rPr>
      <w:fldChar w:fldCharType="begin"/>
    </w:r>
    <w:r w:rsidRPr="00C45C42">
      <w:rPr>
        <w:lang w:val="en-US"/>
      </w:rPr>
      <w:instrText xml:space="preserve"> PAGE </w:instrText>
    </w:r>
    <w:r w:rsidRPr="00C45C42">
      <w:rPr>
        <w:lang w:val="en-US"/>
      </w:rPr>
      <w:fldChar w:fldCharType="separate"/>
    </w:r>
    <w:r w:rsidR="002758B1">
      <w:rPr>
        <w:noProof/>
        <w:lang w:val="en-US"/>
      </w:rPr>
      <w:t>2</w:t>
    </w:r>
    <w:r w:rsidRPr="00C45C42">
      <w:rPr>
        <w:lang w:val="en-US"/>
      </w:rPr>
      <w:fldChar w:fldCharType="end"/>
    </w:r>
    <w:r w:rsidRPr="00C45C42">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D7" w:rsidRDefault="000E74D7">
      <w:r>
        <w:separator/>
      </w:r>
    </w:p>
  </w:footnote>
  <w:footnote w:type="continuationSeparator" w:id="0">
    <w:p w:rsidR="000E74D7" w:rsidRDefault="000E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Default="003D2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Pr="00770AA4" w:rsidRDefault="003D2B96" w:rsidP="00770AA4">
    <w:pPr>
      <w:tabs>
        <w:tab w:val="center" w:pos="4153"/>
        <w:tab w:val="right" w:pos="8306"/>
      </w:tabs>
      <w:jc w:val="center"/>
      <w:rPr>
        <w:b/>
        <w:sz w:val="24"/>
        <w:lang w:eastAsia="en-GB"/>
      </w:rPr>
    </w:pPr>
    <w:r w:rsidRPr="00770AA4">
      <w:rPr>
        <w:rFonts w:cs="Arial"/>
        <w:b/>
        <w:lang w:eastAsia="en-GB"/>
      </w:rPr>
      <w:t>Unless stated all guideline doses are for adults. Please refer to BNF</w:t>
    </w:r>
    <w:r>
      <w:rPr>
        <w:rFonts w:cs="Arial"/>
        <w:b/>
        <w:lang w:eastAsia="en-GB"/>
      </w:rPr>
      <w:t>C</w:t>
    </w:r>
    <w:r w:rsidRPr="00770AA4">
      <w:rPr>
        <w:rFonts w:cs="Arial"/>
        <w:b/>
        <w:lang w:eastAsia="en-GB"/>
      </w:rPr>
      <w:t xml:space="preserve"> for children’s doses.</w:t>
    </w:r>
  </w:p>
  <w:p w:rsidR="003D2B96" w:rsidRPr="00D64F8D" w:rsidRDefault="003D2B96" w:rsidP="00D64F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Default="003D2B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Default="003D2B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Pr="00D64F8D" w:rsidRDefault="003D2B96" w:rsidP="00D64F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96" w:rsidRDefault="003D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30E6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E667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2227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F65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C6B5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EEF5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98E6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1062F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A983794"/>
    <w:lvl w:ilvl="0">
      <w:start w:val="1"/>
      <w:numFmt w:val="decimal"/>
      <w:pStyle w:val="ListNumber"/>
      <w:lvlText w:val="%1."/>
      <w:lvlJc w:val="left"/>
      <w:pPr>
        <w:tabs>
          <w:tab w:val="num" w:pos="360"/>
        </w:tabs>
        <w:ind w:left="360" w:hanging="360"/>
      </w:pPr>
    </w:lvl>
  </w:abstractNum>
  <w:abstractNum w:abstractNumId="9">
    <w:nsid w:val="FFFFFF89"/>
    <w:multiLevelType w:val="singleLevel"/>
    <w:tmpl w:val="983009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266755"/>
    <w:multiLevelType w:val="hybridMultilevel"/>
    <w:tmpl w:val="DD70A4E8"/>
    <w:lvl w:ilvl="0" w:tplc="B1CC847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4847BD1"/>
    <w:multiLevelType w:val="hybridMultilevel"/>
    <w:tmpl w:val="ACDABECA"/>
    <w:lvl w:ilvl="0" w:tplc="B1CC847E">
      <w:start w:val="1"/>
      <w:numFmt w:val="bullet"/>
      <w:lvlText w:val=""/>
      <w:lvlJc w:val="left"/>
      <w:pPr>
        <w:tabs>
          <w:tab w:val="num" w:pos="340"/>
        </w:tabs>
        <w:ind w:left="340" w:hanging="340"/>
      </w:pPr>
      <w:rPr>
        <w:rFonts w:ascii="Symbol" w:hAnsi="Symbol" w:hint="default"/>
      </w:rPr>
    </w:lvl>
    <w:lvl w:ilvl="1" w:tplc="FBD00898">
      <w:start w:val="1"/>
      <w:numFmt w:val="bullet"/>
      <w:lvlText w:val=""/>
      <w:lvlJc w:val="left"/>
      <w:pPr>
        <w:tabs>
          <w:tab w:val="num" w:pos="1024"/>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4BE158F"/>
    <w:multiLevelType w:val="hybridMultilevel"/>
    <w:tmpl w:val="A4E42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F9545D"/>
    <w:multiLevelType w:val="hybridMultilevel"/>
    <w:tmpl w:val="8AF8D88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27"/>
        </w:tabs>
        <w:ind w:left="927"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06656F23"/>
    <w:multiLevelType w:val="hybridMultilevel"/>
    <w:tmpl w:val="DEB0B6F8"/>
    <w:lvl w:ilvl="0" w:tplc="5DBA413A">
      <w:start w:val="1"/>
      <w:numFmt w:val="bullet"/>
      <w:lvlText w:val=""/>
      <w:lvlJc w:val="left"/>
      <w:pPr>
        <w:tabs>
          <w:tab w:val="num" w:pos="360"/>
        </w:tabs>
        <w:ind w:left="341" w:hanging="341"/>
      </w:pPr>
      <w:rPr>
        <w:rFonts w:ascii="Symbol" w:hAnsi="Symbol" w:hint="default"/>
        <w:sz w:val="16"/>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15">
    <w:nsid w:val="06EA7F1E"/>
    <w:multiLevelType w:val="hybridMultilevel"/>
    <w:tmpl w:val="6964AD9C"/>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75457B5"/>
    <w:multiLevelType w:val="hybridMultilevel"/>
    <w:tmpl w:val="3F0ADD1A"/>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DAC25BD"/>
    <w:multiLevelType w:val="hybridMultilevel"/>
    <w:tmpl w:val="1DF49F46"/>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06085F"/>
    <w:multiLevelType w:val="hybridMultilevel"/>
    <w:tmpl w:val="FD72A6CE"/>
    <w:lvl w:ilvl="0" w:tplc="B1CC847E">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173415"/>
    <w:multiLevelType w:val="hybridMultilevel"/>
    <w:tmpl w:val="B1E4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3402D5"/>
    <w:multiLevelType w:val="hybridMultilevel"/>
    <w:tmpl w:val="50006B14"/>
    <w:lvl w:ilvl="0" w:tplc="B1CC847E">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A3644DD"/>
    <w:multiLevelType w:val="hybridMultilevel"/>
    <w:tmpl w:val="18306876"/>
    <w:lvl w:ilvl="0" w:tplc="A39662BC">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E4A442F"/>
    <w:multiLevelType w:val="hybridMultilevel"/>
    <w:tmpl w:val="0100D156"/>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EB23E60"/>
    <w:multiLevelType w:val="hybridMultilevel"/>
    <w:tmpl w:val="CD5CE9D8"/>
    <w:lvl w:ilvl="0" w:tplc="B1CC847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21F16160"/>
    <w:multiLevelType w:val="hybridMultilevel"/>
    <w:tmpl w:val="B164DB0E"/>
    <w:lvl w:ilvl="0" w:tplc="FBD00898">
      <w:start w:val="1"/>
      <w:numFmt w:val="bullet"/>
      <w:lvlText w:val=""/>
      <w:lvlJc w:val="left"/>
      <w:pPr>
        <w:tabs>
          <w:tab w:val="num" w:pos="-56"/>
        </w:tabs>
        <w:ind w:left="340" w:hanging="340"/>
      </w:pPr>
      <w:rPr>
        <w:rFonts w:ascii="Symbol" w:hAnsi="Symbol" w:hint="default"/>
      </w:rPr>
    </w:lvl>
    <w:lvl w:ilvl="1" w:tplc="B1CC847E">
      <w:start w:val="1"/>
      <w:numFmt w:val="bullet"/>
      <w:lvlText w:val=""/>
      <w:lvlJc w:val="left"/>
      <w:pPr>
        <w:tabs>
          <w:tab w:val="num" w:pos="1080"/>
        </w:tabs>
        <w:ind w:left="1080" w:hanging="340"/>
      </w:pPr>
      <w:rPr>
        <w:rFonts w:ascii="Symbol" w:hAnsi="Symbol"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25B30DDC"/>
    <w:multiLevelType w:val="hybridMultilevel"/>
    <w:tmpl w:val="6E98250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927"/>
        </w:tabs>
        <w:ind w:left="927"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88659EC"/>
    <w:multiLevelType w:val="hybridMultilevel"/>
    <w:tmpl w:val="F27412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27"/>
        </w:tabs>
        <w:ind w:left="927"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9CC3584"/>
    <w:multiLevelType w:val="multilevel"/>
    <w:tmpl w:val="D36EDF5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b w:val="0"/>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nsid w:val="29F01CB8"/>
    <w:multiLevelType w:val="hybridMultilevel"/>
    <w:tmpl w:val="6CEADFDC"/>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2C1ABB"/>
    <w:multiLevelType w:val="hybridMultilevel"/>
    <w:tmpl w:val="48A4464C"/>
    <w:lvl w:ilvl="0" w:tplc="B1CC847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A8C78C3"/>
    <w:multiLevelType w:val="hybridMultilevel"/>
    <w:tmpl w:val="5754843A"/>
    <w:lvl w:ilvl="0" w:tplc="B1CC847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2AAE7FDC"/>
    <w:multiLevelType w:val="hybridMultilevel"/>
    <w:tmpl w:val="C2EC6E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27"/>
        </w:tabs>
        <w:ind w:left="927"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2C8658B1"/>
    <w:multiLevelType w:val="hybridMultilevel"/>
    <w:tmpl w:val="848097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2D26409E"/>
    <w:multiLevelType w:val="hybridMultilevel"/>
    <w:tmpl w:val="0B2ABCC8"/>
    <w:lvl w:ilvl="0" w:tplc="DD72F27C">
      <w:start w:val="1"/>
      <w:numFmt w:val="bullet"/>
      <w:lvlText w:val=""/>
      <w:lvlJc w:val="left"/>
      <w:pPr>
        <w:tabs>
          <w:tab w:val="num" w:pos="34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3D3B90"/>
    <w:multiLevelType w:val="hybridMultilevel"/>
    <w:tmpl w:val="31447204"/>
    <w:lvl w:ilvl="0" w:tplc="08090001">
      <w:start w:val="1"/>
      <w:numFmt w:val="bullet"/>
      <w:lvlText w:val=""/>
      <w:lvlJc w:val="left"/>
      <w:pPr>
        <w:tabs>
          <w:tab w:val="num" w:pos="745"/>
        </w:tabs>
        <w:ind w:left="745"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38E7CBA"/>
    <w:multiLevelType w:val="hybridMultilevel"/>
    <w:tmpl w:val="8CF65CD4"/>
    <w:lvl w:ilvl="0" w:tplc="B1CC847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36645C32"/>
    <w:multiLevelType w:val="hybridMultilevel"/>
    <w:tmpl w:val="5C98A69E"/>
    <w:lvl w:ilvl="0" w:tplc="FBD00898">
      <w:start w:val="1"/>
      <w:numFmt w:val="bullet"/>
      <w:lvlText w:val=""/>
      <w:lvlJc w:val="left"/>
      <w:pPr>
        <w:tabs>
          <w:tab w:val="num" w:pos="-56"/>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86C53B2"/>
    <w:multiLevelType w:val="hybridMultilevel"/>
    <w:tmpl w:val="2692318A"/>
    <w:lvl w:ilvl="0" w:tplc="5DBA413A">
      <w:start w:val="1"/>
      <w:numFmt w:val="bullet"/>
      <w:lvlText w:val=""/>
      <w:lvlJc w:val="left"/>
      <w:pPr>
        <w:tabs>
          <w:tab w:val="num" w:pos="360"/>
        </w:tabs>
        <w:ind w:left="341" w:hanging="341"/>
      </w:pPr>
      <w:rPr>
        <w:rFonts w:ascii="Symbol" w:hAnsi="Symbol" w:hint="default"/>
        <w:sz w:val="16"/>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38">
    <w:nsid w:val="3BB708A1"/>
    <w:multiLevelType w:val="hybridMultilevel"/>
    <w:tmpl w:val="605E499A"/>
    <w:lvl w:ilvl="0" w:tplc="B1CC847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3D650399"/>
    <w:multiLevelType w:val="multilevel"/>
    <w:tmpl w:val="606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6D39A3"/>
    <w:multiLevelType w:val="hybridMultilevel"/>
    <w:tmpl w:val="C6B48E8A"/>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F387EDE"/>
    <w:multiLevelType w:val="hybridMultilevel"/>
    <w:tmpl w:val="A60A7A2C"/>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49D7F73"/>
    <w:multiLevelType w:val="hybridMultilevel"/>
    <w:tmpl w:val="58343556"/>
    <w:lvl w:ilvl="0" w:tplc="C4489F06">
      <w:start w:val="1"/>
      <w:numFmt w:val="bullet"/>
      <w:lvlText w:val="o"/>
      <w:lvlJc w:val="left"/>
      <w:pPr>
        <w:tabs>
          <w:tab w:val="num" w:pos="767"/>
        </w:tabs>
        <w:ind w:left="767" w:hanging="227"/>
      </w:pPr>
      <w:rPr>
        <w:rFonts w:ascii="Courier New" w:hAnsi="Courier New" w:hint="default"/>
      </w:rPr>
    </w:lvl>
    <w:lvl w:ilvl="1" w:tplc="04090003" w:tentative="1">
      <w:start w:val="1"/>
      <w:numFmt w:val="bullet"/>
      <w:lvlText w:val="o"/>
      <w:lvlJc w:val="left"/>
      <w:pPr>
        <w:tabs>
          <w:tab w:val="num" w:pos="1753"/>
        </w:tabs>
        <w:ind w:left="1753" w:hanging="360"/>
      </w:pPr>
      <w:rPr>
        <w:rFonts w:ascii="Courier New" w:hAnsi="Courier New" w:cs="Courier New" w:hint="default"/>
      </w:rPr>
    </w:lvl>
    <w:lvl w:ilvl="2" w:tplc="04090005" w:tentative="1">
      <w:start w:val="1"/>
      <w:numFmt w:val="bullet"/>
      <w:lvlText w:val=""/>
      <w:lvlJc w:val="left"/>
      <w:pPr>
        <w:tabs>
          <w:tab w:val="num" w:pos="2473"/>
        </w:tabs>
        <w:ind w:left="2473" w:hanging="360"/>
      </w:pPr>
      <w:rPr>
        <w:rFonts w:ascii="Wingdings" w:hAnsi="Wingdings" w:hint="default"/>
      </w:rPr>
    </w:lvl>
    <w:lvl w:ilvl="3" w:tplc="04090001" w:tentative="1">
      <w:start w:val="1"/>
      <w:numFmt w:val="bullet"/>
      <w:lvlText w:val=""/>
      <w:lvlJc w:val="left"/>
      <w:pPr>
        <w:tabs>
          <w:tab w:val="num" w:pos="3193"/>
        </w:tabs>
        <w:ind w:left="3193" w:hanging="360"/>
      </w:pPr>
      <w:rPr>
        <w:rFonts w:ascii="Symbol" w:hAnsi="Symbol" w:hint="default"/>
      </w:rPr>
    </w:lvl>
    <w:lvl w:ilvl="4" w:tplc="04090003" w:tentative="1">
      <w:start w:val="1"/>
      <w:numFmt w:val="bullet"/>
      <w:lvlText w:val="o"/>
      <w:lvlJc w:val="left"/>
      <w:pPr>
        <w:tabs>
          <w:tab w:val="num" w:pos="3913"/>
        </w:tabs>
        <w:ind w:left="3913" w:hanging="360"/>
      </w:pPr>
      <w:rPr>
        <w:rFonts w:ascii="Courier New" w:hAnsi="Courier New" w:cs="Courier New" w:hint="default"/>
      </w:rPr>
    </w:lvl>
    <w:lvl w:ilvl="5" w:tplc="04090005" w:tentative="1">
      <w:start w:val="1"/>
      <w:numFmt w:val="bullet"/>
      <w:lvlText w:val=""/>
      <w:lvlJc w:val="left"/>
      <w:pPr>
        <w:tabs>
          <w:tab w:val="num" w:pos="4633"/>
        </w:tabs>
        <w:ind w:left="4633" w:hanging="360"/>
      </w:pPr>
      <w:rPr>
        <w:rFonts w:ascii="Wingdings" w:hAnsi="Wingdings" w:hint="default"/>
      </w:rPr>
    </w:lvl>
    <w:lvl w:ilvl="6" w:tplc="04090001" w:tentative="1">
      <w:start w:val="1"/>
      <w:numFmt w:val="bullet"/>
      <w:lvlText w:val=""/>
      <w:lvlJc w:val="left"/>
      <w:pPr>
        <w:tabs>
          <w:tab w:val="num" w:pos="5353"/>
        </w:tabs>
        <w:ind w:left="5353" w:hanging="360"/>
      </w:pPr>
      <w:rPr>
        <w:rFonts w:ascii="Symbol" w:hAnsi="Symbol" w:hint="default"/>
      </w:rPr>
    </w:lvl>
    <w:lvl w:ilvl="7" w:tplc="04090003" w:tentative="1">
      <w:start w:val="1"/>
      <w:numFmt w:val="bullet"/>
      <w:lvlText w:val="o"/>
      <w:lvlJc w:val="left"/>
      <w:pPr>
        <w:tabs>
          <w:tab w:val="num" w:pos="6073"/>
        </w:tabs>
        <w:ind w:left="6073" w:hanging="360"/>
      </w:pPr>
      <w:rPr>
        <w:rFonts w:ascii="Courier New" w:hAnsi="Courier New" w:cs="Courier New" w:hint="default"/>
      </w:rPr>
    </w:lvl>
    <w:lvl w:ilvl="8" w:tplc="04090005" w:tentative="1">
      <w:start w:val="1"/>
      <w:numFmt w:val="bullet"/>
      <w:lvlText w:val=""/>
      <w:lvlJc w:val="left"/>
      <w:pPr>
        <w:tabs>
          <w:tab w:val="num" w:pos="6793"/>
        </w:tabs>
        <w:ind w:left="6793" w:hanging="360"/>
      </w:pPr>
      <w:rPr>
        <w:rFonts w:ascii="Wingdings" w:hAnsi="Wingdings" w:hint="default"/>
      </w:rPr>
    </w:lvl>
  </w:abstractNum>
  <w:abstractNum w:abstractNumId="43">
    <w:nsid w:val="48274FD3"/>
    <w:multiLevelType w:val="hybridMultilevel"/>
    <w:tmpl w:val="572E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955053A"/>
    <w:multiLevelType w:val="hybridMultilevel"/>
    <w:tmpl w:val="791EF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A322087"/>
    <w:multiLevelType w:val="multilevel"/>
    <w:tmpl w:val="0EDC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6721C7"/>
    <w:multiLevelType w:val="hybridMultilevel"/>
    <w:tmpl w:val="334AF6A0"/>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AFB41D0"/>
    <w:multiLevelType w:val="hybridMultilevel"/>
    <w:tmpl w:val="479A3906"/>
    <w:lvl w:ilvl="0" w:tplc="B1CC847E">
      <w:start w:val="1"/>
      <w:numFmt w:val="bullet"/>
      <w:lvlText w:val=""/>
      <w:lvlJc w:val="left"/>
      <w:pPr>
        <w:tabs>
          <w:tab w:val="num" w:pos="340"/>
        </w:tabs>
        <w:ind w:left="340" w:hanging="340"/>
      </w:pPr>
      <w:rPr>
        <w:rFonts w:ascii="Symbol" w:hAnsi="Symbol" w:hint="default"/>
      </w:rPr>
    </w:lvl>
    <w:lvl w:ilvl="1" w:tplc="437E9CAA">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CC8592D"/>
    <w:multiLevelType w:val="hybridMultilevel"/>
    <w:tmpl w:val="F1B664EE"/>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D9C2D38"/>
    <w:multiLevelType w:val="hybridMultilevel"/>
    <w:tmpl w:val="C0564C20"/>
    <w:lvl w:ilvl="0" w:tplc="DD72F27C">
      <w:start w:val="1"/>
      <w:numFmt w:val="bullet"/>
      <w:lvlText w:val=""/>
      <w:lvlJc w:val="left"/>
      <w:pPr>
        <w:tabs>
          <w:tab w:val="num" w:pos="340"/>
        </w:tabs>
        <w:ind w:left="340" w:hanging="340"/>
      </w:pPr>
      <w:rPr>
        <w:rFonts w:ascii="Symbol" w:hAnsi="Symbol" w:hint="default"/>
        <w:sz w:val="20"/>
      </w:rPr>
    </w:lvl>
    <w:lvl w:ilvl="1" w:tplc="08090003">
      <w:start w:val="1"/>
      <w:numFmt w:val="bullet"/>
      <w:lvlText w:val="o"/>
      <w:lvlJc w:val="left"/>
      <w:pPr>
        <w:tabs>
          <w:tab w:val="num" w:pos="869"/>
        </w:tabs>
        <w:ind w:left="869"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4EA021AE"/>
    <w:multiLevelType w:val="hybridMultilevel"/>
    <w:tmpl w:val="46405E3E"/>
    <w:lvl w:ilvl="0" w:tplc="B1CC847E">
      <w:start w:val="1"/>
      <w:numFmt w:val="bullet"/>
      <w:lvlText w:val=""/>
      <w:lvlJc w:val="left"/>
      <w:pPr>
        <w:tabs>
          <w:tab w:val="num" w:pos="340"/>
        </w:tabs>
        <w:ind w:left="340" w:hanging="340"/>
      </w:pPr>
      <w:rPr>
        <w:rFonts w:ascii="Symbol" w:hAnsi="Symbol" w:hint="default"/>
      </w:rPr>
    </w:lvl>
    <w:lvl w:ilvl="1" w:tplc="FFFFFFFF">
      <w:start w:val="1"/>
      <w:numFmt w:val="decimal"/>
      <w:lvlText w:val=""/>
      <w:lvlJc w:val="left"/>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218170C"/>
    <w:multiLevelType w:val="hybridMultilevel"/>
    <w:tmpl w:val="20D84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nsid w:val="578A7FA9"/>
    <w:multiLevelType w:val="hybridMultilevel"/>
    <w:tmpl w:val="9534963A"/>
    <w:lvl w:ilvl="0" w:tplc="5DBA413A">
      <w:start w:val="1"/>
      <w:numFmt w:val="bullet"/>
      <w:lvlText w:val=""/>
      <w:lvlJc w:val="left"/>
      <w:pPr>
        <w:tabs>
          <w:tab w:val="num" w:pos="360"/>
        </w:tabs>
        <w:ind w:left="341" w:hanging="341"/>
      </w:pPr>
      <w:rPr>
        <w:rFonts w:ascii="Symbol" w:hAnsi="Symbol" w:hint="default"/>
        <w:sz w:val="16"/>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53">
    <w:nsid w:val="58CE2151"/>
    <w:multiLevelType w:val="hybridMultilevel"/>
    <w:tmpl w:val="B89CE0DC"/>
    <w:lvl w:ilvl="0" w:tplc="B1CC847E">
      <w:start w:val="1"/>
      <w:numFmt w:val="bullet"/>
      <w:lvlText w:val=""/>
      <w:lvlJc w:val="left"/>
      <w:pPr>
        <w:tabs>
          <w:tab w:val="num" w:pos="340"/>
        </w:tabs>
        <w:ind w:left="340" w:hanging="340"/>
      </w:pPr>
      <w:rPr>
        <w:rFonts w:ascii="Symbol" w:hAnsi="Symbol" w:hint="default"/>
      </w:rPr>
    </w:lvl>
    <w:lvl w:ilvl="1" w:tplc="FBD00898">
      <w:start w:val="1"/>
      <w:numFmt w:val="bullet"/>
      <w:lvlText w:val=""/>
      <w:lvlJc w:val="left"/>
      <w:pPr>
        <w:tabs>
          <w:tab w:val="num" w:pos="1024"/>
        </w:tabs>
        <w:ind w:left="1420" w:hanging="34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264EAD"/>
    <w:multiLevelType w:val="hybridMultilevel"/>
    <w:tmpl w:val="BF7224D8"/>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A623C3C"/>
    <w:multiLevelType w:val="hybridMultilevel"/>
    <w:tmpl w:val="1B583EB0"/>
    <w:lvl w:ilvl="0" w:tplc="FBD00898">
      <w:start w:val="1"/>
      <w:numFmt w:val="bullet"/>
      <w:lvlText w:val=""/>
      <w:lvlJc w:val="left"/>
      <w:pPr>
        <w:tabs>
          <w:tab w:val="num" w:pos="-56"/>
        </w:tabs>
        <w:ind w:left="340" w:hanging="34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56">
    <w:nsid w:val="5BD25798"/>
    <w:multiLevelType w:val="hybridMultilevel"/>
    <w:tmpl w:val="2D06B946"/>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D671423"/>
    <w:multiLevelType w:val="hybridMultilevel"/>
    <w:tmpl w:val="0860C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09F73F9"/>
    <w:multiLevelType w:val="hybridMultilevel"/>
    <w:tmpl w:val="21CCDF68"/>
    <w:lvl w:ilvl="0" w:tplc="FBD00898">
      <w:start w:val="1"/>
      <w:numFmt w:val="bullet"/>
      <w:lvlText w:val=""/>
      <w:lvlJc w:val="left"/>
      <w:pPr>
        <w:tabs>
          <w:tab w:val="num" w:pos="-56"/>
        </w:tabs>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0EE535C"/>
    <w:multiLevelType w:val="hybridMultilevel"/>
    <w:tmpl w:val="69D0D558"/>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2B870F6"/>
    <w:multiLevelType w:val="hybridMultilevel"/>
    <w:tmpl w:val="8A207F08"/>
    <w:lvl w:ilvl="0" w:tplc="F3AA82C4">
      <w:start w:val="1"/>
      <w:numFmt w:val="bullet"/>
      <w:lvlText w:val=""/>
      <w:lvlJc w:val="left"/>
      <w:pPr>
        <w:tabs>
          <w:tab w:val="num" w:pos="340"/>
        </w:tabs>
        <w:ind w:left="340" w:hanging="340"/>
      </w:pPr>
      <w:rPr>
        <w:rFonts w:ascii="Symbol" w:hAnsi="Symbol" w:hint="default"/>
        <w:strike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631B4DDC"/>
    <w:multiLevelType w:val="hybridMultilevel"/>
    <w:tmpl w:val="1BEC7166"/>
    <w:lvl w:ilvl="0" w:tplc="B1CC847E">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4D32F70"/>
    <w:multiLevelType w:val="hybridMultilevel"/>
    <w:tmpl w:val="1C5C7694"/>
    <w:lvl w:ilvl="0" w:tplc="5DBA413A">
      <w:start w:val="1"/>
      <w:numFmt w:val="bullet"/>
      <w:lvlText w:val=""/>
      <w:lvlJc w:val="left"/>
      <w:pPr>
        <w:tabs>
          <w:tab w:val="num" w:pos="360"/>
        </w:tabs>
        <w:ind w:left="341" w:hanging="341"/>
      </w:pPr>
      <w:rPr>
        <w:rFonts w:ascii="Symbol" w:hAnsi="Symbol" w:hint="default"/>
        <w:sz w:val="16"/>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start w:val="1"/>
      <w:numFmt w:val="bullet"/>
      <w:lvlText w:val=""/>
      <w:lvlJc w:val="left"/>
      <w:pPr>
        <w:tabs>
          <w:tab w:val="num" w:pos="927"/>
        </w:tabs>
        <w:ind w:left="927"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63">
    <w:nsid w:val="654842AB"/>
    <w:multiLevelType w:val="hybridMultilevel"/>
    <w:tmpl w:val="A5D0A8AE"/>
    <w:lvl w:ilvl="0" w:tplc="5DBA413A">
      <w:start w:val="1"/>
      <w:numFmt w:val="bullet"/>
      <w:lvlText w:val=""/>
      <w:lvlJc w:val="left"/>
      <w:pPr>
        <w:tabs>
          <w:tab w:val="num" w:pos="360"/>
        </w:tabs>
        <w:ind w:left="341" w:hanging="341"/>
      </w:pPr>
      <w:rPr>
        <w:rFonts w:ascii="Symbol" w:hAnsi="Symbol" w:hint="default"/>
        <w:sz w:val="16"/>
      </w:rPr>
    </w:lvl>
    <w:lvl w:ilvl="1" w:tplc="04090003">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64">
    <w:nsid w:val="65F77D7A"/>
    <w:multiLevelType w:val="hybridMultilevel"/>
    <w:tmpl w:val="1B68EFAA"/>
    <w:lvl w:ilvl="0" w:tplc="5DBA413A">
      <w:start w:val="1"/>
      <w:numFmt w:val="bullet"/>
      <w:lvlText w:val=""/>
      <w:lvlJc w:val="left"/>
      <w:pPr>
        <w:tabs>
          <w:tab w:val="num" w:pos="360"/>
        </w:tabs>
        <w:ind w:left="341" w:hanging="341"/>
      </w:pPr>
      <w:rPr>
        <w:rFonts w:ascii="Symbol" w:hAnsi="Symbol" w:hint="default"/>
        <w:sz w:val="16"/>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65">
    <w:nsid w:val="68566C54"/>
    <w:multiLevelType w:val="hybridMultilevel"/>
    <w:tmpl w:val="A4FE30C0"/>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AE17C5C"/>
    <w:multiLevelType w:val="hybridMultilevel"/>
    <w:tmpl w:val="66008082"/>
    <w:lvl w:ilvl="0" w:tplc="0409000F">
      <w:start w:val="1"/>
      <w:numFmt w:val="decimal"/>
      <w:lvlText w:val="%1."/>
      <w:lvlJc w:val="left"/>
      <w:pPr>
        <w:tabs>
          <w:tab w:val="num" w:pos="360"/>
        </w:tabs>
        <w:ind w:left="360" w:hanging="360"/>
      </w:pPr>
    </w:lvl>
    <w:lvl w:ilvl="1" w:tplc="5DBA413A">
      <w:start w:val="1"/>
      <w:numFmt w:val="bullet"/>
      <w:lvlText w:val=""/>
      <w:lvlJc w:val="left"/>
      <w:pPr>
        <w:tabs>
          <w:tab w:val="num" w:pos="1080"/>
        </w:tabs>
        <w:ind w:left="1061" w:hanging="341"/>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nsid w:val="6B4051CB"/>
    <w:multiLevelType w:val="hybridMultilevel"/>
    <w:tmpl w:val="1526B3D2"/>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1075B97"/>
    <w:multiLevelType w:val="hybridMultilevel"/>
    <w:tmpl w:val="0394A75A"/>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2F02FD6"/>
    <w:multiLevelType w:val="hybridMultilevel"/>
    <w:tmpl w:val="433A5668"/>
    <w:lvl w:ilvl="0" w:tplc="FB9E924C">
      <w:start w:val="1"/>
      <w:numFmt w:val="bullet"/>
      <w:pStyle w:val="Style1"/>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4436F0D"/>
    <w:multiLevelType w:val="hybridMultilevel"/>
    <w:tmpl w:val="3048A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56F65B6"/>
    <w:multiLevelType w:val="hybridMultilevel"/>
    <w:tmpl w:val="07B64012"/>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57A1942"/>
    <w:multiLevelType w:val="hybridMultilevel"/>
    <w:tmpl w:val="3AB4637A"/>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494"/>
        </w:tabs>
        <w:ind w:left="1494"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A1E33C3"/>
    <w:multiLevelType w:val="hybridMultilevel"/>
    <w:tmpl w:val="EEF246A6"/>
    <w:lvl w:ilvl="0" w:tplc="5DBA413A">
      <w:start w:val="1"/>
      <w:numFmt w:val="bullet"/>
      <w:lvlText w:val=""/>
      <w:lvlJc w:val="left"/>
      <w:pPr>
        <w:tabs>
          <w:tab w:val="num" w:pos="360"/>
        </w:tabs>
        <w:ind w:left="341" w:hanging="341"/>
      </w:pPr>
      <w:rPr>
        <w:rFonts w:ascii="Symbol" w:hAnsi="Symbol" w:hint="default"/>
        <w:sz w:val="16"/>
      </w:rPr>
    </w:lvl>
    <w:lvl w:ilvl="1" w:tplc="04090003" w:tentative="1">
      <w:start w:val="1"/>
      <w:numFmt w:val="bullet"/>
      <w:lvlText w:val="o"/>
      <w:lvlJc w:val="left"/>
      <w:pPr>
        <w:tabs>
          <w:tab w:val="num" w:pos="760"/>
        </w:tabs>
        <w:ind w:left="760" w:hanging="360"/>
      </w:pPr>
      <w:rPr>
        <w:rFonts w:ascii="Courier New" w:hAnsi="Courier New"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74">
    <w:nsid w:val="7B8A4347"/>
    <w:multiLevelType w:val="hybridMultilevel"/>
    <w:tmpl w:val="5770CE42"/>
    <w:lvl w:ilvl="0" w:tplc="FBD00898">
      <w:start w:val="1"/>
      <w:numFmt w:val="bullet"/>
      <w:lvlText w:val=""/>
      <w:lvlJc w:val="left"/>
      <w:pPr>
        <w:tabs>
          <w:tab w:val="num" w:pos="-56"/>
        </w:tabs>
        <w:ind w:left="340" w:hanging="340"/>
      </w:pPr>
      <w:rPr>
        <w:rFonts w:ascii="Symbol" w:hAnsi="Symbol" w:hint="default"/>
      </w:rPr>
    </w:lvl>
    <w:lvl w:ilvl="1" w:tplc="FBD00898">
      <w:start w:val="1"/>
      <w:numFmt w:val="bullet"/>
      <w:lvlText w:val=""/>
      <w:lvlJc w:val="left"/>
      <w:pPr>
        <w:tabs>
          <w:tab w:val="num" w:pos="1024"/>
        </w:tabs>
        <w:ind w:left="1420" w:hanging="34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FB92C60"/>
    <w:multiLevelType w:val="hybridMultilevel"/>
    <w:tmpl w:val="0F0A641C"/>
    <w:lvl w:ilvl="0" w:tplc="B1CC847E">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66"/>
  </w:num>
  <w:num w:numId="3">
    <w:abstractNumId w:val="37"/>
  </w:num>
  <w:num w:numId="4">
    <w:abstractNumId w:val="73"/>
  </w:num>
  <w:num w:numId="5">
    <w:abstractNumId w:val="52"/>
  </w:num>
  <w:num w:numId="6">
    <w:abstractNumId w:val="14"/>
  </w:num>
  <w:num w:numId="7">
    <w:abstractNumId w:val="62"/>
  </w:num>
  <w:num w:numId="8">
    <w:abstractNumId w:val="64"/>
  </w:num>
  <w:num w:numId="9">
    <w:abstractNumId w:val="63"/>
  </w:num>
  <w:num w:numId="10">
    <w:abstractNumId w:val="27"/>
  </w:num>
  <w:num w:numId="11">
    <w:abstractNumId w:val="16"/>
  </w:num>
  <w:num w:numId="12">
    <w:abstractNumId w:val="59"/>
  </w:num>
  <w:num w:numId="13">
    <w:abstractNumId w:val="17"/>
  </w:num>
  <w:num w:numId="14">
    <w:abstractNumId w:val="40"/>
  </w:num>
  <w:num w:numId="15">
    <w:abstractNumId w:val="61"/>
  </w:num>
  <w:num w:numId="16">
    <w:abstractNumId w:val="60"/>
  </w:num>
  <w:num w:numId="17">
    <w:abstractNumId w:val="20"/>
  </w:num>
  <w:num w:numId="18">
    <w:abstractNumId w:val="68"/>
  </w:num>
  <w:num w:numId="19">
    <w:abstractNumId w:val="75"/>
  </w:num>
  <w:num w:numId="20">
    <w:abstractNumId w:val="18"/>
  </w:num>
  <w:num w:numId="21">
    <w:abstractNumId w:val="46"/>
  </w:num>
  <w:num w:numId="22">
    <w:abstractNumId w:val="71"/>
  </w:num>
  <w:num w:numId="23">
    <w:abstractNumId w:val="56"/>
  </w:num>
  <w:num w:numId="24">
    <w:abstractNumId w:val="50"/>
  </w:num>
  <w:num w:numId="25">
    <w:abstractNumId w:val="15"/>
  </w:num>
  <w:num w:numId="26">
    <w:abstractNumId w:val="67"/>
  </w:num>
  <w:num w:numId="27">
    <w:abstractNumId w:val="65"/>
  </w:num>
  <w:num w:numId="28">
    <w:abstractNumId w:val="48"/>
  </w:num>
  <w:num w:numId="29">
    <w:abstractNumId w:val="28"/>
  </w:num>
  <w:num w:numId="30">
    <w:abstractNumId w:val="54"/>
  </w:num>
  <w:num w:numId="31">
    <w:abstractNumId w:val="53"/>
  </w:num>
  <w:num w:numId="32">
    <w:abstractNumId w:val="74"/>
  </w:num>
  <w:num w:numId="33">
    <w:abstractNumId w:val="55"/>
  </w:num>
  <w:num w:numId="34">
    <w:abstractNumId w:val="24"/>
  </w:num>
  <w:num w:numId="35">
    <w:abstractNumId w:val="47"/>
  </w:num>
  <w:num w:numId="36">
    <w:abstractNumId w:val="22"/>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3"/>
  </w:num>
  <w:num w:numId="48">
    <w:abstractNumId w:val="30"/>
  </w:num>
  <w:num w:numId="49">
    <w:abstractNumId w:val="38"/>
  </w:num>
  <w:num w:numId="50">
    <w:abstractNumId w:val="49"/>
  </w:num>
  <w:num w:numId="51">
    <w:abstractNumId w:val="29"/>
  </w:num>
  <w:num w:numId="52">
    <w:abstractNumId w:val="23"/>
  </w:num>
  <w:num w:numId="53">
    <w:abstractNumId w:val="11"/>
  </w:num>
  <w:num w:numId="54">
    <w:abstractNumId w:val="10"/>
  </w:num>
  <w:num w:numId="55">
    <w:abstractNumId w:val="57"/>
  </w:num>
  <w:num w:numId="56">
    <w:abstractNumId w:val="42"/>
  </w:num>
  <w:num w:numId="57">
    <w:abstractNumId w:val="35"/>
  </w:num>
  <w:num w:numId="58">
    <w:abstractNumId w:val="51"/>
  </w:num>
  <w:num w:numId="59">
    <w:abstractNumId w:val="26"/>
  </w:num>
  <w:num w:numId="60">
    <w:abstractNumId w:val="13"/>
  </w:num>
  <w:num w:numId="61">
    <w:abstractNumId w:val="31"/>
  </w:num>
  <w:num w:numId="62">
    <w:abstractNumId w:val="25"/>
  </w:num>
  <w:num w:numId="63">
    <w:abstractNumId w:val="72"/>
  </w:num>
  <w:num w:numId="64">
    <w:abstractNumId w:val="21"/>
  </w:num>
  <w:num w:numId="65">
    <w:abstractNumId w:val="45"/>
  </w:num>
  <w:num w:numId="66">
    <w:abstractNumId w:val="39"/>
  </w:num>
  <w:num w:numId="67">
    <w:abstractNumId w:val="12"/>
  </w:num>
  <w:num w:numId="68">
    <w:abstractNumId w:val="58"/>
  </w:num>
  <w:num w:numId="69">
    <w:abstractNumId w:val="36"/>
  </w:num>
  <w:num w:numId="70">
    <w:abstractNumId w:val="70"/>
  </w:num>
  <w:num w:numId="71">
    <w:abstractNumId w:val="19"/>
  </w:num>
  <w:num w:numId="72">
    <w:abstractNumId w:val="43"/>
  </w:num>
  <w:num w:numId="73">
    <w:abstractNumId w:val="41"/>
  </w:num>
  <w:num w:numId="74">
    <w:abstractNumId w:val="34"/>
  </w:num>
  <w:num w:numId="75">
    <w:abstractNumId w:val="44"/>
  </w:num>
  <w:num w:numId="76">
    <w:abstractNumId w:val="3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678"/>
    <w:rsid w:val="00001A0A"/>
    <w:rsid w:val="00003D24"/>
    <w:rsid w:val="00004C4E"/>
    <w:rsid w:val="00004E30"/>
    <w:rsid w:val="000065E3"/>
    <w:rsid w:val="000101B1"/>
    <w:rsid w:val="0001044D"/>
    <w:rsid w:val="0001055C"/>
    <w:rsid w:val="00014C4B"/>
    <w:rsid w:val="0001622E"/>
    <w:rsid w:val="000164CE"/>
    <w:rsid w:val="00016BAF"/>
    <w:rsid w:val="00017041"/>
    <w:rsid w:val="00020E67"/>
    <w:rsid w:val="00023E48"/>
    <w:rsid w:val="00026C06"/>
    <w:rsid w:val="00030B4F"/>
    <w:rsid w:val="00030E35"/>
    <w:rsid w:val="000320FC"/>
    <w:rsid w:val="0003467D"/>
    <w:rsid w:val="000349C1"/>
    <w:rsid w:val="00043469"/>
    <w:rsid w:val="00044D6C"/>
    <w:rsid w:val="000476BA"/>
    <w:rsid w:val="00051554"/>
    <w:rsid w:val="000524EE"/>
    <w:rsid w:val="00052830"/>
    <w:rsid w:val="00053F0C"/>
    <w:rsid w:val="0005474C"/>
    <w:rsid w:val="000562A9"/>
    <w:rsid w:val="000574F7"/>
    <w:rsid w:val="00060E93"/>
    <w:rsid w:val="00060EBE"/>
    <w:rsid w:val="00070547"/>
    <w:rsid w:val="000713EC"/>
    <w:rsid w:val="00073FE7"/>
    <w:rsid w:val="00074C50"/>
    <w:rsid w:val="00076A78"/>
    <w:rsid w:val="00076ED8"/>
    <w:rsid w:val="0008199D"/>
    <w:rsid w:val="00081F1A"/>
    <w:rsid w:val="00085D1C"/>
    <w:rsid w:val="00086098"/>
    <w:rsid w:val="00091893"/>
    <w:rsid w:val="00094070"/>
    <w:rsid w:val="00097363"/>
    <w:rsid w:val="000A0686"/>
    <w:rsid w:val="000A1F14"/>
    <w:rsid w:val="000A259D"/>
    <w:rsid w:val="000A5245"/>
    <w:rsid w:val="000A6266"/>
    <w:rsid w:val="000B0C84"/>
    <w:rsid w:val="000B129D"/>
    <w:rsid w:val="000B2A61"/>
    <w:rsid w:val="000B3671"/>
    <w:rsid w:val="000B49DE"/>
    <w:rsid w:val="000C1000"/>
    <w:rsid w:val="000C25B8"/>
    <w:rsid w:val="000C385A"/>
    <w:rsid w:val="000C3EED"/>
    <w:rsid w:val="000C3F9D"/>
    <w:rsid w:val="000C4783"/>
    <w:rsid w:val="000C5737"/>
    <w:rsid w:val="000D1580"/>
    <w:rsid w:val="000D1EC9"/>
    <w:rsid w:val="000D5F4B"/>
    <w:rsid w:val="000E0B20"/>
    <w:rsid w:val="000E2313"/>
    <w:rsid w:val="000E2C69"/>
    <w:rsid w:val="000E74D7"/>
    <w:rsid w:val="000F4B83"/>
    <w:rsid w:val="000F6943"/>
    <w:rsid w:val="001006AC"/>
    <w:rsid w:val="00100916"/>
    <w:rsid w:val="00105C3C"/>
    <w:rsid w:val="00106825"/>
    <w:rsid w:val="0011057D"/>
    <w:rsid w:val="001119CB"/>
    <w:rsid w:val="00114E08"/>
    <w:rsid w:val="00115D14"/>
    <w:rsid w:val="0011694A"/>
    <w:rsid w:val="00122279"/>
    <w:rsid w:val="001223BE"/>
    <w:rsid w:val="00125F10"/>
    <w:rsid w:val="001265B5"/>
    <w:rsid w:val="00127017"/>
    <w:rsid w:val="001312FF"/>
    <w:rsid w:val="001319A8"/>
    <w:rsid w:val="00132170"/>
    <w:rsid w:val="00134A7E"/>
    <w:rsid w:val="001422AD"/>
    <w:rsid w:val="00142571"/>
    <w:rsid w:val="001433C9"/>
    <w:rsid w:val="00143D3F"/>
    <w:rsid w:val="0014414E"/>
    <w:rsid w:val="00145167"/>
    <w:rsid w:val="001457C0"/>
    <w:rsid w:val="001462AA"/>
    <w:rsid w:val="001475D6"/>
    <w:rsid w:val="00147D4E"/>
    <w:rsid w:val="0015046C"/>
    <w:rsid w:val="00151C52"/>
    <w:rsid w:val="00151EFB"/>
    <w:rsid w:val="001529CE"/>
    <w:rsid w:val="00154E95"/>
    <w:rsid w:val="001568EC"/>
    <w:rsid w:val="00157DA6"/>
    <w:rsid w:val="00163E9E"/>
    <w:rsid w:val="00163F92"/>
    <w:rsid w:val="00164ABC"/>
    <w:rsid w:val="0016542E"/>
    <w:rsid w:val="00165E86"/>
    <w:rsid w:val="001676CE"/>
    <w:rsid w:val="00174D91"/>
    <w:rsid w:val="00181DDC"/>
    <w:rsid w:val="0018480C"/>
    <w:rsid w:val="001872ED"/>
    <w:rsid w:val="00187D1D"/>
    <w:rsid w:val="00187DB0"/>
    <w:rsid w:val="00190B76"/>
    <w:rsid w:val="001915A1"/>
    <w:rsid w:val="0019182E"/>
    <w:rsid w:val="00191DDE"/>
    <w:rsid w:val="00192FBC"/>
    <w:rsid w:val="001938B0"/>
    <w:rsid w:val="00197274"/>
    <w:rsid w:val="001A14F4"/>
    <w:rsid w:val="001A3336"/>
    <w:rsid w:val="001A4DF0"/>
    <w:rsid w:val="001A6618"/>
    <w:rsid w:val="001A6743"/>
    <w:rsid w:val="001B15DC"/>
    <w:rsid w:val="001B18E2"/>
    <w:rsid w:val="001B2026"/>
    <w:rsid w:val="001C41BE"/>
    <w:rsid w:val="001C4A52"/>
    <w:rsid w:val="001C6CC1"/>
    <w:rsid w:val="001C6FA4"/>
    <w:rsid w:val="001C7175"/>
    <w:rsid w:val="001D160B"/>
    <w:rsid w:val="001D1EF6"/>
    <w:rsid w:val="001D50E4"/>
    <w:rsid w:val="001D562B"/>
    <w:rsid w:val="001D6416"/>
    <w:rsid w:val="001D6810"/>
    <w:rsid w:val="001E6126"/>
    <w:rsid w:val="001F0A15"/>
    <w:rsid w:val="001F1E1C"/>
    <w:rsid w:val="001F2232"/>
    <w:rsid w:val="001F24D8"/>
    <w:rsid w:val="001F2D79"/>
    <w:rsid w:val="001F3FC9"/>
    <w:rsid w:val="001F57A9"/>
    <w:rsid w:val="001F7AA5"/>
    <w:rsid w:val="00204579"/>
    <w:rsid w:val="00206306"/>
    <w:rsid w:val="00210A6D"/>
    <w:rsid w:val="002124B5"/>
    <w:rsid w:val="00212692"/>
    <w:rsid w:val="002128CA"/>
    <w:rsid w:val="002145A5"/>
    <w:rsid w:val="00221D5F"/>
    <w:rsid w:val="0022323F"/>
    <w:rsid w:val="00223BA9"/>
    <w:rsid w:val="002253F8"/>
    <w:rsid w:val="00226056"/>
    <w:rsid w:val="00234054"/>
    <w:rsid w:val="00235D10"/>
    <w:rsid w:val="00236ED0"/>
    <w:rsid w:val="00237DFF"/>
    <w:rsid w:val="00240D90"/>
    <w:rsid w:val="00241382"/>
    <w:rsid w:val="00242F4C"/>
    <w:rsid w:val="00244534"/>
    <w:rsid w:val="00245FFC"/>
    <w:rsid w:val="002461D6"/>
    <w:rsid w:val="002508EE"/>
    <w:rsid w:val="0025315B"/>
    <w:rsid w:val="002531EB"/>
    <w:rsid w:val="00254EE7"/>
    <w:rsid w:val="0025569B"/>
    <w:rsid w:val="00255D3C"/>
    <w:rsid w:val="002565E9"/>
    <w:rsid w:val="0026166D"/>
    <w:rsid w:val="00261B0E"/>
    <w:rsid w:val="00263E77"/>
    <w:rsid w:val="00265931"/>
    <w:rsid w:val="00272522"/>
    <w:rsid w:val="00272A46"/>
    <w:rsid w:val="00275684"/>
    <w:rsid w:val="002758B1"/>
    <w:rsid w:val="00276D75"/>
    <w:rsid w:val="0027748C"/>
    <w:rsid w:val="0028072A"/>
    <w:rsid w:val="002838D2"/>
    <w:rsid w:val="00285112"/>
    <w:rsid w:val="0029248C"/>
    <w:rsid w:val="002926D1"/>
    <w:rsid w:val="002945B2"/>
    <w:rsid w:val="0029499F"/>
    <w:rsid w:val="00295978"/>
    <w:rsid w:val="00297353"/>
    <w:rsid w:val="002A2B70"/>
    <w:rsid w:val="002A3729"/>
    <w:rsid w:val="002A4603"/>
    <w:rsid w:val="002A5A90"/>
    <w:rsid w:val="002B143D"/>
    <w:rsid w:val="002B1BD8"/>
    <w:rsid w:val="002B5ECD"/>
    <w:rsid w:val="002C04C5"/>
    <w:rsid w:val="002C43E0"/>
    <w:rsid w:val="002C4889"/>
    <w:rsid w:val="002D1370"/>
    <w:rsid w:val="002D19A9"/>
    <w:rsid w:val="002D2CE7"/>
    <w:rsid w:val="002D3210"/>
    <w:rsid w:val="002D75CF"/>
    <w:rsid w:val="002E2BBC"/>
    <w:rsid w:val="002E3C4E"/>
    <w:rsid w:val="002E6EF0"/>
    <w:rsid w:val="002E783F"/>
    <w:rsid w:val="002E79CE"/>
    <w:rsid w:val="002F0472"/>
    <w:rsid w:val="002F11E4"/>
    <w:rsid w:val="002F767B"/>
    <w:rsid w:val="0030175D"/>
    <w:rsid w:val="00302FEC"/>
    <w:rsid w:val="003030DC"/>
    <w:rsid w:val="003067F6"/>
    <w:rsid w:val="0031335C"/>
    <w:rsid w:val="003151B3"/>
    <w:rsid w:val="0031635A"/>
    <w:rsid w:val="00316856"/>
    <w:rsid w:val="0031691D"/>
    <w:rsid w:val="00316ACF"/>
    <w:rsid w:val="00320210"/>
    <w:rsid w:val="00322426"/>
    <w:rsid w:val="00323968"/>
    <w:rsid w:val="00325394"/>
    <w:rsid w:val="0032583A"/>
    <w:rsid w:val="0032583D"/>
    <w:rsid w:val="003266A4"/>
    <w:rsid w:val="0032693B"/>
    <w:rsid w:val="00326946"/>
    <w:rsid w:val="00330AA9"/>
    <w:rsid w:val="00330D2A"/>
    <w:rsid w:val="00331C98"/>
    <w:rsid w:val="00331E30"/>
    <w:rsid w:val="00333E4D"/>
    <w:rsid w:val="0033460B"/>
    <w:rsid w:val="00336138"/>
    <w:rsid w:val="00340258"/>
    <w:rsid w:val="0034173E"/>
    <w:rsid w:val="00343640"/>
    <w:rsid w:val="0034413A"/>
    <w:rsid w:val="00344D49"/>
    <w:rsid w:val="00351458"/>
    <w:rsid w:val="00351834"/>
    <w:rsid w:val="003520E3"/>
    <w:rsid w:val="003550C3"/>
    <w:rsid w:val="00356687"/>
    <w:rsid w:val="00357919"/>
    <w:rsid w:val="00360246"/>
    <w:rsid w:val="00360294"/>
    <w:rsid w:val="00360854"/>
    <w:rsid w:val="003615C3"/>
    <w:rsid w:val="00361CD9"/>
    <w:rsid w:val="00364F6D"/>
    <w:rsid w:val="003661B6"/>
    <w:rsid w:val="00367657"/>
    <w:rsid w:val="003676E3"/>
    <w:rsid w:val="00370D8A"/>
    <w:rsid w:val="00370EEE"/>
    <w:rsid w:val="00373BC0"/>
    <w:rsid w:val="00375E25"/>
    <w:rsid w:val="00376C80"/>
    <w:rsid w:val="00384488"/>
    <w:rsid w:val="00384797"/>
    <w:rsid w:val="00384DFD"/>
    <w:rsid w:val="00385745"/>
    <w:rsid w:val="00385D58"/>
    <w:rsid w:val="00386556"/>
    <w:rsid w:val="00387CD3"/>
    <w:rsid w:val="00387D34"/>
    <w:rsid w:val="003921B7"/>
    <w:rsid w:val="0039382D"/>
    <w:rsid w:val="00393DD6"/>
    <w:rsid w:val="003A4B4E"/>
    <w:rsid w:val="003A5C01"/>
    <w:rsid w:val="003A7887"/>
    <w:rsid w:val="003B080D"/>
    <w:rsid w:val="003B35A7"/>
    <w:rsid w:val="003B437F"/>
    <w:rsid w:val="003B75BF"/>
    <w:rsid w:val="003C2E46"/>
    <w:rsid w:val="003C3026"/>
    <w:rsid w:val="003C3352"/>
    <w:rsid w:val="003C4A34"/>
    <w:rsid w:val="003C4D44"/>
    <w:rsid w:val="003C4E98"/>
    <w:rsid w:val="003D2B96"/>
    <w:rsid w:val="003D38A8"/>
    <w:rsid w:val="003D4309"/>
    <w:rsid w:val="003D5817"/>
    <w:rsid w:val="003E019E"/>
    <w:rsid w:val="003E1B83"/>
    <w:rsid w:val="003E3D8E"/>
    <w:rsid w:val="003E42F5"/>
    <w:rsid w:val="003E5195"/>
    <w:rsid w:val="003F00D7"/>
    <w:rsid w:val="003F0DFD"/>
    <w:rsid w:val="003F2573"/>
    <w:rsid w:val="003F368B"/>
    <w:rsid w:val="003F377E"/>
    <w:rsid w:val="003F58E3"/>
    <w:rsid w:val="003F7F85"/>
    <w:rsid w:val="00401A00"/>
    <w:rsid w:val="00402F6C"/>
    <w:rsid w:val="004034AA"/>
    <w:rsid w:val="00404106"/>
    <w:rsid w:val="00410163"/>
    <w:rsid w:val="004118FE"/>
    <w:rsid w:val="00411AFB"/>
    <w:rsid w:val="00413156"/>
    <w:rsid w:val="004138A2"/>
    <w:rsid w:val="00413E9A"/>
    <w:rsid w:val="004152A4"/>
    <w:rsid w:val="00415ACC"/>
    <w:rsid w:val="004167FA"/>
    <w:rsid w:val="00417BE7"/>
    <w:rsid w:val="00420EA2"/>
    <w:rsid w:val="00421A39"/>
    <w:rsid w:val="0042321F"/>
    <w:rsid w:val="00423453"/>
    <w:rsid w:val="00423F7F"/>
    <w:rsid w:val="00424C50"/>
    <w:rsid w:val="00426DA6"/>
    <w:rsid w:val="004271F0"/>
    <w:rsid w:val="00427B6A"/>
    <w:rsid w:val="00430085"/>
    <w:rsid w:val="00430C90"/>
    <w:rsid w:val="00430C98"/>
    <w:rsid w:val="0043171D"/>
    <w:rsid w:val="0043222C"/>
    <w:rsid w:val="004322E8"/>
    <w:rsid w:val="00444026"/>
    <w:rsid w:val="00444F93"/>
    <w:rsid w:val="00445A3E"/>
    <w:rsid w:val="00446080"/>
    <w:rsid w:val="00455A59"/>
    <w:rsid w:val="00456682"/>
    <w:rsid w:val="00457248"/>
    <w:rsid w:val="00462266"/>
    <w:rsid w:val="004623B9"/>
    <w:rsid w:val="00463E89"/>
    <w:rsid w:val="0046542F"/>
    <w:rsid w:val="00470FB5"/>
    <w:rsid w:val="00471F4C"/>
    <w:rsid w:val="00472F33"/>
    <w:rsid w:val="004769E0"/>
    <w:rsid w:val="0048023A"/>
    <w:rsid w:val="00480D9F"/>
    <w:rsid w:val="00480FC2"/>
    <w:rsid w:val="00482E57"/>
    <w:rsid w:val="004879B1"/>
    <w:rsid w:val="00493E1B"/>
    <w:rsid w:val="004960C1"/>
    <w:rsid w:val="00497570"/>
    <w:rsid w:val="004A1847"/>
    <w:rsid w:val="004A3B9D"/>
    <w:rsid w:val="004A61FC"/>
    <w:rsid w:val="004A70E7"/>
    <w:rsid w:val="004B30FC"/>
    <w:rsid w:val="004B4647"/>
    <w:rsid w:val="004B5356"/>
    <w:rsid w:val="004C15E8"/>
    <w:rsid w:val="004C19BB"/>
    <w:rsid w:val="004C540B"/>
    <w:rsid w:val="004C6240"/>
    <w:rsid w:val="004C6E9D"/>
    <w:rsid w:val="004C7350"/>
    <w:rsid w:val="004D2E7E"/>
    <w:rsid w:val="004D2EE2"/>
    <w:rsid w:val="004D2F17"/>
    <w:rsid w:val="004D35D3"/>
    <w:rsid w:val="004D6F20"/>
    <w:rsid w:val="004E0DF2"/>
    <w:rsid w:val="004E21AF"/>
    <w:rsid w:val="004E6EE6"/>
    <w:rsid w:val="004F1817"/>
    <w:rsid w:val="004F1AF5"/>
    <w:rsid w:val="004F1E3D"/>
    <w:rsid w:val="004F2F5B"/>
    <w:rsid w:val="004F2FBD"/>
    <w:rsid w:val="004F3BEA"/>
    <w:rsid w:val="004F557F"/>
    <w:rsid w:val="004F5CE9"/>
    <w:rsid w:val="0050346D"/>
    <w:rsid w:val="00503DD0"/>
    <w:rsid w:val="00504E97"/>
    <w:rsid w:val="0050658C"/>
    <w:rsid w:val="005129C7"/>
    <w:rsid w:val="005133D1"/>
    <w:rsid w:val="005134B9"/>
    <w:rsid w:val="00513952"/>
    <w:rsid w:val="00515DEE"/>
    <w:rsid w:val="00516BBE"/>
    <w:rsid w:val="00516DD3"/>
    <w:rsid w:val="00520BF8"/>
    <w:rsid w:val="00520DB6"/>
    <w:rsid w:val="00523F7A"/>
    <w:rsid w:val="0052651E"/>
    <w:rsid w:val="00527428"/>
    <w:rsid w:val="00531BA6"/>
    <w:rsid w:val="005324DA"/>
    <w:rsid w:val="00536EC3"/>
    <w:rsid w:val="00543EE7"/>
    <w:rsid w:val="005464E9"/>
    <w:rsid w:val="00546B0A"/>
    <w:rsid w:val="00550926"/>
    <w:rsid w:val="00550DAA"/>
    <w:rsid w:val="005514F4"/>
    <w:rsid w:val="00552186"/>
    <w:rsid w:val="0055383D"/>
    <w:rsid w:val="0055392D"/>
    <w:rsid w:val="00555871"/>
    <w:rsid w:val="005607F8"/>
    <w:rsid w:val="00564CC3"/>
    <w:rsid w:val="00565A4F"/>
    <w:rsid w:val="00570618"/>
    <w:rsid w:val="005709DE"/>
    <w:rsid w:val="005735B4"/>
    <w:rsid w:val="00576A2C"/>
    <w:rsid w:val="00583AC8"/>
    <w:rsid w:val="0058670B"/>
    <w:rsid w:val="00586BE2"/>
    <w:rsid w:val="00593116"/>
    <w:rsid w:val="0059327F"/>
    <w:rsid w:val="005A2159"/>
    <w:rsid w:val="005A53CC"/>
    <w:rsid w:val="005A69B8"/>
    <w:rsid w:val="005A7953"/>
    <w:rsid w:val="005B3C60"/>
    <w:rsid w:val="005B4D51"/>
    <w:rsid w:val="005C2BB6"/>
    <w:rsid w:val="005C4395"/>
    <w:rsid w:val="005C53A2"/>
    <w:rsid w:val="005D04E8"/>
    <w:rsid w:val="005D0F71"/>
    <w:rsid w:val="005D1A3B"/>
    <w:rsid w:val="005D66F5"/>
    <w:rsid w:val="005D7310"/>
    <w:rsid w:val="005E1B14"/>
    <w:rsid w:val="005E256B"/>
    <w:rsid w:val="005E367D"/>
    <w:rsid w:val="005E41D7"/>
    <w:rsid w:val="005E605D"/>
    <w:rsid w:val="005E6F3D"/>
    <w:rsid w:val="005E7E42"/>
    <w:rsid w:val="005F3706"/>
    <w:rsid w:val="005F3ADB"/>
    <w:rsid w:val="005F4E27"/>
    <w:rsid w:val="005F5591"/>
    <w:rsid w:val="005F63DD"/>
    <w:rsid w:val="005F6B90"/>
    <w:rsid w:val="005F74BD"/>
    <w:rsid w:val="005F775D"/>
    <w:rsid w:val="006012CC"/>
    <w:rsid w:val="00603B70"/>
    <w:rsid w:val="00603FE6"/>
    <w:rsid w:val="00606A2C"/>
    <w:rsid w:val="00607262"/>
    <w:rsid w:val="00607A0B"/>
    <w:rsid w:val="00611195"/>
    <w:rsid w:val="00612146"/>
    <w:rsid w:val="00614B09"/>
    <w:rsid w:val="00615006"/>
    <w:rsid w:val="006152D3"/>
    <w:rsid w:val="0061769C"/>
    <w:rsid w:val="006176F3"/>
    <w:rsid w:val="006211C3"/>
    <w:rsid w:val="0062224F"/>
    <w:rsid w:val="00622537"/>
    <w:rsid w:val="00624228"/>
    <w:rsid w:val="00626FF8"/>
    <w:rsid w:val="00630F4D"/>
    <w:rsid w:val="00633D28"/>
    <w:rsid w:val="006378D4"/>
    <w:rsid w:val="00641B00"/>
    <w:rsid w:val="006420C4"/>
    <w:rsid w:val="0064217A"/>
    <w:rsid w:val="0064523F"/>
    <w:rsid w:val="00645688"/>
    <w:rsid w:val="0064726F"/>
    <w:rsid w:val="00647C8A"/>
    <w:rsid w:val="006507B5"/>
    <w:rsid w:val="006507CC"/>
    <w:rsid w:val="0065289E"/>
    <w:rsid w:val="0065308D"/>
    <w:rsid w:val="006534F0"/>
    <w:rsid w:val="00653D83"/>
    <w:rsid w:val="00654AAB"/>
    <w:rsid w:val="00655B46"/>
    <w:rsid w:val="00660749"/>
    <w:rsid w:val="006617B7"/>
    <w:rsid w:val="00661ACE"/>
    <w:rsid w:val="00662803"/>
    <w:rsid w:val="0066290E"/>
    <w:rsid w:val="0066367B"/>
    <w:rsid w:val="00663B52"/>
    <w:rsid w:val="00663F7F"/>
    <w:rsid w:val="0066777C"/>
    <w:rsid w:val="00667C55"/>
    <w:rsid w:val="00667E3E"/>
    <w:rsid w:val="0067280B"/>
    <w:rsid w:val="00674AA9"/>
    <w:rsid w:val="0067596A"/>
    <w:rsid w:val="0067651B"/>
    <w:rsid w:val="00677404"/>
    <w:rsid w:val="00681B2C"/>
    <w:rsid w:val="00682203"/>
    <w:rsid w:val="0068437D"/>
    <w:rsid w:val="006871FD"/>
    <w:rsid w:val="006908C3"/>
    <w:rsid w:val="00690A23"/>
    <w:rsid w:val="006912D5"/>
    <w:rsid w:val="006926DD"/>
    <w:rsid w:val="00692D29"/>
    <w:rsid w:val="00696583"/>
    <w:rsid w:val="00696A78"/>
    <w:rsid w:val="006A0240"/>
    <w:rsid w:val="006A102E"/>
    <w:rsid w:val="006A1361"/>
    <w:rsid w:val="006A247D"/>
    <w:rsid w:val="006A5DF8"/>
    <w:rsid w:val="006A7201"/>
    <w:rsid w:val="006A75FA"/>
    <w:rsid w:val="006A78D6"/>
    <w:rsid w:val="006B0ABF"/>
    <w:rsid w:val="006B2E65"/>
    <w:rsid w:val="006B3FBA"/>
    <w:rsid w:val="006B5D00"/>
    <w:rsid w:val="006C04AB"/>
    <w:rsid w:val="006C1013"/>
    <w:rsid w:val="006C4A2E"/>
    <w:rsid w:val="006C68F8"/>
    <w:rsid w:val="006D4809"/>
    <w:rsid w:val="006D4DF7"/>
    <w:rsid w:val="006D6D01"/>
    <w:rsid w:val="006D76B4"/>
    <w:rsid w:val="006D7AE6"/>
    <w:rsid w:val="006E0107"/>
    <w:rsid w:val="006E3F34"/>
    <w:rsid w:val="006E7D4A"/>
    <w:rsid w:val="006F12D3"/>
    <w:rsid w:val="006F289E"/>
    <w:rsid w:val="006F3293"/>
    <w:rsid w:val="006F3F61"/>
    <w:rsid w:val="006F3F6E"/>
    <w:rsid w:val="006F72F1"/>
    <w:rsid w:val="00700A61"/>
    <w:rsid w:val="00702029"/>
    <w:rsid w:val="00702E0F"/>
    <w:rsid w:val="00704CF0"/>
    <w:rsid w:val="007057BF"/>
    <w:rsid w:val="007057F5"/>
    <w:rsid w:val="0071442D"/>
    <w:rsid w:val="00714682"/>
    <w:rsid w:val="00716001"/>
    <w:rsid w:val="00717DF0"/>
    <w:rsid w:val="0072119B"/>
    <w:rsid w:val="0072343D"/>
    <w:rsid w:val="00726CF1"/>
    <w:rsid w:val="00732B71"/>
    <w:rsid w:val="0073444A"/>
    <w:rsid w:val="00735D32"/>
    <w:rsid w:val="00737CDA"/>
    <w:rsid w:val="00740400"/>
    <w:rsid w:val="007423A9"/>
    <w:rsid w:val="0074297C"/>
    <w:rsid w:val="00745C3C"/>
    <w:rsid w:val="00752B11"/>
    <w:rsid w:val="00753C9A"/>
    <w:rsid w:val="007545BC"/>
    <w:rsid w:val="00757112"/>
    <w:rsid w:val="00757570"/>
    <w:rsid w:val="0075759D"/>
    <w:rsid w:val="007624D7"/>
    <w:rsid w:val="007648BB"/>
    <w:rsid w:val="00765370"/>
    <w:rsid w:val="00770AA4"/>
    <w:rsid w:val="00770B0E"/>
    <w:rsid w:val="00772422"/>
    <w:rsid w:val="007724C8"/>
    <w:rsid w:val="007728D5"/>
    <w:rsid w:val="00777A31"/>
    <w:rsid w:val="00780BA8"/>
    <w:rsid w:val="00782195"/>
    <w:rsid w:val="007825FE"/>
    <w:rsid w:val="00786585"/>
    <w:rsid w:val="00786C23"/>
    <w:rsid w:val="0078744D"/>
    <w:rsid w:val="00787F8A"/>
    <w:rsid w:val="00790648"/>
    <w:rsid w:val="00793394"/>
    <w:rsid w:val="007933CA"/>
    <w:rsid w:val="0079525F"/>
    <w:rsid w:val="007A0811"/>
    <w:rsid w:val="007A29C1"/>
    <w:rsid w:val="007A47BA"/>
    <w:rsid w:val="007A606D"/>
    <w:rsid w:val="007A621F"/>
    <w:rsid w:val="007B21A4"/>
    <w:rsid w:val="007B2B28"/>
    <w:rsid w:val="007B4878"/>
    <w:rsid w:val="007B4A0C"/>
    <w:rsid w:val="007B50E3"/>
    <w:rsid w:val="007B6F99"/>
    <w:rsid w:val="007C1763"/>
    <w:rsid w:val="007C3ACB"/>
    <w:rsid w:val="007C3FF0"/>
    <w:rsid w:val="007C4340"/>
    <w:rsid w:val="007D01E5"/>
    <w:rsid w:val="007D0E7A"/>
    <w:rsid w:val="007D2DEC"/>
    <w:rsid w:val="007D447C"/>
    <w:rsid w:val="007D56B6"/>
    <w:rsid w:val="007E17A6"/>
    <w:rsid w:val="007E19EE"/>
    <w:rsid w:val="007E1A2B"/>
    <w:rsid w:val="007E394D"/>
    <w:rsid w:val="007E3F3D"/>
    <w:rsid w:val="007E4E55"/>
    <w:rsid w:val="007E593D"/>
    <w:rsid w:val="007E5C82"/>
    <w:rsid w:val="007E5D00"/>
    <w:rsid w:val="007F42A5"/>
    <w:rsid w:val="007F4BC1"/>
    <w:rsid w:val="008009C3"/>
    <w:rsid w:val="00801ECD"/>
    <w:rsid w:val="00803367"/>
    <w:rsid w:val="00803F90"/>
    <w:rsid w:val="00805EDD"/>
    <w:rsid w:val="008067B9"/>
    <w:rsid w:val="00814D5E"/>
    <w:rsid w:val="008157AB"/>
    <w:rsid w:val="008157AD"/>
    <w:rsid w:val="00815A01"/>
    <w:rsid w:val="00816395"/>
    <w:rsid w:val="0081733A"/>
    <w:rsid w:val="008174DC"/>
    <w:rsid w:val="00817BB8"/>
    <w:rsid w:val="00820402"/>
    <w:rsid w:val="0082062C"/>
    <w:rsid w:val="008217AB"/>
    <w:rsid w:val="00825FF6"/>
    <w:rsid w:val="00827E8D"/>
    <w:rsid w:val="00831678"/>
    <w:rsid w:val="008332F4"/>
    <w:rsid w:val="00841C18"/>
    <w:rsid w:val="0084421D"/>
    <w:rsid w:val="00845B82"/>
    <w:rsid w:val="008477DD"/>
    <w:rsid w:val="00850710"/>
    <w:rsid w:val="0085112B"/>
    <w:rsid w:val="008519CE"/>
    <w:rsid w:val="00852CA5"/>
    <w:rsid w:val="00855F39"/>
    <w:rsid w:val="00857835"/>
    <w:rsid w:val="0086000C"/>
    <w:rsid w:val="00860F69"/>
    <w:rsid w:val="00863899"/>
    <w:rsid w:val="00863AA6"/>
    <w:rsid w:val="0086474E"/>
    <w:rsid w:val="00867BE8"/>
    <w:rsid w:val="00867D9E"/>
    <w:rsid w:val="008716C3"/>
    <w:rsid w:val="00872E9A"/>
    <w:rsid w:val="008812FE"/>
    <w:rsid w:val="00882EA2"/>
    <w:rsid w:val="00883464"/>
    <w:rsid w:val="00883A00"/>
    <w:rsid w:val="00884F5A"/>
    <w:rsid w:val="0089017D"/>
    <w:rsid w:val="00890CEB"/>
    <w:rsid w:val="00893AD6"/>
    <w:rsid w:val="008A25E7"/>
    <w:rsid w:val="008A3910"/>
    <w:rsid w:val="008A596F"/>
    <w:rsid w:val="008A5E6A"/>
    <w:rsid w:val="008A622C"/>
    <w:rsid w:val="008A6C1D"/>
    <w:rsid w:val="008A78D5"/>
    <w:rsid w:val="008B0884"/>
    <w:rsid w:val="008B1B5F"/>
    <w:rsid w:val="008B3A1A"/>
    <w:rsid w:val="008B47C7"/>
    <w:rsid w:val="008B4B0D"/>
    <w:rsid w:val="008B62CB"/>
    <w:rsid w:val="008C0304"/>
    <w:rsid w:val="008C20D5"/>
    <w:rsid w:val="008C20FF"/>
    <w:rsid w:val="008C27C3"/>
    <w:rsid w:val="008C349D"/>
    <w:rsid w:val="008C6564"/>
    <w:rsid w:val="008C73B7"/>
    <w:rsid w:val="008D087C"/>
    <w:rsid w:val="008D28BF"/>
    <w:rsid w:val="008D2AD9"/>
    <w:rsid w:val="008D60AC"/>
    <w:rsid w:val="008D75EA"/>
    <w:rsid w:val="008D7B31"/>
    <w:rsid w:val="008E09C8"/>
    <w:rsid w:val="008E11E9"/>
    <w:rsid w:val="008E51E8"/>
    <w:rsid w:val="008E5258"/>
    <w:rsid w:val="008E755F"/>
    <w:rsid w:val="008E7BBF"/>
    <w:rsid w:val="008E7FD8"/>
    <w:rsid w:val="008F03A8"/>
    <w:rsid w:val="008F13D7"/>
    <w:rsid w:val="008F18B1"/>
    <w:rsid w:val="008F1E6B"/>
    <w:rsid w:val="008F3C53"/>
    <w:rsid w:val="008F46CA"/>
    <w:rsid w:val="008F4E08"/>
    <w:rsid w:val="008F5439"/>
    <w:rsid w:val="00901F3D"/>
    <w:rsid w:val="009063ED"/>
    <w:rsid w:val="00907255"/>
    <w:rsid w:val="00910428"/>
    <w:rsid w:val="00913309"/>
    <w:rsid w:val="009159FF"/>
    <w:rsid w:val="00922FC5"/>
    <w:rsid w:val="00922FC8"/>
    <w:rsid w:val="00932772"/>
    <w:rsid w:val="00932FB0"/>
    <w:rsid w:val="009341FB"/>
    <w:rsid w:val="00935B7E"/>
    <w:rsid w:val="00936E87"/>
    <w:rsid w:val="0093721B"/>
    <w:rsid w:val="009428CE"/>
    <w:rsid w:val="00942E58"/>
    <w:rsid w:val="009455A3"/>
    <w:rsid w:val="00947703"/>
    <w:rsid w:val="009505B7"/>
    <w:rsid w:val="00955117"/>
    <w:rsid w:val="009562F1"/>
    <w:rsid w:val="00957215"/>
    <w:rsid w:val="00957EF3"/>
    <w:rsid w:val="00960622"/>
    <w:rsid w:val="00960FED"/>
    <w:rsid w:val="009650CD"/>
    <w:rsid w:val="009662C4"/>
    <w:rsid w:val="00967A34"/>
    <w:rsid w:val="00967B9F"/>
    <w:rsid w:val="00967CF4"/>
    <w:rsid w:val="009700DC"/>
    <w:rsid w:val="0097021C"/>
    <w:rsid w:val="00971594"/>
    <w:rsid w:val="009723F5"/>
    <w:rsid w:val="009763BA"/>
    <w:rsid w:val="00977BC7"/>
    <w:rsid w:val="00981037"/>
    <w:rsid w:val="00981077"/>
    <w:rsid w:val="0098238E"/>
    <w:rsid w:val="00982B53"/>
    <w:rsid w:val="00990824"/>
    <w:rsid w:val="009912B2"/>
    <w:rsid w:val="0099159A"/>
    <w:rsid w:val="00991762"/>
    <w:rsid w:val="009945D8"/>
    <w:rsid w:val="009948BD"/>
    <w:rsid w:val="009961F3"/>
    <w:rsid w:val="00996F61"/>
    <w:rsid w:val="00996F62"/>
    <w:rsid w:val="009A3805"/>
    <w:rsid w:val="009A4486"/>
    <w:rsid w:val="009B01BF"/>
    <w:rsid w:val="009B103B"/>
    <w:rsid w:val="009B182E"/>
    <w:rsid w:val="009B1C1B"/>
    <w:rsid w:val="009B2732"/>
    <w:rsid w:val="009B32D4"/>
    <w:rsid w:val="009B764B"/>
    <w:rsid w:val="009C228C"/>
    <w:rsid w:val="009C2AC4"/>
    <w:rsid w:val="009C33A3"/>
    <w:rsid w:val="009C43FF"/>
    <w:rsid w:val="009C49E4"/>
    <w:rsid w:val="009C538D"/>
    <w:rsid w:val="009C550B"/>
    <w:rsid w:val="009C6B3F"/>
    <w:rsid w:val="009C7E51"/>
    <w:rsid w:val="009D1A50"/>
    <w:rsid w:val="009D1F42"/>
    <w:rsid w:val="009D22D1"/>
    <w:rsid w:val="009D3B46"/>
    <w:rsid w:val="009D3C63"/>
    <w:rsid w:val="009D5A50"/>
    <w:rsid w:val="009D5CD4"/>
    <w:rsid w:val="009E424D"/>
    <w:rsid w:val="009E478C"/>
    <w:rsid w:val="009E6FDF"/>
    <w:rsid w:val="009E7520"/>
    <w:rsid w:val="009E7B7F"/>
    <w:rsid w:val="009F23D1"/>
    <w:rsid w:val="009F6C15"/>
    <w:rsid w:val="00A021A8"/>
    <w:rsid w:val="00A0298B"/>
    <w:rsid w:val="00A04BEE"/>
    <w:rsid w:val="00A04FCE"/>
    <w:rsid w:val="00A058E5"/>
    <w:rsid w:val="00A0703D"/>
    <w:rsid w:val="00A10F74"/>
    <w:rsid w:val="00A1195D"/>
    <w:rsid w:val="00A13FA1"/>
    <w:rsid w:val="00A15BE0"/>
    <w:rsid w:val="00A20B26"/>
    <w:rsid w:val="00A236CE"/>
    <w:rsid w:val="00A2408B"/>
    <w:rsid w:val="00A258F3"/>
    <w:rsid w:val="00A25CDD"/>
    <w:rsid w:val="00A313B1"/>
    <w:rsid w:val="00A31664"/>
    <w:rsid w:val="00A321E8"/>
    <w:rsid w:val="00A33864"/>
    <w:rsid w:val="00A33BC8"/>
    <w:rsid w:val="00A33C38"/>
    <w:rsid w:val="00A34687"/>
    <w:rsid w:val="00A35DB2"/>
    <w:rsid w:val="00A37E67"/>
    <w:rsid w:val="00A400F4"/>
    <w:rsid w:val="00A42685"/>
    <w:rsid w:val="00A4319A"/>
    <w:rsid w:val="00A4453B"/>
    <w:rsid w:val="00A455BF"/>
    <w:rsid w:val="00A50DE0"/>
    <w:rsid w:val="00A51F35"/>
    <w:rsid w:val="00A559F7"/>
    <w:rsid w:val="00A57C4D"/>
    <w:rsid w:val="00A57C80"/>
    <w:rsid w:val="00A60600"/>
    <w:rsid w:val="00A60BA0"/>
    <w:rsid w:val="00A63E5B"/>
    <w:rsid w:val="00A6699E"/>
    <w:rsid w:val="00A66EC8"/>
    <w:rsid w:val="00A67AEE"/>
    <w:rsid w:val="00A70905"/>
    <w:rsid w:val="00A74692"/>
    <w:rsid w:val="00A74E31"/>
    <w:rsid w:val="00A77512"/>
    <w:rsid w:val="00A8047F"/>
    <w:rsid w:val="00A842EA"/>
    <w:rsid w:val="00A8630A"/>
    <w:rsid w:val="00A866D1"/>
    <w:rsid w:val="00A86AB5"/>
    <w:rsid w:val="00A874DE"/>
    <w:rsid w:val="00A9234F"/>
    <w:rsid w:val="00A92753"/>
    <w:rsid w:val="00A92AAE"/>
    <w:rsid w:val="00A9690F"/>
    <w:rsid w:val="00A975BF"/>
    <w:rsid w:val="00AA03BC"/>
    <w:rsid w:val="00AA304F"/>
    <w:rsid w:val="00AA59B4"/>
    <w:rsid w:val="00AA5AB6"/>
    <w:rsid w:val="00AB02CA"/>
    <w:rsid w:val="00AB134F"/>
    <w:rsid w:val="00AB1628"/>
    <w:rsid w:val="00AB2059"/>
    <w:rsid w:val="00AB3932"/>
    <w:rsid w:val="00AB4870"/>
    <w:rsid w:val="00AB4F34"/>
    <w:rsid w:val="00AB55FD"/>
    <w:rsid w:val="00AB6405"/>
    <w:rsid w:val="00AB6E64"/>
    <w:rsid w:val="00AB76C7"/>
    <w:rsid w:val="00AC1E15"/>
    <w:rsid w:val="00AC508C"/>
    <w:rsid w:val="00AC79A4"/>
    <w:rsid w:val="00AD18B2"/>
    <w:rsid w:val="00AD577E"/>
    <w:rsid w:val="00AD6137"/>
    <w:rsid w:val="00AE3BA4"/>
    <w:rsid w:val="00AE7A42"/>
    <w:rsid w:val="00AF06A4"/>
    <w:rsid w:val="00AF07BA"/>
    <w:rsid w:val="00AF1CA3"/>
    <w:rsid w:val="00AF2920"/>
    <w:rsid w:val="00AF3DC8"/>
    <w:rsid w:val="00AF409C"/>
    <w:rsid w:val="00AF4346"/>
    <w:rsid w:val="00AF7350"/>
    <w:rsid w:val="00B00663"/>
    <w:rsid w:val="00B051A8"/>
    <w:rsid w:val="00B05D9A"/>
    <w:rsid w:val="00B061A0"/>
    <w:rsid w:val="00B06B02"/>
    <w:rsid w:val="00B07D7F"/>
    <w:rsid w:val="00B11F33"/>
    <w:rsid w:val="00B13857"/>
    <w:rsid w:val="00B167B9"/>
    <w:rsid w:val="00B17401"/>
    <w:rsid w:val="00B174D1"/>
    <w:rsid w:val="00B17BC4"/>
    <w:rsid w:val="00B23074"/>
    <w:rsid w:val="00B24AD5"/>
    <w:rsid w:val="00B267B5"/>
    <w:rsid w:val="00B277E4"/>
    <w:rsid w:val="00B315B9"/>
    <w:rsid w:val="00B36E37"/>
    <w:rsid w:val="00B40FB4"/>
    <w:rsid w:val="00B41F5D"/>
    <w:rsid w:val="00B43455"/>
    <w:rsid w:val="00B43F3E"/>
    <w:rsid w:val="00B43F95"/>
    <w:rsid w:val="00B4461D"/>
    <w:rsid w:val="00B4463F"/>
    <w:rsid w:val="00B460F6"/>
    <w:rsid w:val="00B47B5F"/>
    <w:rsid w:val="00B5016F"/>
    <w:rsid w:val="00B50A37"/>
    <w:rsid w:val="00B52286"/>
    <w:rsid w:val="00B55E4C"/>
    <w:rsid w:val="00B603A1"/>
    <w:rsid w:val="00B611A2"/>
    <w:rsid w:val="00B621C1"/>
    <w:rsid w:val="00B629A2"/>
    <w:rsid w:val="00B642AD"/>
    <w:rsid w:val="00B64AD6"/>
    <w:rsid w:val="00B65CC2"/>
    <w:rsid w:val="00B66110"/>
    <w:rsid w:val="00B70EA0"/>
    <w:rsid w:val="00B73527"/>
    <w:rsid w:val="00B75472"/>
    <w:rsid w:val="00B75DE7"/>
    <w:rsid w:val="00B82411"/>
    <w:rsid w:val="00B8662B"/>
    <w:rsid w:val="00B86BAD"/>
    <w:rsid w:val="00B92286"/>
    <w:rsid w:val="00B93433"/>
    <w:rsid w:val="00B9368A"/>
    <w:rsid w:val="00B944BE"/>
    <w:rsid w:val="00B948E2"/>
    <w:rsid w:val="00B94DC7"/>
    <w:rsid w:val="00B970B4"/>
    <w:rsid w:val="00B97755"/>
    <w:rsid w:val="00BA0A2C"/>
    <w:rsid w:val="00BA16AE"/>
    <w:rsid w:val="00BA3614"/>
    <w:rsid w:val="00BA5760"/>
    <w:rsid w:val="00BA5FDC"/>
    <w:rsid w:val="00BA7F8F"/>
    <w:rsid w:val="00BB0480"/>
    <w:rsid w:val="00BB0D03"/>
    <w:rsid w:val="00BB0E62"/>
    <w:rsid w:val="00BB13FE"/>
    <w:rsid w:val="00BB15F1"/>
    <w:rsid w:val="00BC2359"/>
    <w:rsid w:val="00BC706F"/>
    <w:rsid w:val="00BD06F4"/>
    <w:rsid w:val="00BD0DB3"/>
    <w:rsid w:val="00BD53A6"/>
    <w:rsid w:val="00BE02B6"/>
    <w:rsid w:val="00BE02F9"/>
    <w:rsid w:val="00BE12D8"/>
    <w:rsid w:val="00BE17F8"/>
    <w:rsid w:val="00BE4595"/>
    <w:rsid w:val="00BE4E98"/>
    <w:rsid w:val="00BE58C0"/>
    <w:rsid w:val="00BE78DD"/>
    <w:rsid w:val="00BF1FEF"/>
    <w:rsid w:val="00BF5F5F"/>
    <w:rsid w:val="00BF6C7E"/>
    <w:rsid w:val="00BF7B02"/>
    <w:rsid w:val="00BF7F8B"/>
    <w:rsid w:val="00C026B0"/>
    <w:rsid w:val="00C03D90"/>
    <w:rsid w:val="00C04287"/>
    <w:rsid w:val="00C0556E"/>
    <w:rsid w:val="00C07E95"/>
    <w:rsid w:val="00C110D8"/>
    <w:rsid w:val="00C1483D"/>
    <w:rsid w:val="00C15A5C"/>
    <w:rsid w:val="00C15DE4"/>
    <w:rsid w:val="00C17438"/>
    <w:rsid w:val="00C24061"/>
    <w:rsid w:val="00C256A6"/>
    <w:rsid w:val="00C25DBA"/>
    <w:rsid w:val="00C260FB"/>
    <w:rsid w:val="00C26317"/>
    <w:rsid w:val="00C26B01"/>
    <w:rsid w:val="00C26DF2"/>
    <w:rsid w:val="00C27B01"/>
    <w:rsid w:val="00C3209D"/>
    <w:rsid w:val="00C3270E"/>
    <w:rsid w:val="00C330BD"/>
    <w:rsid w:val="00C34127"/>
    <w:rsid w:val="00C345D3"/>
    <w:rsid w:val="00C36CC4"/>
    <w:rsid w:val="00C376A6"/>
    <w:rsid w:val="00C4090A"/>
    <w:rsid w:val="00C436EF"/>
    <w:rsid w:val="00C44674"/>
    <w:rsid w:val="00C45787"/>
    <w:rsid w:val="00C45827"/>
    <w:rsid w:val="00C4596F"/>
    <w:rsid w:val="00C45C42"/>
    <w:rsid w:val="00C45D22"/>
    <w:rsid w:val="00C47B78"/>
    <w:rsid w:val="00C51EB3"/>
    <w:rsid w:val="00C57F93"/>
    <w:rsid w:val="00C600E4"/>
    <w:rsid w:val="00C606DA"/>
    <w:rsid w:val="00C60D83"/>
    <w:rsid w:val="00C66B78"/>
    <w:rsid w:val="00C70127"/>
    <w:rsid w:val="00C7396C"/>
    <w:rsid w:val="00C74798"/>
    <w:rsid w:val="00C83B3B"/>
    <w:rsid w:val="00C84EFC"/>
    <w:rsid w:val="00C856D7"/>
    <w:rsid w:val="00C8593D"/>
    <w:rsid w:val="00C8686D"/>
    <w:rsid w:val="00C91E15"/>
    <w:rsid w:val="00C93165"/>
    <w:rsid w:val="00C94100"/>
    <w:rsid w:val="00C941DF"/>
    <w:rsid w:val="00C94D46"/>
    <w:rsid w:val="00C94FCA"/>
    <w:rsid w:val="00CA1AC6"/>
    <w:rsid w:val="00CA21E3"/>
    <w:rsid w:val="00CA3BF5"/>
    <w:rsid w:val="00CA5517"/>
    <w:rsid w:val="00CA6236"/>
    <w:rsid w:val="00CA73C1"/>
    <w:rsid w:val="00CA7407"/>
    <w:rsid w:val="00CA7D93"/>
    <w:rsid w:val="00CB0797"/>
    <w:rsid w:val="00CB1460"/>
    <w:rsid w:val="00CB35D5"/>
    <w:rsid w:val="00CB5169"/>
    <w:rsid w:val="00CB5374"/>
    <w:rsid w:val="00CB5C56"/>
    <w:rsid w:val="00CB616F"/>
    <w:rsid w:val="00CB7687"/>
    <w:rsid w:val="00CC157F"/>
    <w:rsid w:val="00CC37AE"/>
    <w:rsid w:val="00CC4779"/>
    <w:rsid w:val="00CC56EF"/>
    <w:rsid w:val="00CC673F"/>
    <w:rsid w:val="00CC7B58"/>
    <w:rsid w:val="00CD16F7"/>
    <w:rsid w:val="00CD187F"/>
    <w:rsid w:val="00CD25FD"/>
    <w:rsid w:val="00CD36D1"/>
    <w:rsid w:val="00CD5401"/>
    <w:rsid w:val="00CD6869"/>
    <w:rsid w:val="00CD7D9D"/>
    <w:rsid w:val="00CE5D35"/>
    <w:rsid w:val="00CE699D"/>
    <w:rsid w:val="00CE7CB4"/>
    <w:rsid w:val="00CF0684"/>
    <w:rsid w:val="00CF0DB6"/>
    <w:rsid w:val="00CF1FE8"/>
    <w:rsid w:val="00CF2927"/>
    <w:rsid w:val="00CF2CC2"/>
    <w:rsid w:val="00CF3566"/>
    <w:rsid w:val="00CF3D3A"/>
    <w:rsid w:val="00CF5F58"/>
    <w:rsid w:val="00D008E9"/>
    <w:rsid w:val="00D00B19"/>
    <w:rsid w:val="00D011FC"/>
    <w:rsid w:val="00D024AC"/>
    <w:rsid w:val="00D03827"/>
    <w:rsid w:val="00D03BC0"/>
    <w:rsid w:val="00D03C90"/>
    <w:rsid w:val="00D075FC"/>
    <w:rsid w:val="00D10835"/>
    <w:rsid w:val="00D124C8"/>
    <w:rsid w:val="00D141C0"/>
    <w:rsid w:val="00D21930"/>
    <w:rsid w:val="00D2408C"/>
    <w:rsid w:val="00D25CCE"/>
    <w:rsid w:val="00D27536"/>
    <w:rsid w:val="00D324F0"/>
    <w:rsid w:val="00D4277F"/>
    <w:rsid w:val="00D42C6D"/>
    <w:rsid w:val="00D4612A"/>
    <w:rsid w:val="00D46D13"/>
    <w:rsid w:val="00D51993"/>
    <w:rsid w:val="00D52A9A"/>
    <w:rsid w:val="00D5430B"/>
    <w:rsid w:val="00D56AAF"/>
    <w:rsid w:val="00D56B55"/>
    <w:rsid w:val="00D575A1"/>
    <w:rsid w:val="00D610B4"/>
    <w:rsid w:val="00D634CB"/>
    <w:rsid w:val="00D63C37"/>
    <w:rsid w:val="00D64F8D"/>
    <w:rsid w:val="00D71017"/>
    <w:rsid w:val="00D7150B"/>
    <w:rsid w:val="00D72F53"/>
    <w:rsid w:val="00D76007"/>
    <w:rsid w:val="00D809C3"/>
    <w:rsid w:val="00D8321E"/>
    <w:rsid w:val="00D8579A"/>
    <w:rsid w:val="00D90666"/>
    <w:rsid w:val="00D92D3C"/>
    <w:rsid w:val="00D92FFC"/>
    <w:rsid w:val="00D93D8F"/>
    <w:rsid w:val="00D94399"/>
    <w:rsid w:val="00D94771"/>
    <w:rsid w:val="00DA1D2F"/>
    <w:rsid w:val="00DA58A0"/>
    <w:rsid w:val="00DA6177"/>
    <w:rsid w:val="00DA69AB"/>
    <w:rsid w:val="00DB3CB9"/>
    <w:rsid w:val="00DB6542"/>
    <w:rsid w:val="00DB66C2"/>
    <w:rsid w:val="00DB67FD"/>
    <w:rsid w:val="00DB77E0"/>
    <w:rsid w:val="00DB7A17"/>
    <w:rsid w:val="00DC11B9"/>
    <w:rsid w:val="00DC4706"/>
    <w:rsid w:val="00DC7BE9"/>
    <w:rsid w:val="00DD007C"/>
    <w:rsid w:val="00DD189B"/>
    <w:rsid w:val="00DD1A3F"/>
    <w:rsid w:val="00DD52D2"/>
    <w:rsid w:val="00DD6510"/>
    <w:rsid w:val="00DE0755"/>
    <w:rsid w:val="00DE12B2"/>
    <w:rsid w:val="00DF17DD"/>
    <w:rsid w:val="00DF41E1"/>
    <w:rsid w:val="00DF6ECF"/>
    <w:rsid w:val="00DF789E"/>
    <w:rsid w:val="00E03C85"/>
    <w:rsid w:val="00E04103"/>
    <w:rsid w:val="00E06422"/>
    <w:rsid w:val="00E12E12"/>
    <w:rsid w:val="00E135C4"/>
    <w:rsid w:val="00E13C41"/>
    <w:rsid w:val="00E145BE"/>
    <w:rsid w:val="00E1622C"/>
    <w:rsid w:val="00E171A0"/>
    <w:rsid w:val="00E211D4"/>
    <w:rsid w:val="00E2279A"/>
    <w:rsid w:val="00E23F30"/>
    <w:rsid w:val="00E23F81"/>
    <w:rsid w:val="00E26BDC"/>
    <w:rsid w:val="00E26E19"/>
    <w:rsid w:val="00E30802"/>
    <w:rsid w:val="00E35DB4"/>
    <w:rsid w:val="00E364F9"/>
    <w:rsid w:val="00E37B42"/>
    <w:rsid w:val="00E42578"/>
    <w:rsid w:val="00E545B9"/>
    <w:rsid w:val="00E56888"/>
    <w:rsid w:val="00E57935"/>
    <w:rsid w:val="00E613F9"/>
    <w:rsid w:val="00E6279F"/>
    <w:rsid w:val="00E631C5"/>
    <w:rsid w:val="00E6351B"/>
    <w:rsid w:val="00E64679"/>
    <w:rsid w:val="00E675FF"/>
    <w:rsid w:val="00E70E64"/>
    <w:rsid w:val="00E7209C"/>
    <w:rsid w:val="00E7247B"/>
    <w:rsid w:val="00E7355C"/>
    <w:rsid w:val="00E754CB"/>
    <w:rsid w:val="00E76B60"/>
    <w:rsid w:val="00E86D59"/>
    <w:rsid w:val="00E86EEB"/>
    <w:rsid w:val="00E87E62"/>
    <w:rsid w:val="00E90E2F"/>
    <w:rsid w:val="00E915EA"/>
    <w:rsid w:val="00E94B24"/>
    <w:rsid w:val="00E97CBD"/>
    <w:rsid w:val="00EA0708"/>
    <w:rsid w:val="00EA304A"/>
    <w:rsid w:val="00EB1A69"/>
    <w:rsid w:val="00EB26DC"/>
    <w:rsid w:val="00EB2AE5"/>
    <w:rsid w:val="00EB49A8"/>
    <w:rsid w:val="00EB5088"/>
    <w:rsid w:val="00EB5195"/>
    <w:rsid w:val="00EC2711"/>
    <w:rsid w:val="00EC6B9B"/>
    <w:rsid w:val="00ED1A0D"/>
    <w:rsid w:val="00ED21E8"/>
    <w:rsid w:val="00ED5268"/>
    <w:rsid w:val="00ED6FD5"/>
    <w:rsid w:val="00EE00D8"/>
    <w:rsid w:val="00EE4874"/>
    <w:rsid w:val="00EF2B86"/>
    <w:rsid w:val="00EF6769"/>
    <w:rsid w:val="00EF746D"/>
    <w:rsid w:val="00EF7C24"/>
    <w:rsid w:val="00F015ED"/>
    <w:rsid w:val="00F0480E"/>
    <w:rsid w:val="00F04E08"/>
    <w:rsid w:val="00F0762F"/>
    <w:rsid w:val="00F104D9"/>
    <w:rsid w:val="00F11E1C"/>
    <w:rsid w:val="00F12D84"/>
    <w:rsid w:val="00F13DDA"/>
    <w:rsid w:val="00F146A2"/>
    <w:rsid w:val="00F15EE4"/>
    <w:rsid w:val="00F16C9B"/>
    <w:rsid w:val="00F172BD"/>
    <w:rsid w:val="00F17580"/>
    <w:rsid w:val="00F217D0"/>
    <w:rsid w:val="00F22E82"/>
    <w:rsid w:val="00F25AA4"/>
    <w:rsid w:val="00F26519"/>
    <w:rsid w:val="00F27193"/>
    <w:rsid w:val="00F30D9D"/>
    <w:rsid w:val="00F3127C"/>
    <w:rsid w:val="00F31434"/>
    <w:rsid w:val="00F325A5"/>
    <w:rsid w:val="00F350B2"/>
    <w:rsid w:val="00F3545F"/>
    <w:rsid w:val="00F36574"/>
    <w:rsid w:val="00F40144"/>
    <w:rsid w:val="00F427CB"/>
    <w:rsid w:val="00F44532"/>
    <w:rsid w:val="00F54103"/>
    <w:rsid w:val="00F54C41"/>
    <w:rsid w:val="00F55D50"/>
    <w:rsid w:val="00F57D3C"/>
    <w:rsid w:val="00F60C20"/>
    <w:rsid w:val="00F62B69"/>
    <w:rsid w:val="00F63DC0"/>
    <w:rsid w:val="00F66578"/>
    <w:rsid w:val="00F667B7"/>
    <w:rsid w:val="00F715D9"/>
    <w:rsid w:val="00F71A2F"/>
    <w:rsid w:val="00F71DD4"/>
    <w:rsid w:val="00F71DF7"/>
    <w:rsid w:val="00F80887"/>
    <w:rsid w:val="00F81931"/>
    <w:rsid w:val="00F81C5F"/>
    <w:rsid w:val="00F8384A"/>
    <w:rsid w:val="00F83A5B"/>
    <w:rsid w:val="00F85438"/>
    <w:rsid w:val="00F86AA1"/>
    <w:rsid w:val="00F86AC3"/>
    <w:rsid w:val="00F87000"/>
    <w:rsid w:val="00F90640"/>
    <w:rsid w:val="00F908CA"/>
    <w:rsid w:val="00F91770"/>
    <w:rsid w:val="00F93146"/>
    <w:rsid w:val="00F94873"/>
    <w:rsid w:val="00F9541E"/>
    <w:rsid w:val="00F95FF1"/>
    <w:rsid w:val="00F97A52"/>
    <w:rsid w:val="00F97B33"/>
    <w:rsid w:val="00FA022E"/>
    <w:rsid w:val="00FA279F"/>
    <w:rsid w:val="00FA4578"/>
    <w:rsid w:val="00FA50A6"/>
    <w:rsid w:val="00FA6322"/>
    <w:rsid w:val="00FA6CEB"/>
    <w:rsid w:val="00FA7213"/>
    <w:rsid w:val="00FB089A"/>
    <w:rsid w:val="00FB41A1"/>
    <w:rsid w:val="00FC56C7"/>
    <w:rsid w:val="00FC63FF"/>
    <w:rsid w:val="00FC786D"/>
    <w:rsid w:val="00FC7925"/>
    <w:rsid w:val="00FC7EF7"/>
    <w:rsid w:val="00FD10A5"/>
    <w:rsid w:val="00FD5416"/>
    <w:rsid w:val="00FD59EF"/>
    <w:rsid w:val="00FE06C3"/>
    <w:rsid w:val="00FE2A22"/>
    <w:rsid w:val="00FE3A40"/>
    <w:rsid w:val="00FE71ED"/>
    <w:rsid w:val="00FE74A4"/>
    <w:rsid w:val="00FF3F77"/>
    <w:rsid w:val="00FF4069"/>
    <w:rsid w:val="00FF594C"/>
    <w:rsid w:val="00FF7672"/>
    <w:rsid w:val="00FF7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309"/>
    <w:rPr>
      <w:lang w:eastAsia="en-US"/>
    </w:rPr>
  </w:style>
  <w:style w:type="paragraph" w:styleId="Heading1">
    <w:name w:val="heading 1"/>
    <w:basedOn w:val="Normal"/>
    <w:next w:val="Normal"/>
    <w:qFormat/>
    <w:pPr>
      <w:keepNext/>
      <w:jc w:val="center"/>
      <w:outlineLvl w:val="0"/>
    </w:pPr>
    <w:rPr>
      <w:b/>
      <w:lang w:eastAsia="en-GB"/>
    </w:rPr>
  </w:style>
  <w:style w:type="paragraph" w:styleId="Heading2">
    <w:name w:val="heading 2"/>
    <w:basedOn w:val="Normal"/>
    <w:next w:val="Normal"/>
    <w:autoRedefine/>
    <w:qFormat/>
    <w:rsid w:val="008B0884"/>
    <w:pPr>
      <w:keepNext/>
      <w:spacing w:before="240" w:after="60"/>
      <w:outlineLvl w:val="1"/>
    </w:pPr>
    <w:rPr>
      <w:bCs/>
      <w:iCs/>
      <w:lang w:val="en-U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lang w:eastAsia="en-GB"/>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lang w:val="en-GB" w:eastAsia="en-GB" w:bidi="ar-SA"/>
    </w:rPr>
  </w:style>
  <w:style w:type="character" w:styleId="Hyperlink">
    <w:name w:val="Hyperlink"/>
    <w:rPr>
      <w:color w:val="0000FF"/>
      <w:u w:val="single"/>
    </w:rPr>
  </w:style>
  <w:style w:type="character" w:customStyle="1" w:styleId="A1">
    <w:name w:val="A1"/>
    <w:rPr>
      <w:color w:val="000000"/>
      <w:sz w:val="20"/>
      <w:szCs w:val="2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15"/>
    </w:pPr>
    <w:rPr>
      <w:rFonts w:ascii="Times New Roman" w:hAnsi="Times New Roman"/>
      <w:lang w:val="en-US"/>
    </w:rPr>
  </w:style>
  <w:style w:type="paragraph" w:styleId="Footer">
    <w:name w:val="footer"/>
    <w:basedOn w:val="Normal"/>
    <w:pPr>
      <w:tabs>
        <w:tab w:val="center" w:pos="4320"/>
        <w:tab w:val="right" w:pos="8640"/>
      </w:tabs>
    </w:pPr>
  </w:style>
  <w:style w:type="paragraph" w:customStyle="1" w:styleId="Style1">
    <w:name w:val="Style1"/>
    <w:basedOn w:val="Normal"/>
    <w:next w:val="Normal"/>
    <w:pPr>
      <w:numPr>
        <w:numId w:val="1"/>
      </w:numPr>
    </w:pPr>
    <w:rPr>
      <w:rFonts w:cs="Arial"/>
    </w:rPr>
  </w:style>
  <w:style w:type="paragraph" w:styleId="Header">
    <w:name w:val="header"/>
    <w:basedOn w:val="Normal"/>
    <w:pPr>
      <w:tabs>
        <w:tab w:val="center" w:pos="4153"/>
        <w:tab w:val="right" w:pos="8306"/>
      </w:tabs>
    </w:pPr>
    <w:rPr>
      <w:lang w:eastAsia="en-GB"/>
    </w:rPr>
  </w:style>
  <w:style w:type="paragraph" w:customStyle="1" w:styleId="Index">
    <w:name w:val="Index"/>
    <w:basedOn w:val="Normal"/>
    <w:pPr>
      <w:suppressLineNumbers/>
      <w:suppressAutoHyphens/>
    </w:pPr>
    <w:rPr>
      <w:rFonts w:ascii="Tahoma" w:hAnsi="Tahoma" w:cs="Tahoma"/>
      <w:sz w:val="22"/>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styleId="BodyText2">
    <w:name w:val="Body Text 2"/>
    <w:basedOn w:val="Normal"/>
    <w:link w:val="BodyText2Char"/>
    <w:uiPriority w:val="99"/>
    <w:pPr>
      <w:jc w:val="center"/>
    </w:pPr>
    <w:rPr>
      <w:b/>
      <w:bCs/>
      <w:sz w:val="16"/>
    </w:rPr>
  </w:style>
  <w:style w:type="paragraph" w:customStyle="1" w:styleId="Style2">
    <w:name w:val="Style2"/>
    <w:basedOn w:val="Heading1"/>
    <w:rPr>
      <w:rFonts w:cs="Arial"/>
      <w:b w:val="0"/>
    </w:rPr>
  </w:style>
  <w:style w:type="paragraph" w:customStyle="1" w:styleId="Style3">
    <w:name w:val="Style3"/>
    <w:basedOn w:val="Heading3"/>
    <w:autoRedefine/>
    <w:rPr>
      <w:i/>
      <w:iCs/>
      <w:sz w:val="20"/>
    </w:rPr>
  </w:style>
  <w:style w:type="paragraph" w:customStyle="1" w:styleId="Style4">
    <w:name w:val="Style4"/>
    <w:basedOn w:val="Heading3"/>
    <w:autoRedefine/>
    <w:rPr>
      <w:sz w:val="20"/>
    </w:rPr>
  </w:style>
  <w:style w:type="paragraph" w:customStyle="1" w:styleId="font7">
    <w:name w:val="font7"/>
    <w:basedOn w:val="Normal"/>
    <w:pPr>
      <w:spacing w:before="100" w:beforeAutospacing="1" w:after="100" w:afterAutospacing="1"/>
    </w:pPr>
    <w:rPr>
      <w:rFonts w:eastAsia="Arial Unicode MS" w:cs="Arial"/>
      <w:b/>
      <w:bCs/>
      <w:sz w:val="16"/>
      <w:szCs w:val="16"/>
    </w:rPr>
  </w:style>
  <w:style w:type="paragraph" w:customStyle="1" w:styleId="subhead2">
    <w:name w:val="subhead2"/>
    <w:basedOn w:val="Normal"/>
    <w:pPr>
      <w:spacing w:before="240" w:after="120"/>
    </w:pPr>
    <w:rPr>
      <w:rFonts w:ascii="Verdana" w:hAnsi="Verdana"/>
      <w:b/>
      <w:bCs/>
      <w:lang w:eastAsia="en-GB"/>
    </w:rPr>
  </w:style>
  <w:style w:type="paragraph" w:customStyle="1" w:styleId="text">
    <w:name w:val="text"/>
    <w:basedOn w:val="Normal"/>
    <w:pPr>
      <w:spacing w:after="120" w:line="280" w:lineRule="atLeast"/>
    </w:pPr>
    <w:rPr>
      <w:rFonts w:ascii="Verdana" w:hAnsi="Verdana"/>
      <w:lang w:eastAsia="en-GB"/>
    </w:rPr>
  </w:style>
  <w:style w:type="paragraph" w:styleId="Title">
    <w:name w:val="Title"/>
    <w:basedOn w:val="Normal"/>
    <w:qFormat/>
    <w:pPr>
      <w:jc w:val="center"/>
    </w:pPr>
    <w:rPr>
      <w:b/>
      <w:bCs/>
      <w:snapToGrid w:val="0"/>
      <w:sz w:val="48"/>
      <w:lang w:val="en-US"/>
    </w:rPr>
  </w:style>
  <w:style w:type="paragraph" w:styleId="z-BottomofForm">
    <w:name w:val="HTML Bottom of Form"/>
    <w:basedOn w:val="Normal"/>
    <w:next w:val="Normal"/>
    <w:hidden/>
    <w:pPr>
      <w:pBdr>
        <w:top w:val="single" w:sz="6" w:space="1" w:color="auto"/>
      </w:pBdr>
      <w:jc w:val="center"/>
    </w:pPr>
    <w:rPr>
      <w:rFonts w:cs="Arial"/>
      <w:vanish/>
      <w:sz w:val="16"/>
      <w:szCs w:val="16"/>
      <w:lang w:val="en-US"/>
    </w:rPr>
  </w:style>
  <w:style w:type="paragraph" w:customStyle="1" w:styleId="c1">
    <w:name w:val="c1"/>
    <w:basedOn w:val="Normal"/>
    <w:pPr>
      <w:spacing w:line="240" w:lineRule="atLeast"/>
      <w:jc w:val="center"/>
    </w:pPr>
    <w:rPr>
      <w:rFonts w:ascii="Times New Roman" w:hAnsi="Times New Roman"/>
      <w:snapToGrid w:val="0"/>
      <w:lang w:val="en-US"/>
    </w:rPr>
  </w:style>
  <w:style w:type="paragraph" w:styleId="FootnoteText">
    <w:name w:val="footnote text"/>
    <w:basedOn w:val="Normal"/>
    <w:semiHidden/>
    <w:rPr>
      <w:rFonts w:ascii="Times New Roman" w:hAnsi="Times New Roman"/>
      <w:lang w:eastAsia="en-GB"/>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customStyle="1" w:styleId="item-para">
    <w:name w:val="item-para"/>
    <w:basedOn w:val="Normal"/>
    <w:pPr>
      <w:spacing w:line="336" w:lineRule="auto"/>
    </w:pPr>
    <w:rPr>
      <w:rFonts w:ascii="Times New Roman" w:hAnsi="Times New Roman"/>
      <w:lang w:val="en-US"/>
    </w:rPr>
  </w:style>
  <w:style w:type="paragraph" w:customStyle="1" w:styleId="c2">
    <w:name w:val="c2"/>
    <w:basedOn w:val="Normal"/>
    <w:pPr>
      <w:spacing w:before="100" w:beforeAutospacing="1" w:after="100" w:afterAutospacing="1"/>
    </w:pPr>
    <w:rPr>
      <w:rFonts w:eastAsia="Arial Unicode MS" w:cs="Arial"/>
      <w:color w:val="000000"/>
      <w:sz w:val="19"/>
      <w:szCs w:val="19"/>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customStyle="1" w:styleId="Default">
    <w:name w:val="Default"/>
    <w:pPr>
      <w:widowControl w:val="0"/>
      <w:autoSpaceDE w:val="0"/>
      <w:autoSpaceDN w:val="0"/>
      <w:adjustRightInd w:val="0"/>
    </w:pPr>
    <w:rPr>
      <w:rFonts w:ascii="OPPEJ J+ Frutiger" w:hAnsi="OPPEJ J+ Frutiger" w:cs="OPPEJ J+ Frutiger"/>
      <w:color w:val="000000"/>
      <w:sz w:val="24"/>
      <w:szCs w:val="24"/>
    </w:rPr>
  </w:style>
  <w:style w:type="paragraph" w:customStyle="1" w:styleId="CM22">
    <w:name w:val="CM22"/>
    <w:basedOn w:val="Default"/>
    <w:next w:val="Default"/>
    <w:pPr>
      <w:spacing w:after="218"/>
    </w:pPr>
    <w:rPr>
      <w:color w:val="auto"/>
    </w:rPr>
  </w:style>
  <w:style w:type="paragraph" w:customStyle="1" w:styleId="CM23">
    <w:name w:val="CM23"/>
    <w:basedOn w:val="Default"/>
    <w:next w:val="Default"/>
    <w:pPr>
      <w:spacing w:after="138"/>
    </w:pPr>
    <w:rPr>
      <w:color w:val="auto"/>
    </w:rPr>
  </w:style>
  <w:style w:type="paragraph" w:customStyle="1" w:styleId="CM10">
    <w:name w:val="CM10"/>
    <w:basedOn w:val="Default"/>
    <w:next w:val="Default"/>
    <w:pPr>
      <w:spacing w:line="240" w:lineRule="atLeast"/>
    </w:pPr>
    <w:rPr>
      <w:color w:val="auto"/>
    </w:rPr>
  </w:style>
  <w:style w:type="paragraph" w:customStyle="1" w:styleId="Bulletleft2last">
    <w:name w:val="Bullet left 2 last"/>
    <w:basedOn w:val="Default"/>
    <w:next w:val="Default"/>
    <w:pPr>
      <w:widowControl/>
      <w:spacing w:after="240"/>
    </w:pPr>
    <w:rPr>
      <w:rFonts w:ascii="Arial" w:hAnsi="Arial" w:cs="Times New Roman"/>
      <w:color w:val="auto"/>
      <w:lang w:val="en-US" w:eastAsia="en-US"/>
    </w:rPr>
  </w:style>
  <w:style w:type="paragraph" w:customStyle="1" w:styleId="Pa0">
    <w:name w:val="Pa0"/>
    <w:basedOn w:val="Default"/>
    <w:next w:val="Default"/>
    <w:pPr>
      <w:spacing w:line="241" w:lineRule="atLeast"/>
    </w:pPr>
    <w:rPr>
      <w:rFonts w:ascii="Frutiger 45 Light" w:hAnsi="Frutiger 45 Light" w:cs="Times New Roman"/>
      <w:color w:val="auto"/>
      <w:lang w:val="en-US" w:eastAsia="en-US"/>
    </w:rPr>
  </w:style>
  <w:style w:type="paragraph" w:customStyle="1" w:styleId="Pa2">
    <w:name w:val="Pa2"/>
    <w:basedOn w:val="Default"/>
    <w:next w:val="Default"/>
    <w:pPr>
      <w:spacing w:line="241" w:lineRule="atLeast"/>
    </w:pPr>
    <w:rPr>
      <w:rFonts w:ascii="Frutiger 45 Light" w:hAnsi="Frutiger 45 Light" w:cs="Times New Roman"/>
      <w:color w:val="auto"/>
      <w:lang w:val="en-US" w:eastAsia="en-US"/>
    </w:rPr>
  </w:style>
  <w:style w:type="paragraph" w:customStyle="1" w:styleId="Numberedheading1">
    <w:name w:val="Numbered heading 1"/>
    <w:basedOn w:val="Heading1"/>
    <w:next w:val="Normal"/>
    <w:pPr>
      <w:numPr>
        <w:numId w:val="10"/>
      </w:numPr>
      <w:spacing w:before="240" w:after="120" w:line="360" w:lineRule="auto"/>
      <w:jc w:val="left"/>
    </w:pPr>
    <w:rPr>
      <w:rFonts w:cs="Arial"/>
      <w:bCs/>
      <w:kern w:val="32"/>
      <w:sz w:val="32"/>
      <w:szCs w:val="24"/>
      <w:lang w:eastAsia="en-US"/>
    </w:rPr>
  </w:style>
  <w:style w:type="paragraph" w:customStyle="1" w:styleId="Numberedheading2">
    <w:name w:val="Numbered heading 2"/>
    <w:basedOn w:val="Heading2"/>
    <w:next w:val="Normal"/>
    <w:pPr>
      <w:numPr>
        <w:ilvl w:val="1"/>
        <w:numId w:val="10"/>
      </w:numPr>
      <w:spacing w:line="360" w:lineRule="auto"/>
    </w:pPr>
    <w:rPr>
      <w:i/>
      <w:sz w:val="28"/>
      <w:szCs w:val="28"/>
    </w:rPr>
  </w:style>
  <w:style w:type="paragraph" w:customStyle="1" w:styleId="Numberedheading3">
    <w:name w:val="Numbered heading 3"/>
    <w:basedOn w:val="Heading3"/>
    <w:next w:val="Normal"/>
    <w:pPr>
      <w:numPr>
        <w:ilvl w:val="2"/>
        <w:numId w:val="10"/>
      </w:numPr>
      <w:spacing w:line="360" w:lineRule="auto"/>
    </w:pPr>
    <w:rPr>
      <w:szCs w:val="24"/>
    </w:rPr>
  </w:style>
  <w:style w:type="paragraph" w:customStyle="1" w:styleId="Numberedlevel4text">
    <w:name w:val="Numbered level 4 text"/>
    <w:basedOn w:val="Normal"/>
    <w:pPr>
      <w:numPr>
        <w:ilvl w:val="3"/>
        <w:numId w:val="10"/>
      </w:numPr>
      <w:spacing w:after="240" w:line="360" w:lineRule="auto"/>
    </w:pPr>
    <w:rPr>
      <w:lang w:val="en-US"/>
    </w:rPr>
  </w:style>
  <w:style w:type="paragraph" w:styleId="EndnoteText">
    <w:name w:val="endnote text"/>
    <w:basedOn w:val="Normal"/>
    <w:semiHidden/>
    <w:rPr>
      <w:rFonts w:ascii="Times New Roman" w:hAnsi="Times New Roman"/>
    </w:rPr>
  </w:style>
  <w:style w:type="paragraph" w:customStyle="1" w:styleId="plaintext">
    <w:name w:val="plaintext"/>
    <w:basedOn w:val="Normal"/>
    <w:pPr>
      <w:spacing w:before="100" w:beforeAutospacing="1" w:after="100" w:afterAutospacing="1"/>
    </w:pPr>
    <w:rPr>
      <w:rFonts w:cs="Arial"/>
      <w:color w:val="000000"/>
      <w:sz w:val="18"/>
      <w:szCs w:val="18"/>
      <w:lang w:val="en-US"/>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7"/>
      </w:numPr>
    </w:pPr>
  </w:style>
  <w:style w:type="paragraph" w:styleId="ListBullet2">
    <w:name w:val="List Bullet 2"/>
    <w:basedOn w:val="Normal"/>
    <w:pPr>
      <w:numPr>
        <w:numId w:val="38"/>
      </w:numPr>
    </w:pPr>
  </w:style>
  <w:style w:type="paragraph" w:styleId="ListBullet3">
    <w:name w:val="List Bullet 3"/>
    <w:basedOn w:val="Normal"/>
    <w:pPr>
      <w:numPr>
        <w:numId w:val="39"/>
      </w:numPr>
    </w:pPr>
  </w:style>
  <w:style w:type="paragraph" w:styleId="ListBullet4">
    <w:name w:val="List Bullet 4"/>
    <w:basedOn w:val="Normal"/>
    <w:pPr>
      <w:numPr>
        <w:numId w:val="40"/>
      </w:numPr>
    </w:pPr>
  </w:style>
  <w:style w:type="paragraph" w:styleId="ListBullet5">
    <w:name w:val="List Bullet 5"/>
    <w:basedOn w:val="Normal"/>
    <w:pPr>
      <w:numPr>
        <w:numId w:val="4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2"/>
      </w:numPr>
    </w:pPr>
  </w:style>
  <w:style w:type="paragraph" w:styleId="ListNumber2">
    <w:name w:val="List Number 2"/>
    <w:basedOn w:val="Normal"/>
    <w:pPr>
      <w:numPr>
        <w:numId w:val="43"/>
      </w:numPr>
    </w:pPr>
  </w:style>
  <w:style w:type="paragraph" w:styleId="ListNumber3">
    <w:name w:val="List Number 3"/>
    <w:basedOn w:val="Normal"/>
    <w:pPr>
      <w:numPr>
        <w:numId w:val="44"/>
      </w:numPr>
    </w:pPr>
  </w:style>
  <w:style w:type="paragraph" w:styleId="ListNumber4">
    <w:name w:val="List Number 4"/>
    <w:basedOn w:val="Normal"/>
    <w:pPr>
      <w:numPr>
        <w:numId w:val="45"/>
      </w:numPr>
    </w:pPr>
  </w:style>
  <w:style w:type="paragraph" w:styleId="ListNumber5">
    <w:name w:val="List Number 5"/>
    <w:basedOn w:val="Normal"/>
    <w:pPr>
      <w:numPr>
        <w:numId w:val="4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0">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bl">
    <w:name w:val="cbl"/>
    <w:rPr>
      <w:i/>
      <w:iCs/>
    </w:rPr>
  </w:style>
  <w:style w:type="character" w:styleId="PageNumber">
    <w:name w:val="page number"/>
    <w:basedOn w:val="DefaultParagraphFont"/>
  </w:style>
  <w:style w:type="character" w:customStyle="1" w:styleId="cref">
    <w:name w:val="cref"/>
    <w:basedOn w:val="DefaultParagraphFont"/>
  </w:style>
  <w:style w:type="character" w:customStyle="1" w:styleId="cit">
    <w:name w:val="cit"/>
    <w:basedOn w:val="DefaultParagraphFont"/>
  </w:style>
  <w:style w:type="character" w:customStyle="1" w:styleId="ref">
    <w:name w:val="ref"/>
    <w:basedOn w:val="DefaultParagraphFont"/>
  </w:style>
  <w:style w:type="character" w:customStyle="1" w:styleId="Hyperlink1">
    <w:name w:val="Hyperlink1"/>
    <w:basedOn w:val="DefaultParagraphFont"/>
  </w:style>
  <w:style w:type="character" w:customStyle="1" w:styleId="hn">
    <w:name w:val="hn"/>
    <w:basedOn w:val="DefaultParagraphFont"/>
  </w:style>
  <w:style w:type="character" w:customStyle="1" w:styleId="calchn">
    <w:name w:val="calchn"/>
    <w:basedOn w:val="DefaultParagraphFont"/>
  </w:style>
  <w:style w:type="character" w:customStyle="1" w:styleId="nref">
    <w:name w:val="nref"/>
    <w:basedOn w:val="DefaultParagraphFont"/>
  </w:style>
  <w:style w:type="character" w:customStyle="1" w:styleId="style41">
    <w:name w:val="style41"/>
    <w:rPr>
      <w:rFonts w:ascii="Arial" w:hAnsi="Arial" w:cs="Arial" w:hint="default"/>
      <w:sz w:val="20"/>
      <w:szCs w:val="20"/>
    </w:rPr>
  </w:style>
  <w:style w:type="character" w:styleId="Strong">
    <w:name w:val="Strong"/>
    <w:qFormat/>
    <w:rPr>
      <w:b/>
      <w:bCs/>
    </w:rPr>
  </w:style>
  <w:style w:type="character" w:customStyle="1" w:styleId="Hyperlink3">
    <w:name w:val="Hyperlink3"/>
    <w:rPr>
      <w:color w:val="0000FF"/>
      <w:u w:val="single"/>
      <w:shd w:val="clear" w:color="auto" w:fill="auto"/>
    </w:rPr>
  </w:style>
  <w:style w:type="character" w:customStyle="1" w:styleId="subheader1">
    <w:name w:val="subheader1"/>
    <w:rPr>
      <w:rFonts w:ascii="Arial" w:hAnsi="Arial" w:cs="Arial" w:hint="default"/>
      <w:b/>
      <w:bCs/>
      <w:caps/>
      <w:smallCaps/>
      <w:color w:val="026849"/>
      <w:sz w:val="24"/>
      <w:szCs w:val="24"/>
    </w:rPr>
  </w:style>
  <w:style w:type="character" w:customStyle="1" w:styleId="A3">
    <w:name w:val="A3"/>
    <w:rPr>
      <w:rFonts w:cs="Frutiger 45 Light"/>
      <w:color w:val="221E1F"/>
      <w:sz w:val="20"/>
      <w:szCs w:val="20"/>
    </w:rPr>
  </w:style>
  <w:style w:type="character" w:customStyle="1" w:styleId="maincontent1">
    <w:name w:val="maincontent1"/>
    <w:rPr>
      <w:rFonts w:ascii="Arial" w:hAnsi="Arial" w:cs="Arial" w:hint="default"/>
      <w:color w:val="000000"/>
      <w:sz w:val="24"/>
      <w:szCs w:val="24"/>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cas">
    <w:name w:val="cas"/>
    <w:basedOn w:val="DefaultParagraphFont"/>
  </w:style>
  <w:style w:type="character" w:customStyle="1" w:styleId="A2">
    <w:name w:val="A2"/>
    <w:rPr>
      <w:color w:val="000000"/>
      <w:sz w:val="20"/>
      <w:szCs w:val="20"/>
      <w:u w:val="single"/>
    </w:rPr>
  </w:style>
  <w:style w:type="table" w:styleId="TableGrid">
    <w:name w:val="Table Grid"/>
    <w:basedOn w:val="TableNormal"/>
    <w:rsid w:val="00151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eved">
    <w:name w:val="steved"/>
    <w:semiHidden/>
    <w:rsid w:val="00B41F5D"/>
    <w:rPr>
      <w:rFonts w:ascii="Arial" w:hAnsi="Arial" w:cs="Arial"/>
      <w:b w:val="0"/>
      <w:bCs w:val="0"/>
      <w:i w:val="0"/>
      <w:iCs w:val="0"/>
      <w:strike w:val="0"/>
      <w:color w:val="0000FF"/>
      <w:sz w:val="20"/>
      <w:szCs w:val="20"/>
      <w:u w:val="none"/>
    </w:rPr>
  </w:style>
  <w:style w:type="paragraph" w:styleId="ListParagraph">
    <w:name w:val="List Paragraph"/>
    <w:basedOn w:val="Normal"/>
    <w:uiPriority w:val="34"/>
    <w:qFormat/>
    <w:rsid w:val="0067280B"/>
    <w:pPr>
      <w:ind w:left="720"/>
    </w:pPr>
  </w:style>
  <w:style w:type="paragraph" w:customStyle="1" w:styleId="level1">
    <w:name w:val="level1"/>
    <w:basedOn w:val="Normal"/>
    <w:rsid w:val="0067280B"/>
    <w:pPr>
      <w:spacing w:after="360"/>
    </w:pPr>
    <w:rPr>
      <w:rFonts w:ascii="Times New Roman" w:hAnsi="Times New Roman"/>
      <w:lang w:eastAsia="en-GB"/>
    </w:rPr>
  </w:style>
  <w:style w:type="paragraph" w:customStyle="1" w:styleId="level2">
    <w:name w:val="level2"/>
    <w:basedOn w:val="Normal"/>
    <w:rsid w:val="0067280B"/>
    <w:pPr>
      <w:spacing w:after="360"/>
    </w:pPr>
    <w:rPr>
      <w:rFonts w:ascii="Times New Roman" w:hAnsi="Times New Roman"/>
      <w:lang w:eastAsia="en-GB"/>
    </w:rPr>
  </w:style>
  <w:style w:type="paragraph" w:customStyle="1" w:styleId="level3">
    <w:name w:val="level3"/>
    <w:basedOn w:val="Normal"/>
    <w:rsid w:val="002B143D"/>
    <w:pPr>
      <w:spacing w:after="360"/>
    </w:pPr>
    <w:rPr>
      <w:rFonts w:ascii="Times New Roman" w:hAnsi="Times New Roman"/>
      <w:lang w:eastAsia="en-GB"/>
    </w:rPr>
  </w:style>
  <w:style w:type="character" w:customStyle="1" w:styleId="BodyText2Char">
    <w:name w:val="Body Text 2 Char"/>
    <w:link w:val="BodyText2"/>
    <w:uiPriority w:val="99"/>
    <w:rsid w:val="00716001"/>
    <w:rPr>
      <w:b/>
      <w:bCs/>
      <w:sz w:val="16"/>
    </w:rPr>
  </w:style>
  <w:style w:type="paragraph" w:styleId="NoSpacing">
    <w:name w:val="No Spacing"/>
    <w:uiPriority w:val="1"/>
    <w:qFormat/>
    <w:rsid w:val="00D64F8D"/>
    <w:rPr>
      <w:rFonts w:ascii="Calibri" w:eastAsia="Calibri" w:hAnsi="Calibri"/>
      <w:sz w:val="22"/>
      <w:szCs w:val="22"/>
      <w:lang w:eastAsia="en-US"/>
    </w:rPr>
  </w:style>
  <w:style w:type="table" w:customStyle="1" w:styleId="TableGrid1">
    <w:name w:val="Table Grid1"/>
    <w:basedOn w:val="TableNormal"/>
    <w:next w:val="TableGrid"/>
    <w:uiPriority w:val="59"/>
    <w:rsid w:val="00D64F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0472"/>
    <w:rPr>
      <w:lang w:eastAsia="en-US"/>
    </w:rPr>
  </w:style>
  <w:style w:type="character" w:styleId="CommentReference">
    <w:name w:val="annotation reference"/>
    <w:rsid w:val="00060E9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309"/>
    <w:rPr>
      <w:lang w:eastAsia="en-US"/>
    </w:rPr>
  </w:style>
  <w:style w:type="paragraph" w:styleId="Heading1">
    <w:name w:val="heading 1"/>
    <w:basedOn w:val="Normal"/>
    <w:next w:val="Normal"/>
    <w:qFormat/>
    <w:pPr>
      <w:keepNext/>
      <w:jc w:val="center"/>
      <w:outlineLvl w:val="0"/>
    </w:pPr>
    <w:rPr>
      <w:b/>
      <w:lang w:eastAsia="en-GB"/>
    </w:rPr>
  </w:style>
  <w:style w:type="paragraph" w:styleId="Heading2">
    <w:name w:val="heading 2"/>
    <w:basedOn w:val="Normal"/>
    <w:next w:val="Normal"/>
    <w:autoRedefine/>
    <w:qFormat/>
    <w:rsid w:val="008B0884"/>
    <w:pPr>
      <w:keepNext/>
      <w:spacing w:before="240" w:after="60"/>
      <w:outlineLvl w:val="1"/>
    </w:pPr>
    <w:rPr>
      <w:bCs/>
      <w:iCs/>
      <w:lang w:val="en-U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lang w:eastAsia="en-GB"/>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b/>
      <w:lang w:val="en-GB" w:eastAsia="en-GB" w:bidi="ar-SA"/>
    </w:rPr>
  </w:style>
  <w:style w:type="character" w:styleId="Hyperlink">
    <w:name w:val="Hyperlink"/>
    <w:rPr>
      <w:color w:val="0000FF"/>
      <w:u w:val="single"/>
    </w:rPr>
  </w:style>
  <w:style w:type="character" w:customStyle="1" w:styleId="A1">
    <w:name w:val="A1"/>
    <w:rPr>
      <w:color w:val="000000"/>
      <w:sz w:val="20"/>
      <w:szCs w:val="2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15"/>
    </w:pPr>
    <w:rPr>
      <w:rFonts w:ascii="Times New Roman" w:hAnsi="Times New Roman"/>
      <w:lang w:val="en-US"/>
    </w:rPr>
  </w:style>
  <w:style w:type="paragraph" w:styleId="Footer">
    <w:name w:val="footer"/>
    <w:basedOn w:val="Normal"/>
    <w:pPr>
      <w:tabs>
        <w:tab w:val="center" w:pos="4320"/>
        <w:tab w:val="right" w:pos="8640"/>
      </w:tabs>
    </w:pPr>
  </w:style>
  <w:style w:type="paragraph" w:customStyle="1" w:styleId="Style1">
    <w:name w:val="Style1"/>
    <w:basedOn w:val="Normal"/>
    <w:next w:val="Normal"/>
    <w:pPr>
      <w:numPr>
        <w:numId w:val="1"/>
      </w:numPr>
    </w:pPr>
    <w:rPr>
      <w:rFonts w:cs="Arial"/>
    </w:rPr>
  </w:style>
  <w:style w:type="paragraph" w:styleId="Header">
    <w:name w:val="header"/>
    <w:basedOn w:val="Normal"/>
    <w:pPr>
      <w:tabs>
        <w:tab w:val="center" w:pos="4153"/>
        <w:tab w:val="right" w:pos="8306"/>
      </w:tabs>
    </w:pPr>
    <w:rPr>
      <w:lang w:eastAsia="en-GB"/>
    </w:rPr>
  </w:style>
  <w:style w:type="paragraph" w:customStyle="1" w:styleId="Index">
    <w:name w:val="Index"/>
    <w:basedOn w:val="Normal"/>
    <w:pPr>
      <w:suppressLineNumbers/>
      <w:suppressAutoHyphens/>
    </w:pPr>
    <w:rPr>
      <w:rFonts w:ascii="Tahoma" w:hAnsi="Tahoma" w:cs="Tahoma"/>
      <w:sz w:val="22"/>
    </w:rPr>
  </w:style>
  <w:style w:type="paragraph" w:customStyle="1" w:styleId="font5">
    <w:name w:val="font5"/>
    <w:basedOn w:val="Normal"/>
    <w:pPr>
      <w:spacing w:before="100" w:beforeAutospacing="1" w:after="100" w:afterAutospacing="1"/>
    </w:pPr>
    <w:rPr>
      <w:rFonts w:eastAsia="Arial Unicode MS" w:cs="Arial"/>
      <w:sz w:val="16"/>
      <w:szCs w:val="16"/>
    </w:rPr>
  </w:style>
  <w:style w:type="paragraph" w:styleId="BodyText2">
    <w:name w:val="Body Text 2"/>
    <w:basedOn w:val="Normal"/>
    <w:link w:val="BodyText2Char"/>
    <w:uiPriority w:val="99"/>
    <w:pPr>
      <w:jc w:val="center"/>
    </w:pPr>
    <w:rPr>
      <w:b/>
      <w:bCs/>
      <w:sz w:val="16"/>
    </w:rPr>
  </w:style>
  <w:style w:type="paragraph" w:customStyle="1" w:styleId="Style2">
    <w:name w:val="Style2"/>
    <w:basedOn w:val="Heading1"/>
    <w:rPr>
      <w:rFonts w:cs="Arial"/>
      <w:b w:val="0"/>
    </w:rPr>
  </w:style>
  <w:style w:type="paragraph" w:customStyle="1" w:styleId="Style3">
    <w:name w:val="Style3"/>
    <w:basedOn w:val="Heading3"/>
    <w:autoRedefine/>
    <w:rPr>
      <w:i/>
      <w:iCs/>
      <w:sz w:val="20"/>
    </w:rPr>
  </w:style>
  <w:style w:type="paragraph" w:customStyle="1" w:styleId="Style4">
    <w:name w:val="Style4"/>
    <w:basedOn w:val="Heading3"/>
    <w:autoRedefine/>
    <w:rPr>
      <w:sz w:val="20"/>
    </w:rPr>
  </w:style>
  <w:style w:type="paragraph" w:customStyle="1" w:styleId="font7">
    <w:name w:val="font7"/>
    <w:basedOn w:val="Normal"/>
    <w:pPr>
      <w:spacing w:before="100" w:beforeAutospacing="1" w:after="100" w:afterAutospacing="1"/>
    </w:pPr>
    <w:rPr>
      <w:rFonts w:eastAsia="Arial Unicode MS" w:cs="Arial"/>
      <w:b/>
      <w:bCs/>
      <w:sz w:val="16"/>
      <w:szCs w:val="16"/>
    </w:rPr>
  </w:style>
  <w:style w:type="paragraph" w:customStyle="1" w:styleId="subhead2">
    <w:name w:val="subhead2"/>
    <w:basedOn w:val="Normal"/>
    <w:pPr>
      <w:spacing w:before="240" w:after="120"/>
    </w:pPr>
    <w:rPr>
      <w:rFonts w:ascii="Verdana" w:hAnsi="Verdana"/>
      <w:b/>
      <w:bCs/>
      <w:lang w:eastAsia="en-GB"/>
    </w:rPr>
  </w:style>
  <w:style w:type="paragraph" w:customStyle="1" w:styleId="text">
    <w:name w:val="text"/>
    <w:basedOn w:val="Normal"/>
    <w:pPr>
      <w:spacing w:after="120" w:line="280" w:lineRule="atLeast"/>
    </w:pPr>
    <w:rPr>
      <w:rFonts w:ascii="Verdana" w:hAnsi="Verdana"/>
      <w:lang w:eastAsia="en-GB"/>
    </w:rPr>
  </w:style>
  <w:style w:type="paragraph" w:styleId="Title">
    <w:name w:val="Title"/>
    <w:basedOn w:val="Normal"/>
    <w:qFormat/>
    <w:pPr>
      <w:jc w:val="center"/>
    </w:pPr>
    <w:rPr>
      <w:b/>
      <w:bCs/>
      <w:snapToGrid w:val="0"/>
      <w:sz w:val="48"/>
      <w:lang w:val="en-US"/>
    </w:rPr>
  </w:style>
  <w:style w:type="paragraph" w:styleId="z-BottomofForm">
    <w:name w:val="HTML Bottom of Form"/>
    <w:basedOn w:val="Normal"/>
    <w:next w:val="Normal"/>
    <w:hidden/>
    <w:pPr>
      <w:pBdr>
        <w:top w:val="single" w:sz="6" w:space="1" w:color="auto"/>
      </w:pBdr>
      <w:jc w:val="center"/>
    </w:pPr>
    <w:rPr>
      <w:rFonts w:cs="Arial"/>
      <w:vanish/>
      <w:sz w:val="16"/>
      <w:szCs w:val="16"/>
      <w:lang w:val="en-US"/>
    </w:rPr>
  </w:style>
  <w:style w:type="paragraph" w:customStyle="1" w:styleId="c1">
    <w:name w:val="c1"/>
    <w:basedOn w:val="Normal"/>
    <w:pPr>
      <w:spacing w:line="240" w:lineRule="atLeast"/>
      <w:jc w:val="center"/>
    </w:pPr>
    <w:rPr>
      <w:rFonts w:ascii="Times New Roman" w:hAnsi="Times New Roman"/>
      <w:snapToGrid w:val="0"/>
      <w:lang w:val="en-US"/>
    </w:rPr>
  </w:style>
  <w:style w:type="paragraph" w:styleId="FootnoteText">
    <w:name w:val="footnote text"/>
    <w:basedOn w:val="Normal"/>
    <w:semiHidden/>
    <w:rPr>
      <w:rFonts w:ascii="Times New Roman" w:hAnsi="Times New Roman"/>
      <w:lang w:eastAsia="en-GB"/>
    </w:r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customStyle="1" w:styleId="item-para">
    <w:name w:val="item-para"/>
    <w:basedOn w:val="Normal"/>
    <w:pPr>
      <w:spacing w:line="336" w:lineRule="auto"/>
    </w:pPr>
    <w:rPr>
      <w:rFonts w:ascii="Times New Roman" w:hAnsi="Times New Roman"/>
      <w:lang w:val="en-US"/>
    </w:rPr>
  </w:style>
  <w:style w:type="paragraph" w:customStyle="1" w:styleId="c2">
    <w:name w:val="c2"/>
    <w:basedOn w:val="Normal"/>
    <w:pPr>
      <w:spacing w:before="100" w:beforeAutospacing="1" w:after="100" w:afterAutospacing="1"/>
    </w:pPr>
    <w:rPr>
      <w:rFonts w:eastAsia="Arial Unicode MS" w:cs="Arial"/>
      <w:color w:val="000000"/>
      <w:sz w:val="19"/>
      <w:szCs w:val="19"/>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customStyle="1" w:styleId="Default">
    <w:name w:val="Default"/>
    <w:pPr>
      <w:widowControl w:val="0"/>
      <w:autoSpaceDE w:val="0"/>
      <w:autoSpaceDN w:val="0"/>
      <w:adjustRightInd w:val="0"/>
    </w:pPr>
    <w:rPr>
      <w:rFonts w:ascii="OPPEJ J+ Frutiger" w:hAnsi="OPPEJ J+ Frutiger" w:cs="OPPEJ J+ Frutiger"/>
      <w:color w:val="000000"/>
      <w:sz w:val="24"/>
      <w:szCs w:val="24"/>
    </w:rPr>
  </w:style>
  <w:style w:type="paragraph" w:customStyle="1" w:styleId="CM22">
    <w:name w:val="CM22"/>
    <w:basedOn w:val="Default"/>
    <w:next w:val="Default"/>
    <w:pPr>
      <w:spacing w:after="218"/>
    </w:pPr>
    <w:rPr>
      <w:color w:val="auto"/>
    </w:rPr>
  </w:style>
  <w:style w:type="paragraph" w:customStyle="1" w:styleId="CM23">
    <w:name w:val="CM23"/>
    <w:basedOn w:val="Default"/>
    <w:next w:val="Default"/>
    <w:pPr>
      <w:spacing w:after="138"/>
    </w:pPr>
    <w:rPr>
      <w:color w:val="auto"/>
    </w:rPr>
  </w:style>
  <w:style w:type="paragraph" w:customStyle="1" w:styleId="CM10">
    <w:name w:val="CM10"/>
    <w:basedOn w:val="Default"/>
    <w:next w:val="Default"/>
    <w:pPr>
      <w:spacing w:line="240" w:lineRule="atLeast"/>
    </w:pPr>
    <w:rPr>
      <w:color w:val="auto"/>
    </w:rPr>
  </w:style>
  <w:style w:type="paragraph" w:customStyle="1" w:styleId="Bulletleft2last">
    <w:name w:val="Bullet left 2 last"/>
    <w:basedOn w:val="Default"/>
    <w:next w:val="Default"/>
    <w:pPr>
      <w:widowControl/>
      <w:spacing w:after="240"/>
    </w:pPr>
    <w:rPr>
      <w:rFonts w:ascii="Arial" w:hAnsi="Arial" w:cs="Times New Roman"/>
      <w:color w:val="auto"/>
      <w:lang w:val="en-US" w:eastAsia="en-US"/>
    </w:rPr>
  </w:style>
  <w:style w:type="paragraph" w:customStyle="1" w:styleId="Pa0">
    <w:name w:val="Pa0"/>
    <w:basedOn w:val="Default"/>
    <w:next w:val="Default"/>
    <w:pPr>
      <w:spacing w:line="241" w:lineRule="atLeast"/>
    </w:pPr>
    <w:rPr>
      <w:rFonts w:ascii="Frutiger 45 Light" w:hAnsi="Frutiger 45 Light" w:cs="Times New Roman"/>
      <w:color w:val="auto"/>
      <w:lang w:val="en-US" w:eastAsia="en-US"/>
    </w:rPr>
  </w:style>
  <w:style w:type="paragraph" w:customStyle="1" w:styleId="Pa2">
    <w:name w:val="Pa2"/>
    <w:basedOn w:val="Default"/>
    <w:next w:val="Default"/>
    <w:pPr>
      <w:spacing w:line="241" w:lineRule="atLeast"/>
    </w:pPr>
    <w:rPr>
      <w:rFonts w:ascii="Frutiger 45 Light" w:hAnsi="Frutiger 45 Light" w:cs="Times New Roman"/>
      <w:color w:val="auto"/>
      <w:lang w:val="en-US" w:eastAsia="en-US"/>
    </w:rPr>
  </w:style>
  <w:style w:type="paragraph" w:customStyle="1" w:styleId="Numberedheading1">
    <w:name w:val="Numbered heading 1"/>
    <w:basedOn w:val="Heading1"/>
    <w:next w:val="Normal"/>
    <w:pPr>
      <w:numPr>
        <w:numId w:val="10"/>
      </w:numPr>
      <w:spacing w:before="240" w:after="120" w:line="360" w:lineRule="auto"/>
      <w:jc w:val="left"/>
    </w:pPr>
    <w:rPr>
      <w:rFonts w:cs="Arial"/>
      <w:bCs/>
      <w:kern w:val="32"/>
      <w:sz w:val="32"/>
      <w:szCs w:val="24"/>
      <w:lang w:eastAsia="en-US"/>
    </w:rPr>
  </w:style>
  <w:style w:type="paragraph" w:customStyle="1" w:styleId="Numberedheading2">
    <w:name w:val="Numbered heading 2"/>
    <w:basedOn w:val="Heading2"/>
    <w:next w:val="Normal"/>
    <w:pPr>
      <w:numPr>
        <w:ilvl w:val="1"/>
        <w:numId w:val="10"/>
      </w:numPr>
      <w:spacing w:line="360" w:lineRule="auto"/>
    </w:pPr>
    <w:rPr>
      <w:i/>
      <w:sz w:val="28"/>
      <w:szCs w:val="28"/>
    </w:rPr>
  </w:style>
  <w:style w:type="paragraph" w:customStyle="1" w:styleId="Numberedheading3">
    <w:name w:val="Numbered heading 3"/>
    <w:basedOn w:val="Heading3"/>
    <w:next w:val="Normal"/>
    <w:pPr>
      <w:numPr>
        <w:ilvl w:val="2"/>
        <w:numId w:val="10"/>
      </w:numPr>
      <w:spacing w:line="360" w:lineRule="auto"/>
    </w:pPr>
    <w:rPr>
      <w:szCs w:val="24"/>
    </w:rPr>
  </w:style>
  <w:style w:type="paragraph" w:customStyle="1" w:styleId="Numberedlevel4text">
    <w:name w:val="Numbered level 4 text"/>
    <w:basedOn w:val="Normal"/>
    <w:pPr>
      <w:numPr>
        <w:ilvl w:val="3"/>
        <w:numId w:val="10"/>
      </w:numPr>
      <w:spacing w:after="240" w:line="360" w:lineRule="auto"/>
    </w:pPr>
    <w:rPr>
      <w:lang w:val="en-US"/>
    </w:rPr>
  </w:style>
  <w:style w:type="paragraph" w:styleId="EndnoteText">
    <w:name w:val="endnote text"/>
    <w:basedOn w:val="Normal"/>
    <w:semiHidden/>
    <w:rPr>
      <w:rFonts w:ascii="Times New Roman" w:hAnsi="Times New Roman"/>
    </w:rPr>
  </w:style>
  <w:style w:type="paragraph" w:customStyle="1" w:styleId="plaintext">
    <w:name w:val="plaintext"/>
    <w:basedOn w:val="Normal"/>
    <w:pPr>
      <w:spacing w:before="100" w:beforeAutospacing="1" w:after="100" w:afterAutospacing="1"/>
    </w:pPr>
    <w:rPr>
      <w:rFonts w:cs="Arial"/>
      <w:color w:val="000000"/>
      <w:sz w:val="18"/>
      <w:szCs w:val="18"/>
      <w:lang w:val="en-US"/>
    </w:rPr>
  </w:style>
  <w:style w:type="paragraph" w:styleId="BlockText">
    <w:name w:val="Block Text"/>
    <w:basedOn w:val="Normal"/>
    <w:pPr>
      <w:spacing w:after="120"/>
      <w:ind w:left="1440" w:right="1440"/>
    </w:p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7"/>
      </w:numPr>
    </w:pPr>
  </w:style>
  <w:style w:type="paragraph" w:styleId="ListBullet2">
    <w:name w:val="List Bullet 2"/>
    <w:basedOn w:val="Normal"/>
    <w:pPr>
      <w:numPr>
        <w:numId w:val="38"/>
      </w:numPr>
    </w:pPr>
  </w:style>
  <w:style w:type="paragraph" w:styleId="ListBullet3">
    <w:name w:val="List Bullet 3"/>
    <w:basedOn w:val="Normal"/>
    <w:pPr>
      <w:numPr>
        <w:numId w:val="39"/>
      </w:numPr>
    </w:pPr>
  </w:style>
  <w:style w:type="paragraph" w:styleId="ListBullet4">
    <w:name w:val="List Bullet 4"/>
    <w:basedOn w:val="Normal"/>
    <w:pPr>
      <w:numPr>
        <w:numId w:val="40"/>
      </w:numPr>
    </w:pPr>
  </w:style>
  <w:style w:type="paragraph" w:styleId="ListBullet5">
    <w:name w:val="List Bullet 5"/>
    <w:basedOn w:val="Normal"/>
    <w:pPr>
      <w:numPr>
        <w:numId w:val="4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42"/>
      </w:numPr>
    </w:pPr>
  </w:style>
  <w:style w:type="paragraph" w:styleId="ListNumber2">
    <w:name w:val="List Number 2"/>
    <w:basedOn w:val="Normal"/>
    <w:pPr>
      <w:numPr>
        <w:numId w:val="43"/>
      </w:numPr>
    </w:pPr>
  </w:style>
  <w:style w:type="paragraph" w:styleId="ListNumber3">
    <w:name w:val="List Number 3"/>
    <w:basedOn w:val="Normal"/>
    <w:pPr>
      <w:numPr>
        <w:numId w:val="44"/>
      </w:numPr>
    </w:pPr>
  </w:style>
  <w:style w:type="paragraph" w:styleId="ListNumber4">
    <w:name w:val="List Number 4"/>
    <w:basedOn w:val="Normal"/>
    <w:pPr>
      <w:numPr>
        <w:numId w:val="45"/>
      </w:numPr>
    </w:pPr>
  </w:style>
  <w:style w:type="paragraph" w:styleId="ListNumber5">
    <w:name w:val="List Number 5"/>
    <w:basedOn w:val="Normal"/>
    <w:pPr>
      <w:numPr>
        <w:numId w:val="4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0">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cbl">
    <w:name w:val="cbl"/>
    <w:rPr>
      <w:i/>
      <w:iCs/>
    </w:rPr>
  </w:style>
  <w:style w:type="character" w:styleId="PageNumber">
    <w:name w:val="page number"/>
    <w:basedOn w:val="DefaultParagraphFont"/>
  </w:style>
  <w:style w:type="character" w:customStyle="1" w:styleId="cref">
    <w:name w:val="cref"/>
    <w:basedOn w:val="DefaultParagraphFont"/>
  </w:style>
  <w:style w:type="character" w:customStyle="1" w:styleId="cit">
    <w:name w:val="cit"/>
    <w:basedOn w:val="DefaultParagraphFont"/>
  </w:style>
  <w:style w:type="character" w:customStyle="1" w:styleId="ref">
    <w:name w:val="ref"/>
    <w:basedOn w:val="DefaultParagraphFont"/>
  </w:style>
  <w:style w:type="character" w:customStyle="1" w:styleId="Hyperlink1">
    <w:name w:val="Hyperlink1"/>
    <w:basedOn w:val="DefaultParagraphFont"/>
  </w:style>
  <w:style w:type="character" w:customStyle="1" w:styleId="hn">
    <w:name w:val="hn"/>
    <w:basedOn w:val="DefaultParagraphFont"/>
  </w:style>
  <w:style w:type="character" w:customStyle="1" w:styleId="calchn">
    <w:name w:val="calchn"/>
    <w:basedOn w:val="DefaultParagraphFont"/>
  </w:style>
  <w:style w:type="character" w:customStyle="1" w:styleId="nref">
    <w:name w:val="nref"/>
    <w:basedOn w:val="DefaultParagraphFont"/>
  </w:style>
  <w:style w:type="character" w:customStyle="1" w:styleId="style41">
    <w:name w:val="style41"/>
    <w:rPr>
      <w:rFonts w:ascii="Arial" w:hAnsi="Arial" w:cs="Arial" w:hint="default"/>
      <w:sz w:val="20"/>
      <w:szCs w:val="20"/>
    </w:rPr>
  </w:style>
  <w:style w:type="character" w:styleId="Strong">
    <w:name w:val="Strong"/>
    <w:qFormat/>
    <w:rPr>
      <w:b/>
      <w:bCs/>
    </w:rPr>
  </w:style>
  <w:style w:type="character" w:customStyle="1" w:styleId="Hyperlink3">
    <w:name w:val="Hyperlink3"/>
    <w:rPr>
      <w:color w:val="0000FF"/>
      <w:u w:val="single"/>
      <w:shd w:val="clear" w:color="auto" w:fill="auto"/>
    </w:rPr>
  </w:style>
  <w:style w:type="character" w:customStyle="1" w:styleId="subheader1">
    <w:name w:val="subheader1"/>
    <w:rPr>
      <w:rFonts w:ascii="Arial" w:hAnsi="Arial" w:cs="Arial" w:hint="default"/>
      <w:b/>
      <w:bCs/>
      <w:caps/>
      <w:smallCaps/>
      <w:color w:val="026849"/>
      <w:sz w:val="24"/>
      <w:szCs w:val="24"/>
    </w:rPr>
  </w:style>
  <w:style w:type="character" w:customStyle="1" w:styleId="A3">
    <w:name w:val="A3"/>
    <w:rPr>
      <w:rFonts w:cs="Frutiger 45 Light"/>
      <w:color w:val="221E1F"/>
      <w:sz w:val="20"/>
      <w:szCs w:val="20"/>
    </w:rPr>
  </w:style>
  <w:style w:type="character" w:customStyle="1" w:styleId="maincontent1">
    <w:name w:val="maincontent1"/>
    <w:rPr>
      <w:rFonts w:ascii="Arial" w:hAnsi="Arial" w:cs="Arial" w:hint="default"/>
      <w:color w:val="000000"/>
      <w:sz w:val="24"/>
      <w:szCs w:val="24"/>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cas">
    <w:name w:val="cas"/>
    <w:basedOn w:val="DefaultParagraphFont"/>
  </w:style>
  <w:style w:type="character" w:customStyle="1" w:styleId="A2">
    <w:name w:val="A2"/>
    <w:rPr>
      <w:color w:val="000000"/>
      <w:sz w:val="20"/>
      <w:szCs w:val="20"/>
      <w:u w:val="single"/>
    </w:rPr>
  </w:style>
  <w:style w:type="table" w:styleId="TableGrid">
    <w:name w:val="Table Grid"/>
    <w:basedOn w:val="TableNormal"/>
    <w:rsid w:val="00151C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eved">
    <w:name w:val="steved"/>
    <w:semiHidden/>
    <w:rsid w:val="00B41F5D"/>
    <w:rPr>
      <w:rFonts w:ascii="Arial" w:hAnsi="Arial" w:cs="Arial"/>
      <w:b w:val="0"/>
      <w:bCs w:val="0"/>
      <w:i w:val="0"/>
      <w:iCs w:val="0"/>
      <w:strike w:val="0"/>
      <w:color w:val="0000FF"/>
      <w:sz w:val="20"/>
      <w:szCs w:val="20"/>
      <w:u w:val="none"/>
    </w:rPr>
  </w:style>
  <w:style w:type="paragraph" w:styleId="ListParagraph">
    <w:name w:val="List Paragraph"/>
    <w:basedOn w:val="Normal"/>
    <w:uiPriority w:val="34"/>
    <w:qFormat/>
    <w:rsid w:val="0067280B"/>
    <w:pPr>
      <w:ind w:left="720"/>
    </w:pPr>
  </w:style>
  <w:style w:type="paragraph" w:customStyle="1" w:styleId="level1">
    <w:name w:val="level1"/>
    <w:basedOn w:val="Normal"/>
    <w:rsid w:val="0067280B"/>
    <w:pPr>
      <w:spacing w:after="360"/>
    </w:pPr>
    <w:rPr>
      <w:rFonts w:ascii="Times New Roman" w:hAnsi="Times New Roman"/>
      <w:lang w:eastAsia="en-GB"/>
    </w:rPr>
  </w:style>
  <w:style w:type="paragraph" w:customStyle="1" w:styleId="level2">
    <w:name w:val="level2"/>
    <w:basedOn w:val="Normal"/>
    <w:rsid w:val="0067280B"/>
    <w:pPr>
      <w:spacing w:after="360"/>
    </w:pPr>
    <w:rPr>
      <w:rFonts w:ascii="Times New Roman" w:hAnsi="Times New Roman"/>
      <w:lang w:eastAsia="en-GB"/>
    </w:rPr>
  </w:style>
  <w:style w:type="paragraph" w:customStyle="1" w:styleId="level3">
    <w:name w:val="level3"/>
    <w:basedOn w:val="Normal"/>
    <w:rsid w:val="002B143D"/>
    <w:pPr>
      <w:spacing w:after="360"/>
    </w:pPr>
    <w:rPr>
      <w:rFonts w:ascii="Times New Roman" w:hAnsi="Times New Roman"/>
      <w:lang w:eastAsia="en-GB"/>
    </w:rPr>
  </w:style>
  <w:style w:type="character" w:customStyle="1" w:styleId="BodyText2Char">
    <w:name w:val="Body Text 2 Char"/>
    <w:link w:val="BodyText2"/>
    <w:uiPriority w:val="99"/>
    <w:rsid w:val="00716001"/>
    <w:rPr>
      <w:b/>
      <w:bCs/>
      <w:sz w:val="16"/>
    </w:rPr>
  </w:style>
  <w:style w:type="paragraph" w:styleId="NoSpacing">
    <w:name w:val="No Spacing"/>
    <w:uiPriority w:val="1"/>
    <w:qFormat/>
    <w:rsid w:val="00D64F8D"/>
    <w:rPr>
      <w:rFonts w:ascii="Calibri" w:eastAsia="Calibri" w:hAnsi="Calibri"/>
      <w:sz w:val="22"/>
      <w:szCs w:val="22"/>
      <w:lang w:eastAsia="en-US"/>
    </w:rPr>
  </w:style>
  <w:style w:type="table" w:customStyle="1" w:styleId="TableGrid1">
    <w:name w:val="Table Grid1"/>
    <w:basedOn w:val="TableNormal"/>
    <w:next w:val="TableGrid"/>
    <w:uiPriority w:val="59"/>
    <w:rsid w:val="00D64F8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0472"/>
    <w:rPr>
      <w:lang w:eastAsia="en-US"/>
    </w:rPr>
  </w:style>
  <w:style w:type="character" w:styleId="CommentReference">
    <w:name w:val="annotation reference"/>
    <w:rsid w:val="00060E9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4479">
      <w:bodyDiv w:val="1"/>
      <w:marLeft w:val="0"/>
      <w:marRight w:val="0"/>
      <w:marTop w:val="0"/>
      <w:marBottom w:val="0"/>
      <w:divBdr>
        <w:top w:val="none" w:sz="0" w:space="0" w:color="auto"/>
        <w:left w:val="none" w:sz="0" w:space="0" w:color="auto"/>
        <w:bottom w:val="none" w:sz="0" w:space="0" w:color="auto"/>
        <w:right w:val="none" w:sz="0" w:space="0" w:color="auto"/>
      </w:divBdr>
      <w:divsChild>
        <w:div w:id="1842352142">
          <w:marLeft w:val="0"/>
          <w:marRight w:val="0"/>
          <w:marTop w:val="0"/>
          <w:marBottom w:val="0"/>
          <w:divBdr>
            <w:top w:val="none" w:sz="0" w:space="0" w:color="auto"/>
            <w:left w:val="none" w:sz="0" w:space="0" w:color="auto"/>
            <w:bottom w:val="none" w:sz="0" w:space="0" w:color="auto"/>
            <w:right w:val="none" w:sz="0" w:space="0" w:color="auto"/>
          </w:divBdr>
          <w:divsChild>
            <w:div w:id="1019284257">
              <w:marLeft w:val="0"/>
              <w:marRight w:val="0"/>
              <w:marTop w:val="0"/>
              <w:marBottom w:val="0"/>
              <w:divBdr>
                <w:top w:val="none" w:sz="0" w:space="0" w:color="auto"/>
                <w:left w:val="none" w:sz="0" w:space="0" w:color="auto"/>
                <w:bottom w:val="none" w:sz="0" w:space="0" w:color="auto"/>
                <w:right w:val="none" w:sz="0" w:space="0" w:color="auto"/>
              </w:divBdr>
              <w:divsChild>
                <w:div w:id="1862621589">
                  <w:marLeft w:val="8554"/>
                  <w:marRight w:val="0"/>
                  <w:marTop w:val="0"/>
                  <w:marBottom w:val="0"/>
                  <w:divBdr>
                    <w:top w:val="none" w:sz="0" w:space="0" w:color="auto"/>
                    <w:left w:val="none" w:sz="0" w:space="0" w:color="auto"/>
                    <w:bottom w:val="none" w:sz="0" w:space="0" w:color="auto"/>
                    <w:right w:val="none" w:sz="0" w:space="0" w:color="auto"/>
                  </w:divBdr>
                  <w:divsChild>
                    <w:div w:id="1267613616">
                      <w:marLeft w:val="0"/>
                      <w:marRight w:val="0"/>
                      <w:marTop w:val="0"/>
                      <w:marBottom w:val="0"/>
                      <w:divBdr>
                        <w:top w:val="none" w:sz="0" w:space="0" w:color="auto"/>
                        <w:left w:val="none" w:sz="0" w:space="0" w:color="auto"/>
                        <w:bottom w:val="none" w:sz="0" w:space="0" w:color="auto"/>
                        <w:right w:val="none" w:sz="0" w:space="0" w:color="auto"/>
                      </w:divBdr>
                      <w:divsChild>
                        <w:div w:id="1520196423">
                          <w:marLeft w:val="0"/>
                          <w:marRight w:val="0"/>
                          <w:marTop w:val="0"/>
                          <w:marBottom w:val="0"/>
                          <w:divBdr>
                            <w:top w:val="none" w:sz="0" w:space="0" w:color="auto"/>
                            <w:left w:val="none" w:sz="0" w:space="0" w:color="auto"/>
                            <w:bottom w:val="none" w:sz="0" w:space="0" w:color="auto"/>
                            <w:right w:val="none" w:sz="0" w:space="0" w:color="auto"/>
                          </w:divBdr>
                          <w:divsChild>
                            <w:div w:id="6771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7961">
      <w:bodyDiv w:val="1"/>
      <w:marLeft w:val="0"/>
      <w:marRight w:val="0"/>
      <w:marTop w:val="0"/>
      <w:marBottom w:val="0"/>
      <w:divBdr>
        <w:top w:val="none" w:sz="0" w:space="0" w:color="auto"/>
        <w:left w:val="none" w:sz="0" w:space="0" w:color="auto"/>
        <w:bottom w:val="none" w:sz="0" w:space="0" w:color="auto"/>
        <w:right w:val="none" w:sz="0" w:space="0" w:color="auto"/>
      </w:divBdr>
      <w:divsChild>
        <w:div w:id="371536796">
          <w:marLeft w:val="0"/>
          <w:marRight w:val="0"/>
          <w:marTop w:val="0"/>
          <w:marBottom w:val="0"/>
          <w:divBdr>
            <w:top w:val="none" w:sz="0" w:space="0" w:color="auto"/>
            <w:left w:val="none" w:sz="0" w:space="0" w:color="auto"/>
            <w:bottom w:val="none" w:sz="0" w:space="0" w:color="auto"/>
            <w:right w:val="none" w:sz="0" w:space="0" w:color="auto"/>
          </w:divBdr>
          <w:divsChild>
            <w:div w:id="1868593865">
              <w:marLeft w:val="0"/>
              <w:marRight w:val="0"/>
              <w:marTop w:val="375"/>
              <w:marBottom w:val="375"/>
              <w:divBdr>
                <w:top w:val="none" w:sz="0" w:space="0" w:color="auto"/>
                <w:left w:val="none" w:sz="0" w:space="0" w:color="auto"/>
                <w:bottom w:val="none" w:sz="0" w:space="0" w:color="auto"/>
                <w:right w:val="none" w:sz="0" w:space="0" w:color="auto"/>
              </w:divBdr>
              <w:divsChild>
                <w:div w:id="290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5340">
      <w:bodyDiv w:val="1"/>
      <w:marLeft w:val="0"/>
      <w:marRight w:val="0"/>
      <w:marTop w:val="0"/>
      <w:marBottom w:val="0"/>
      <w:divBdr>
        <w:top w:val="none" w:sz="0" w:space="0" w:color="auto"/>
        <w:left w:val="none" w:sz="0" w:space="0" w:color="auto"/>
        <w:bottom w:val="none" w:sz="0" w:space="0" w:color="auto"/>
        <w:right w:val="none" w:sz="0" w:space="0" w:color="auto"/>
      </w:divBdr>
      <w:divsChild>
        <w:div w:id="1432815443">
          <w:marLeft w:val="0"/>
          <w:marRight w:val="0"/>
          <w:marTop w:val="0"/>
          <w:marBottom w:val="0"/>
          <w:divBdr>
            <w:top w:val="none" w:sz="0" w:space="0" w:color="auto"/>
            <w:left w:val="none" w:sz="0" w:space="0" w:color="auto"/>
            <w:bottom w:val="none" w:sz="0" w:space="0" w:color="auto"/>
            <w:right w:val="none" w:sz="0" w:space="0" w:color="auto"/>
          </w:divBdr>
          <w:divsChild>
            <w:div w:id="1165628156">
              <w:marLeft w:val="0"/>
              <w:marRight w:val="0"/>
              <w:marTop w:val="375"/>
              <w:marBottom w:val="375"/>
              <w:divBdr>
                <w:top w:val="none" w:sz="0" w:space="0" w:color="auto"/>
                <w:left w:val="none" w:sz="0" w:space="0" w:color="auto"/>
                <w:bottom w:val="none" w:sz="0" w:space="0" w:color="auto"/>
                <w:right w:val="none" w:sz="0" w:space="0" w:color="auto"/>
              </w:divBdr>
              <w:divsChild>
                <w:div w:id="21007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224641">
      <w:bodyDiv w:val="1"/>
      <w:marLeft w:val="0"/>
      <w:marRight w:val="0"/>
      <w:marTop w:val="0"/>
      <w:marBottom w:val="0"/>
      <w:divBdr>
        <w:top w:val="none" w:sz="0" w:space="0" w:color="auto"/>
        <w:left w:val="none" w:sz="0" w:space="0" w:color="auto"/>
        <w:bottom w:val="none" w:sz="0" w:space="0" w:color="auto"/>
        <w:right w:val="none" w:sz="0" w:space="0" w:color="auto"/>
      </w:divBdr>
    </w:div>
    <w:div w:id="514002329">
      <w:bodyDiv w:val="1"/>
      <w:marLeft w:val="0"/>
      <w:marRight w:val="0"/>
      <w:marTop w:val="0"/>
      <w:marBottom w:val="0"/>
      <w:divBdr>
        <w:top w:val="none" w:sz="0" w:space="0" w:color="auto"/>
        <w:left w:val="none" w:sz="0" w:space="0" w:color="auto"/>
        <w:bottom w:val="none" w:sz="0" w:space="0" w:color="auto"/>
        <w:right w:val="none" w:sz="0" w:space="0" w:color="auto"/>
      </w:divBdr>
    </w:div>
    <w:div w:id="638920291">
      <w:bodyDiv w:val="1"/>
      <w:marLeft w:val="0"/>
      <w:marRight w:val="0"/>
      <w:marTop w:val="0"/>
      <w:marBottom w:val="0"/>
      <w:divBdr>
        <w:top w:val="none" w:sz="0" w:space="0" w:color="auto"/>
        <w:left w:val="none" w:sz="0" w:space="0" w:color="auto"/>
        <w:bottom w:val="none" w:sz="0" w:space="0" w:color="auto"/>
        <w:right w:val="none" w:sz="0" w:space="0" w:color="auto"/>
      </w:divBdr>
      <w:divsChild>
        <w:div w:id="1102608907">
          <w:marLeft w:val="0"/>
          <w:marRight w:val="0"/>
          <w:marTop w:val="0"/>
          <w:marBottom w:val="0"/>
          <w:divBdr>
            <w:top w:val="none" w:sz="0" w:space="0" w:color="auto"/>
            <w:left w:val="none" w:sz="0" w:space="0" w:color="auto"/>
            <w:bottom w:val="single" w:sz="6" w:space="0" w:color="BBBBBB"/>
            <w:right w:val="none" w:sz="0" w:space="0" w:color="auto"/>
          </w:divBdr>
          <w:divsChild>
            <w:div w:id="2019043009">
              <w:marLeft w:val="0"/>
              <w:marRight w:val="0"/>
              <w:marTop w:val="0"/>
              <w:marBottom w:val="0"/>
              <w:divBdr>
                <w:top w:val="none" w:sz="0" w:space="0" w:color="auto"/>
                <w:left w:val="none" w:sz="0" w:space="0" w:color="auto"/>
                <w:bottom w:val="none" w:sz="0" w:space="0" w:color="auto"/>
                <w:right w:val="none" w:sz="0" w:space="0" w:color="auto"/>
              </w:divBdr>
              <w:divsChild>
                <w:div w:id="1412895935">
                  <w:marLeft w:val="0"/>
                  <w:marRight w:val="0"/>
                  <w:marTop w:val="0"/>
                  <w:marBottom w:val="0"/>
                  <w:divBdr>
                    <w:top w:val="none" w:sz="0" w:space="0" w:color="auto"/>
                    <w:left w:val="none" w:sz="0" w:space="0" w:color="auto"/>
                    <w:bottom w:val="none" w:sz="0" w:space="0" w:color="auto"/>
                    <w:right w:val="none" w:sz="0" w:space="0" w:color="auto"/>
                  </w:divBdr>
                  <w:divsChild>
                    <w:div w:id="388118687">
                      <w:marLeft w:val="0"/>
                      <w:marRight w:val="0"/>
                      <w:marTop w:val="0"/>
                      <w:marBottom w:val="0"/>
                      <w:divBdr>
                        <w:top w:val="none" w:sz="0" w:space="0" w:color="auto"/>
                        <w:left w:val="none" w:sz="0" w:space="0" w:color="auto"/>
                        <w:bottom w:val="none" w:sz="0" w:space="0" w:color="auto"/>
                        <w:right w:val="none" w:sz="0" w:space="0" w:color="auto"/>
                      </w:divBdr>
                      <w:divsChild>
                        <w:div w:id="163740601">
                          <w:marLeft w:val="0"/>
                          <w:marRight w:val="0"/>
                          <w:marTop w:val="0"/>
                          <w:marBottom w:val="0"/>
                          <w:divBdr>
                            <w:top w:val="none" w:sz="0" w:space="0" w:color="auto"/>
                            <w:left w:val="none" w:sz="0" w:space="0" w:color="auto"/>
                            <w:bottom w:val="none" w:sz="0" w:space="0" w:color="auto"/>
                            <w:right w:val="none" w:sz="0" w:space="0" w:color="auto"/>
                          </w:divBdr>
                          <w:divsChild>
                            <w:div w:id="871310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842273">
      <w:bodyDiv w:val="1"/>
      <w:marLeft w:val="0"/>
      <w:marRight w:val="0"/>
      <w:marTop w:val="0"/>
      <w:marBottom w:val="0"/>
      <w:divBdr>
        <w:top w:val="none" w:sz="0" w:space="0" w:color="auto"/>
        <w:left w:val="none" w:sz="0" w:space="0" w:color="auto"/>
        <w:bottom w:val="none" w:sz="0" w:space="0" w:color="auto"/>
        <w:right w:val="none" w:sz="0" w:space="0" w:color="auto"/>
      </w:divBdr>
      <w:divsChild>
        <w:div w:id="1709992321">
          <w:marLeft w:val="0"/>
          <w:marRight w:val="0"/>
          <w:marTop w:val="0"/>
          <w:marBottom w:val="0"/>
          <w:divBdr>
            <w:top w:val="none" w:sz="0" w:space="0" w:color="auto"/>
            <w:left w:val="none" w:sz="0" w:space="0" w:color="auto"/>
            <w:bottom w:val="none" w:sz="0" w:space="0" w:color="auto"/>
            <w:right w:val="none" w:sz="0" w:space="0" w:color="auto"/>
          </w:divBdr>
          <w:divsChild>
            <w:div w:id="756679489">
              <w:marLeft w:val="0"/>
              <w:marRight w:val="0"/>
              <w:marTop w:val="0"/>
              <w:marBottom w:val="0"/>
              <w:divBdr>
                <w:top w:val="none" w:sz="0" w:space="0" w:color="auto"/>
                <w:left w:val="none" w:sz="0" w:space="0" w:color="auto"/>
                <w:bottom w:val="none" w:sz="0" w:space="0" w:color="auto"/>
                <w:right w:val="none" w:sz="0" w:space="0" w:color="auto"/>
              </w:divBdr>
              <w:divsChild>
                <w:div w:id="1129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1431">
      <w:bodyDiv w:val="1"/>
      <w:marLeft w:val="0"/>
      <w:marRight w:val="0"/>
      <w:marTop w:val="0"/>
      <w:marBottom w:val="0"/>
      <w:divBdr>
        <w:top w:val="none" w:sz="0" w:space="0" w:color="auto"/>
        <w:left w:val="none" w:sz="0" w:space="0" w:color="auto"/>
        <w:bottom w:val="none" w:sz="0" w:space="0" w:color="auto"/>
        <w:right w:val="none" w:sz="0" w:space="0" w:color="auto"/>
      </w:divBdr>
      <w:divsChild>
        <w:div w:id="1755007566">
          <w:marLeft w:val="0"/>
          <w:marRight w:val="0"/>
          <w:marTop w:val="0"/>
          <w:marBottom w:val="0"/>
          <w:divBdr>
            <w:top w:val="none" w:sz="0" w:space="0" w:color="auto"/>
            <w:left w:val="none" w:sz="0" w:space="0" w:color="auto"/>
            <w:bottom w:val="none" w:sz="0" w:space="0" w:color="auto"/>
            <w:right w:val="none" w:sz="0" w:space="0" w:color="auto"/>
          </w:divBdr>
          <w:divsChild>
            <w:div w:id="1163395758">
              <w:marLeft w:val="0"/>
              <w:marRight w:val="0"/>
              <w:marTop w:val="375"/>
              <w:marBottom w:val="375"/>
              <w:divBdr>
                <w:top w:val="none" w:sz="0" w:space="0" w:color="auto"/>
                <w:left w:val="none" w:sz="0" w:space="0" w:color="auto"/>
                <w:bottom w:val="none" w:sz="0" w:space="0" w:color="auto"/>
                <w:right w:val="none" w:sz="0" w:space="0" w:color="auto"/>
              </w:divBdr>
              <w:divsChild>
                <w:div w:id="14747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16687">
      <w:bodyDiv w:val="1"/>
      <w:marLeft w:val="0"/>
      <w:marRight w:val="0"/>
      <w:marTop w:val="0"/>
      <w:marBottom w:val="0"/>
      <w:divBdr>
        <w:top w:val="none" w:sz="0" w:space="0" w:color="auto"/>
        <w:left w:val="none" w:sz="0" w:space="0" w:color="auto"/>
        <w:bottom w:val="none" w:sz="0" w:space="0" w:color="auto"/>
        <w:right w:val="none" w:sz="0" w:space="0" w:color="auto"/>
      </w:divBdr>
      <w:divsChild>
        <w:div w:id="1660768753">
          <w:marLeft w:val="0"/>
          <w:marRight w:val="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sChild>
                <w:div w:id="340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3284">
      <w:bodyDiv w:val="1"/>
      <w:marLeft w:val="0"/>
      <w:marRight w:val="0"/>
      <w:marTop w:val="0"/>
      <w:marBottom w:val="0"/>
      <w:divBdr>
        <w:top w:val="none" w:sz="0" w:space="0" w:color="auto"/>
        <w:left w:val="none" w:sz="0" w:space="0" w:color="auto"/>
        <w:bottom w:val="none" w:sz="0" w:space="0" w:color="auto"/>
        <w:right w:val="none" w:sz="0" w:space="0" w:color="auto"/>
      </w:divBdr>
      <w:divsChild>
        <w:div w:id="304354073">
          <w:marLeft w:val="0"/>
          <w:marRight w:val="0"/>
          <w:marTop w:val="0"/>
          <w:marBottom w:val="0"/>
          <w:divBdr>
            <w:top w:val="none" w:sz="0" w:space="0" w:color="auto"/>
            <w:left w:val="none" w:sz="0" w:space="0" w:color="auto"/>
            <w:bottom w:val="none" w:sz="0" w:space="0" w:color="auto"/>
            <w:right w:val="none" w:sz="0" w:space="0" w:color="auto"/>
          </w:divBdr>
          <w:divsChild>
            <w:div w:id="358244613">
              <w:marLeft w:val="0"/>
              <w:marRight w:val="0"/>
              <w:marTop w:val="375"/>
              <w:marBottom w:val="375"/>
              <w:divBdr>
                <w:top w:val="none" w:sz="0" w:space="0" w:color="auto"/>
                <w:left w:val="none" w:sz="0" w:space="0" w:color="auto"/>
                <w:bottom w:val="none" w:sz="0" w:space="0" w:color="auto"/>
                <w:right w:val="none" w:sz="0" w:space="0" w:color="auto"/>
              </w:divBdr>
              <w:divsChild>
                <w:div w:id="18470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3221">
      <w:bodyDiv w:val="1"/>
      <w:marLeft w:val="0"/>
      <w:marRight w:val="0"/>
      <w:marTop w:val="0"/>
      <w:marBottom w:val="0"/>
      <w:divBdr>
        <w:top w:val="none" w:sz="0" w:space="0" w:color="auto"/>
        <w:left w:val="none" w:sz="0" w:space="0" w:color="auto"/>
        <w:bottom w:val="none" w:sz="0" w:space="0" w:color="auto"/>
        <w:right w:val="none" w:sz="0" w:space="0" w:color="auto"/>
      </w:divBdr>
    </w:div>
    <w:div w:id="1705060522">
      <w:bodyDiv w:val="1"/>
      <w:marLeft w:val="0"/>
      <w:marRight w:val="0"/>
      <w:marTop w:val="0"/>
      <w:marBottom w:val="0"/>
      <w:divBdr>
        <w:top w:val="none" w:sz="0" w:space="0" w:color="auto"/>
        <w:left w:val="none" w:sz="0" w:space="0" w:color="auto"/>
        <w:bottom w:val="none" w:sz="0" w:space="0" w:color="auto"/>
        <w:right w:val="none" w:sz="0" w:space="0" w:color="auto"/>
      </w:divBdr>
      <w:divsChild>
        <w:div w:id="263419481">
          <w:marLeft w:val="0"/>
          <w:marRight w:val="0"/>
          <w:marTop w:val="0"/>
          <w:marBottom w:val="0"/>
          <w:divBdr>
            <w:top w:val="none" w:sz="0" w:space="0" w:color="auto"/>
            <w:left w:val="none" w:sz="0" w:space="0" w:color="auto"/>
            <w:bottom w:val="none" w:sz="0" w:space="0" w:color="auto"/>
            <w:right w:val="none" w:sz="0" w:space="0" w:color="auto"/>
          </w:divBdr>
          <w:divsChild>
            <w:div w:id="580993436">
              <w:marLeft w:val="0"/>
              <w:marRight w:val="0"/>
              <w:marTop w:val="0"/>
              <w:marBottom w:val="0"/>
              <w:divBdr>
                <w:top w:val="none" w:sz="0" w:space="0" w:color="auto"/>
                <w:left w:val="none" w:sz="0" w:space="0" w:color="auto"/>
                <w:bottom w:val="none" w:sz="0" w:space="0" w:color="auto"/>
                <w:right w:val="none" w:sz="0" w:space="0" w:color="auto"/>
              </w:divBdr>
              <w:divsChild>
                <w:div w:id="18746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2055">
      <w:bodyDiv w:val="1"/>
      <w:marLeft w:val="0"/>
      <w:marRight w:val="0"/>
      <w:marTop w:val="0"/>
      <w:marBottom w:val="0"/>
      <w:divBdr>
        <w:top w:val="none" w:sz="0" w:space="0" w:color="auto"/>
        <w:left w:val="none" w:sz="0" w:space="0" w:color="auto"/>
        <w:bottom w:val="none" w:sz="0" w:space="0" w:color="auto"/>
        <w:right w:val="none" w:sz="0" w:space="0" w:color="auto"/>
      </w:divBdr>
    </w:div>
    <w:div w:id="1921987416">
      <w:bodyDiv w:val="1"/>
      <w:marLeft w:val="0"/>
      <w:marRight w:val="0"/>
      <w:marTop w:val="0"/>
      <w:marBottom w:val="0"/>
      <w:divBdr>
        <w:top w:val="none" w:sz="0" w:space="0" w:color="auto"/>
        <w:left w:val="none" w:sz="0" w:space="0" w:color="auto"/>
        <w:bottom w:val="none" w:sz="0" w:space="0" w:color="auto"/>
        <w:right w:val="none" w:sz="0" w:space="0" w:color="auto"/>
      </w:divBdr>
      <w:divsChild>
        <w:div w:id="828254204">
          <w:marLeft w:val="0"/>
          <w:marRight w:val="0"/>
          <w:marTop w:val="0"/>
          <w:marBottom w:val="0"/>
          <w:divBdr>
            <w:top w:val="none" w:sz="0" w:space="0" w:color="auto"/>
            <w:left w:val="none" w:sz="0" w:space="0" w:color="auto"/>
            <w:bottom w:val="none" w:sz="0" w:space="0" w:color="auto"/>
            <w:right w:val="none" w:sz="0" w:space="0" w:color="auto"/>
          </w:divBdr>
          <w:divsChild>
            <w:div w:id="329021006">
              <w:marLeft w:val="0"/>
              <w:marRight w:val="0"/>
              <w:marTop w:val="375"/>
              <w:marBottom w:val="375"/>
              <w:divBdr>
                <w:top w:val="none" w:sz="0" w:space="0" w:color="auto"/>
                <w:left w:val="none" w:sz="0" w:space="0" w:color="auto"/>
                <w:bottom w:val="none" w:sz="0" w:space="0" w:color="auto"/>
                <w:right w:val="none" w:sz="0" w:space="0" w:color="auto"/>
              </w:divBdr>
              <w:divsChild>
                <w:div w:id="17583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4548">
      <w:bodyDiv w:val="1"/>
      <w:marLeft w:val="0"/>
      <w:marRight w:val="0"/>
      <w:marTop w:val="0"/>
      <w:marBottom w:val="0"/>
      <w:divBdr>
        <w:top w:val="none" w:sz="0" w:space="0" w:color="auto"/>
        <w:left w:val="none" w:sz="0" w:space="0" w:color="auto"/>
        <w:bottom w:val="none" w:sz="0" w:space="0" w:color="auto"/>
        <w:right w:val="none" w:sz="0" w:space="0" w:color="auto"/>
      </w:divBdr>
      <w:divsChild>
        <w:div w:id="1597058975">
          <w:marLeft w:val="0"/>
          <w:marRight w:val="0"/>
          <w:marTop w:val="0"/>
          <w:marBottom w:val="0"/>
          <w:divBdr>
            <w:top w:val="none" w:sz="0" w:space="0" w:color="auto"/>
            <w:left w:val="none" w:sz="0" w:space="0" w:color="auto"/>
            <w:bottom w:val="none" w:sz="0" w:space="0" w:color="auto"/>
            <w:right w:val="none" w:sz="0" w:space="0" w:color="auto"/>
          </w:divBdr>
          <w:divsChild>
            <w:div w:id="304118755">
              <w:marLeft w:val="0"/>
              <w:marRight w:val="0"/>
              <w:marTop w:val="0"/>
              <w:marBottom w:val="0"/>
              <w:divBdr>
                <w:top w:val="none" w:sz="0" w:space="0" w:color="auto"/>
                <w:left w:val="none" w:sz="0" w:space="0" w:color="auto"/>
                <w:bottom w:val="none" w:sz="0" w:space="0" w:color="auto"/>
                <w:right w:val="none" w:sz="0" w:space="0" w:color="auto"/>
              </w:divBdr>
              <w:divsChild>
                <w:div w:id="11235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40479">
      <w:bodyDiv w:val="1"/>
      <w:marLeft w:val="0"/>
      <w:marRight w:val="0"/>
      <w:marTop w:val="0"/>
      <w:marBottom w:val="0"/>
      <w:divBdr>
        <w:top w:val="none" w:sz="0" w:space="0" w:color="auto"/>
        <w:left w:val="none" w:sz="0" w:space="0" w:color="auto"/>
        <w:bottom w:val="none" w:sz="0" w:space="0" w:color="auto"/>
        <w:right w:val="none" w:sz="0" w:space="0" w:color="auto"/>
      </w:divBdr>
    </w:div>
    <w:div w:id="2090694101">
      <w:bodyDiv w:val="1"/>
      <w:marLeft w:val="0"/>
      <w:marRight w:val="0"/>
      <w:marTop w:val="0"/>
      <w:marBottom w:val="0"/>
      <w:divBdr>
        <w:top w:val="none" w:sz="0" w:space="0" w:color="auto"/>
        <w:left w:val="none" w:sz="0" w:space="0" w:color="auto"/>
        <w:bottom w:val="none" w:sz="0" w:space="0" w:color="auto"/>
        <w:right w:val="none" w:sz="0" w:space="0" w:color="auto"/>
      </w:divBdr>
    </w:div>
    <w:div w:id="2113084679">
      <w:bodyDiv w:val="1"/>
      <w:marLeft w:val="0"/>
      <w:marRight w:val="0"/>
      <w:marTop w:val="0"/>
      <w:marBottom w:val="0"/>
      <w:divBdr>
        <w:top w:val="none" w:sz="0" w:space="0" w:color="auto"/>
        <w:left w:val="none" w:sz="0" w:space="0" w:color="auto"/>
        <w:bottom w:val="none" w:sz="0" w:space="0" w:color="auto"/>
        <w:right w:val="none" w:sz="0" w:space="0" w:color="auto"/>
      </w:divBdr>
      <w:divsChild>
        <w:div w:id="833909898">
          <w:marLeft w:val="0"/>
          <w:marRight w:val="0"/>
          <w:marTop w:val="0"/>
          <w:marBottom w:val="0"/>
          <w:divBdr>
            <w:top w:val="none" w:sz="0" w:space="0" w:color="auto"/>
            <w:left w:val="none" w:sz="0" w:space="0" w:color="auto"/>
            <w:bottom w:val="none" w:sz="0" w:space="0" w:color="auto"/>
            <w:right w:val="none" w:sz="0" w:space="0" w:color="auto"/>
          </w:divBdr>
          <w:divsChild>
            <w:div w:id="1469669961">
              <w:marLeft w:val="0"/>
              <w:marRight w:val="0"/>
              <w:marTop w:val="375"/>
              <w:marBottom w:val="375"/>
              <w:divBdr>
                <w:top w:val="none" w:sz="0" w:space="0" w:color="auto"/>
                <w:left w:val="none" w:sz="0" w:space="0" w:color="auto"/>
                <w:bottom w:val="none" w:sz="0" w:space="0" w:color="auto"/>
                <w:right w:val="none" w:sz="0" w:space="0" w:color="auto"/>
              </w:divBdr>
              <w:divsChild>
                <w:div w:id="85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7111">
      <w:bodyDiv w:val="1"/>
      <w:marLeft w:val="0"/>
      <w:marRight w:val="0"/>
      <w:marTop w:val="0"/>
      <w:marBottom w:val="0"/>
      <w:divBdr>
        <w:top w:val="none" w:sz="0" w:space="0" w:color="auto"/>
        <w:left w:val="none" w:sz="0" w:space="0" w:color="auto"/>
        <w:bottom w:val="none" w:sz="0" w:space="0" w:color="auto"/>
        <w:right w:val="none" w:sz="0" w:space="0" w:color="auto"/>
      </w:divBdr>
      <w:divsChild>
        <w:div w:id="719137948">
          <w:marLeft w:val="0"/>
          <w:marRight w:val="0"/>
          <w:marTop w:val="0"/>
          <w:marBottom w:val="0"/>
          <w:divBdr>
            <w:top w:val="none" w:sz="0" w:space="0" w:color="auto"/>
            <w:left w:val="none" w:sz="0" w:space="0" w:color="auto"/>
            <w:bottom w:val="none" w:sz="0" w:space="0" w:color="auto"/>
            <w:right w:val="none" w:sz="0" w:space="0" w:color="auto"/>
          </w:divBdr>
          <w:divsChild>
            <w:div w:id="1399087686">
              <w:marLeft w:val="0"/>
              <w:marRight w:val="0"/>
              <w:marTop w:val="375"/>
              <w:marBottom w:val="375"/>
              <w:divBdr>
                <w:top w:val="none" w:sz="0" w:space="0" w:color="auto"/>
                <w:left w:val="none" w:sz="0" w:space="0" w:color="auto"/>
                <w:bottom w:val="none" w:sz="0" w:space="0" w:color="auto"/>
                <w:right w:val="none" w:sz="0" w:space="0" w:color="auto"/>
              </w:divBdr>
              <w:divsChild>
                <w:div w:id="6037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anaging-common-infections-guidance-for-primary-care" TargetMode="External"/><Relationship Id="rId117" Type="http://schemas.openxmlformats.org/officeDocument/2006/relationships/hyperlink" Target="http://cks.nice.org.uk/head-lice" TargetMode="External"/><Relationship Id="rId21" Type="http://schemas.openxmlformats.org/officeDocument/2006/relationships/hyperlink" Target="https://www.gov.uk/government/publications/influenza-treatment-and-prophylaxis-using-anti-viral-agents" TargetMode="External"/><Relationship Id="rId42" Type="http://schemas.openxmlformats.org/officeDocument/2006/relationships/hyperlink" Target="http://www.nice.org.uk/guidance/cg69" TargetMode="External"/><Relationship Id="rId47" Type="http://schemas.openxmlformats.org/officeDocument/2006/relationships/hyperlink" Target="http://cks.nice.org.uk/chronic-obstructive-pulmonary-disease" TargetMode="External"/><Relationship Id="rId63" Type="http://schemas.openxmlformats.org/officeDocument/2006/relationships/hyperlink" Target="http://www.nice.org.uk/guidance/ng19" TargetMode="External"/><Relationship Id="rId68" Type="http://schemas.openxmlformats.org/officeDocument/2006/relationships/hyperlink" Target="http://www.bad.org.uk/shared/get-file.ashx?id=2125&amp;itemtype=document" TargetMode="External"/><Relationship Id="rId84" Type="http://schemas.openxmlformats.org/officeDocument/2006/relationships/hyperlink" Target="http://www.bashh.org/documents/3572.pdf" TargetMode="External"/><Relationship Id="rId89" Type="http://schemas.openxmlformats.org/officeDocument/2006/relationships/hyperlink" Target="http://cks.nice.org.uk/urinary-tract-infection-lower-women" TargetMode="External"/><Relationship Id="rId112" Type="http://schemas.openxmlformats.org/officeDocument/2006/relationships/hyperlink" Target="http://cks.nice.org.uk/chickenpox" TargetMode="External"/><Relationship Id="rId133" Type="http://schemas.openxmlformats.org/officeDocument/2006/relationships/fontTable" Target="fontTable.xml"/><Relationship Id="rId16" Type="http://schemas.openxmlformats.org/officeDocument/2006/relationships/hyperlink" Target="https://www.medicinescomplete.com/mc/bnf/current/PHP-bnf-interactions-list.htm" TargetMode="External"/><Relationship Id="rId107" Type="http://schemas.openxmlformats.org/officeDocument/2006/relationships/hyperlink" Target="http://cks.nice.org.uk/cholecystitis-acute" TargetMode="External"/><Relationship Id="rId11" Type="http://schemas.openxmlformats.org/officeDocument/2006/relationships/hyperlink" Target="http://cks.nice.org.uk/acne-vulgaris" TargetMode="External"/><Relationship Id="rId32" Type="http://schemas.openxmlformats.org/officeDocument/2006/relationships/hyperlink" Target="http://cks.nice.org.uk/otitis-media-acute" TargetMode="External"/><Relationship Id="rId37" Type="http://schemas.openxmlformats.org/officeDocument/2006/relationships/hyperlink" Target="https://www.gov.uk/government/publications/managing-common-infections-guidance-for-primary-care" TargetMode="External"/><Relationship Id="rId53" Type="http://schemas.openxmlformats.org/officeDocument/2006/relationships/hyperlink" Target="https://www.gov.uk/government/publications/managing-common-infections-guidance-for-primary-care" TargetMode="External"/><Relationship Id="rId58" Type="http://schemas.openxmlformats.org/officeDocument/2006/relationships/hyperlink" Target="https://www.gov.uk/government/publications/managing-common-infections-guidance-for-primary-care" TargetMode="External"/><Relationship Id="rId74" Type="http://schemas.openxmlformats.org/officeDocument/2006/relationships/hyperlink" Target="http://cks.nice.org.uk/pityriasis-versicolor" TargetMode="External"/><Relationship Id="rId79" Type="http://schemas.openxmlformats.org/officeDocument/2006/relationships/hyperlink" Target="https://www.gov.uk/government/publications/managing-common-infections-guidance-for-primary-care" TargetMode="External"/><Relationship Id="rId102" Type="http://schemas.openxmlformats.org/officeDocument/2006/relationships/hyperlink" Target="https://www.gov.uk/government/publications/infectious-diarrhoea-microbiological-examination-of-faeces" TargetMode="External"/><Relationship Id="rId123" Type="http://schemas.openxmlformats.org/officeDocument/2006/relationships/hyperlink" Target="https://www.gov.uk/government/publications/managing-common-infections-guidance-for-primary-care" TargetMode="External"/><Relationship Id="rId128" Type="http://schemas.openxmlformats.org/officeDocument/2006/relationships/hyperlink" Target="http://sepsistrust.org/clinical-toolkit/" TargetMode="External"/><Relationship Id="rId5" Type="http://schemas.openxmlformats.org/officeDocument/2006/relationships/settings" Target="settings.xml"/><Relationship Id="rId90" Type="http://schemas.openxmlformats.org/officeDocument/2006/relationships/hyperlink" Target="http://cks.nice.org.uk/urinary-tract-infection-lower-men" TargetMode="External"/><Relationship Id="rId95" Type="http://schemas.openxmlformats.org/officeDocument/2006/relationships/hyperlink" Target="http://guidance.nice.org.uk/CG54" TargetMode="External"/><Relationship Id="rId14" Type="http://schemas.openxmlformats.org/officeDocument/2006/relationships/hyperlink" Target="https://www.rcplondon.ac.uk/sites/default/files/rcp-insight-haiwg-0005-07-2011-effective-antibiotic-prescribing-top-10-tips.pdf" TargetMode="External"/><Relationship Id="rId22" Type="http://schemas.openxmlformats.org/officeDocument/2006/relationships/hyperlink" Target="https://www.medicinescomplete.com/mc/bnf/current/PHP3896-oseltamivir.htm" TargetMode="External"/><Relationship Id="rId27" Type="http://schemas.openxmlformats.org/officeDocument/2006/relationships/hyperlink" Target="http://cks.nice.org.uk/sore-throat-acute" TargetMode="External"/><Relationship Id="rId30" Type="http://schemas.openxmlformats.org/officeDocument/2006/relationships/hyperlink" Target="http://www.nice.org.uk/guidance/cg69" TargetMode="External"/><Relationship Id="rId35" Type="http://schemas.openxmlformats.org/officeDocument/2006/relationships/hyperlink" Target="http://cks.nice.org.uk/otitis-externa" TargetMode="External"/><Relationship Id="rId43" Type="http://schemas.openxmlformats.org/officeDocument/2006/relationships/hyperlink" Target="https://www.gov.uk/government/publications/managing-common-infections-guidance-for-primary-care" TargetMode="External"/><Relationship Id="rId48" Type="http://schemas.openxmlformats.org/officeDocument/2006/relationships/hyperlink" Target="http://www.goldcopd.org/uploads/users/files/GOLD_Report_2015_Sept2.pdf" TargetMode="External"/><Relationship Id="rId56" Type="http://schemas.openxmlformats.org/officeDocument/2006/relationships/hyperlink" Target="https://www.gov.uk/government/publications/pvl-staphylococcus-aureus-infections-diagnosis-and-management-for-primary-care--2" TargetMode="External"/><Relationship Id="rId64" Type="http://schemas.openxmlformats.org/officeDocument/2006/relationships/hyperlink" Target="http://cks.nice.org.uk/insect-bites-and-stings" TargetMode="External"/><Relationship Id="rId69" Type="http://schemas.openxmlformats.org/officeDocument/2006/relationships/hyperlink" Target="https://www.gov.uk/government/publications/fungal-skin-and-nail-infections-diagnosis-and-laboratory-investigation" TargetMode="External"/><Relationship Id="rId77" Type="http://schemas.openxmlformats.org/officeDocument/2006/relationships/hyperlink" Target="http://www.uktis.org/" TargetMode="External"/><Relationship Id="rId100" Type="http://schemas.openxmlformats.org/officeDocument/2006/relationships/hyperlink" Target="https://www.gov.uk/government/publications/helicobacter-pylori-diagnosis-and-treatment" TargetMode="External"/><Relationship Id="rId105" Type="http://schemas.openxmlformats.org/officeDocument/2006/relationships/hyperlink" Target="https://www.gov.uk/government/publications/preventing-person-to-person-gastrointestinal-infections" TargetMode="External"/><Relationship Id="rId113" Type="http://schemas.openxmlformats.org/officeDocument/2006/relationships/hyperlink" Target="http://cks.nice.org.uk/herpes-simplex-oral" TargetMode="External"/><Relationship Id="rId118" Type="http://schemas.openxmlformats.org/officeDocument/2006/relationships/hyperlink" Target="https://www.medicinescomplete.com/mc/bnf/current/PHP78284-skin-infections.htm" TargetMode="External"/><Relationship Id="rId126" Type="http://schemas.openxmlformats.org/officeDocument/2006/relationships/hyperlink" Target="http://www.survivingsepsis.org/Guidelines/Pages/default.aspx" TargetMode="Externa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brit-thoracic.org.uk/guidelines-and-quality-standards/community-acquired-pneumonia-in-adults-guideline/" TargetMode="External"/><Relationship Id="rId72" Type="http://schemas.openxmlformats.org/officeDocument/2006/relationships/hyperlink" Target="https://www.gov.uk/government/publications/fungal-skin-and-nail-infections-diagnosis-and-laboratory-investigation" TargetMode="External"/><Relationship Id="rId80" Type="http://schemas.openxmlformats.org/officeDocument/2006/relationships/hyperlink" Target="http://www.rcgp.org.uk/clinical-and-research/a-to-z-clinical-resources/sexually-transmitted-infections-in-primary-care.aspx" TargetMode="External"/><Relationship Id="rId85" Type="http://schemas.openxmlformats.org/officeDocument/2006/relationships/hyperlink" Target="http://www.rcgp.org.uk/clinical-and-research/a-to-z-clinical-resources/sexually-transmitted-infections-in-primary-care.aspx" TargetMode="External"/><Relationship Id="rId93" Type="http://schemas.openxmlformats.org/officeDocument/2006/relationships/hyperlink" Target="http://guidance.nice.org.uk/CG54" TargetMode="External"/><Relationship Id="rId98" Type="http://schemas.openxmlformats.org/officeDocument/2006/relationships/hyperlink" Target="http://www.rcgp.org.uk/clinical-and-research/a-to-z-clinical-resources/sexually-transmitted-infections-in-primary-care.aspx" TargetMode="External"/><Relationship Id="rId121" Type="http://schemas.openxmlformats.org/officeDocument/2006/relationships/hyperlink" Target="http://www.healthprotectionsociety.org.uk/files/1013/2920/7269/Stafford_Headlice_Doc_revise_2012_version.pdf"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fsrh.org/pages/Clinical_Guidance_4.asp" TargetMode="External"/><Relationship Id="rId25" Type="http://schemas.openxmlformats.org/officeDocument/2006/relationships/hyperlink" Target="http://www.nice.org.uk/guidance/cg69" TargetMode="External"/><Relationship Id="rId33" Type="http://schemas.openxmlformats.org/officeDocument/2006/relationships/hyperlink" Target="https://www.medicinescomplete.com/mc/bnf/current/PHP3505-clarithromycin.htm" TargetMode="External"/><Relationship Id="rId38" Type="http://schemas.openxmlformats.org/officeDocument/2006/relationships/hyperlink" Target="http://cks.nice.org.uk/sinusitis" TargetMode="External"/><Relationship Id="rId46" Type="http://schemas.openxmlformats.org/officeDocument/2006/relationships/hyperlink" Target="https://www.gov.uk/government/publications/managing-common-infections-guidance-for-primary-care" TargetMode="External"/><Relationship Id="rId59" Type="http://schemas.openxmlformats.org/officeDocument/2006/relationships/hyperlink" Target="http://cks.nice.org.uk/mastitis-and-breast-abscess" TargetMode="External"/><Relationship Id="rId67" Type="http://schemas.openxmlformats.org/officeDocument/2006/relationships/hyperlink" Target="https://www.medicinescomplete.com/mc/bnf/current/PHP78284-skin-infections.htm?q=scabies&amp;t=search&amp;ss=text&amp;p=4" TargetMode="External"/><Relationship Id="rId103" Type="http://schemas.openxmlformats.org/officeDocument/2006/relationships/hyperlink" Target="https://www.nice.org.uk/Guidance/CG84" TargetMode="External"/><Relationship Id="rId108" Type="http://schemas.openxmlformats.org/officeDocument/2006/relationships/hyperlink" Target="https://www.rcseng.ac.uk/healthcare-bodies/docs/published-guides/colonic-diverticular-disease" TargetMode="External"/><Relationship Id="rId116" Type="http://schemas.openxmlformats.org/officeDocument/2006/relationships/hyperlink" Target="http://www.healthprotectionsociety.org.uk/files/1013/2920/7269/Stafford_Headlice_Doc_revise_2012_version.pdf" TargetMode="External"/><Relationship Id="rId124" Type="http://schemas.openxmlformats.org/officeDocument/2006/relationships/hyperlink" Target="https://www.gov.uk/government/collections/meningococcal-disease-guidance-data-and-analysis" TargetMode="External"/><Relationship Id="rId129" Type="http://schemas.openxmlformats.org/officeDocument/2006/relationships/hyperlink" Target="http://www.scottishpatientsafetyprogramme.scot.nhs.uk/Media/Docs/MCQIC/Paediatric%20sepsis%206%20(web).pdf" TargetMode="External"/><Relationship Id="rId20" Type="http://schemas.openxmlformats.org/officeDocument/2006/relationships/hyperlink" Target="https://www.gov.uk/government/publications/notifiable-diseases-form-for-registered-medical-practitioners" TargetMode="External"/><Relationship Id="rId41" Type="http://schemas.openxmlformats.org/officeDocument/2006/relationships/header" Target="header3.xml"/><Relationship Id="rId54" Type="http://schemas.openxmlformats.org/officeDocument/2006/relationships/hyperlink" Target="http://cks.nice.org.uk/impetigo" TargetMode="External"/><Relationship Id="rId62" Type="http://schemas.openxmlformats.org/officeDocument/2006/relationships/hyperlink" Target="https://www.gov.uk/government/publications/venous-leg-ulcers-diagnosis-and-microbiology-investigation" TargetMode="External"/><Relationship Id="rId70" Type="http://schemas.openxmlformats.org/officeDocument/2006/relationships/hyperlink" Target="https://www.gov.uk/government/publications/fungal-skin-and-nail-infections-diagnosis-and-laboratory-investigation" TargetMode="External"/><Relationship Id="rId75" Type="http://schemas.openxmlformats.org/officeDocument/2006/relationships/hyperlink" Target="http://cks.nice.org.uk/threadworm" TargetMode="External"/><Relationship Id="rId83" Type="http://schemas.openxmlformats.org/officeDocument/2006/relationships/hyperlink" Target="https://www.gov.uk/government/publications/chlamydia-trachomatis-diagnosis-guide-for-general-practices" TargetMode="External"/><Relationship Id="rId88" Type="http://schemas.openxmlformats.org/officeDocument/2006/relationships/hyperlink" Target="http://www.sign.ac.uk/guidelines/fulltext/88/index.html" TargetMode="External"/><Relationship Id="rId91" Type="http://schemas.openxmlformats.org/officeDocument/2006/relationships/hyperlink" Target="http://www.rcgp.org.uk/courses-and-events/online-learning/ole/urinary-tract-infections.aspx" TargetMode="External"/><Relationship Id="rId96" Type="http://schemas.openxmlformats.org/officeDocument/2006/relationships/hyperlink" Target="http://guidance.nice.org.uk/CG54" TargetMode="External"/><Relationship Id="rId111" Type="http://schemas.openxmlformats.org/officeDocument/2006/relationships/hyperlink" Target="http://cks.nice.org.uk/shingles" TargetMode="External"/><Relationship Id="rId132"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cplondon.ac.uk" TargetMode="External"/><Relationship Id="rId23" Type="http://schemas.openxmlformats.org/officeDocument/2006/relationships/hyperlink" Target="http://guidance.nice.org.uk/TA158" TargetMode="External"/><Relationship Id="rId28" Type="http://schemas.openxmlformats.org/officeDocument/2006/relationships/hyperlink" Target="https://www.medicinescomplete.com/mc/bnf/current/PHP3505-clarithromycin.htm" TargetMode="External"/><Relationship Id="rId36" Type="http://schemas.openxmlformats.org/officeDocument/2006/relationships/hyperlink" Target="http://www.nice.org.uk/guidance/cg69" TargetMode="External"/><Relationship Id="rId49" Type="http://schemas.openxmlformats.org/officeDocument/2006/relationships/hyperlink" Target="https://www.brit-thoracic.org.uk/guidelines-and-quality-standards/bronchiectasis-guideline/" TargetMode="External"/><Relationship Id="rId57" Type="http://schemas.openxmlformats.org/officeDocument/2006/relationships/hyperlink" Target="http://gain-ni.org/images/Uploads/Guidelines/cellulitis-guide.pdf" TargetMode="External"/><Relationship Id="rId106" Type="http://schemas.openxmlformats.org/officeDocument/2006/relationships/hyperlink" Target="http://www.nice.org.uk/guidance/cg188" TargetMode="External"/><Relationship Id="rId114" Type="http://schemas.openxmlformats.org/officeDocument/2006/relationships/hyperlink" Target="http://cks.nice.org.uk/herpes-simplex-genital" TargetMode="External"/><Relationship Id="rId119" Type="http://schemas.openxmlformats.org/officeDocument/2006/relationships/hyperlink" Target="http://cks.nice.org.uk/head-lice" TargetMode="External"/><Relationship Id="rId127" Type="http://schemas.openxmlformats.org/officeDocument/2006/relationships/hyperlink" Target="http://sepsistrust.org/clinical-toolkit/" TargetMode="External"/><Relationship Id="rId10" Type="http://schemas.openxmlformats.org/officeDocument/2006/relationships/image" Target="media/image2.png"/><Relationship Id="rId31" Type="http://schemas.openxmlformats.org/officeDocument/2006/relationships/hyperlink" Target="https://www.gov.uk/government/publications/managing-common-infections-guidance-for-primary-care" TargetMode="External"/><Relationship Id="rId44" Type="http://schemas.openxmlformats.org/officeDocument/2006/relationships/hyperlink" Target="http://cks.nice.org.uk/chest-infections-adult" TargetMode="External"/><Relationship Id="rId52" Type="http://schemas.openxmlformats.org/officeDocument/2006/relationships/hyperlink" Target="http://www.nice.org.uk/guidance/cg191" TargetMode="External"/><Relationship Id="rId60" Type="http://schemas.openxmlformats.org/officeDocument/2006/relationships/hyperlink" Target="http://www.nice.org.uk/guidance/cg37" TargetMode="External"/><Relationship Id="rId65" Type="http://schemas.openxmlformats.org/officeDocument/2006/relationships/hyperlink" Target="https://www.gov.uk/government/publications/managing-common-infections-guidance-for-primary-care" TargetMode="External"/><Relationship Id="rId73" Type="http://schemas.openxmlformats.org/officeDocument/2006/relationships/hyperlink" Target="http://cks.nice.org.uk/candida-skin" TargetMode="External"/><Relationship Id="rId78" Type="http://schemas.openxmlformats.org/officeDocument/2006/relationships/hyperlink" Target="http://www.rcgp.org.uk/clinical-and-research/a-to-z-clinical-resources/sexually-transmitted-infections-in-primary-care.aspx" TargetMode="External"/><Relationship Id="rId81" Type="http://schemas.openxmlformats.org/officeDocument/2006/relationships/hyperlink" Target="http://www.rcgp.org.uk/clinical-and-research/a-to-z-clinical-resources/sexually-transmitted-infections-in-primary-care.aspx" TargetMode="External"/><Relationship Id="rId86" Type="http://schemas.openxmlformats.org/officeDocument/2006/relationships/hyperlink" Target="http://www.rcgp.org.uk/clinical-and-research/a-to-z-clinical-resources/sexually-transmitted-infections-in-primary-care.aspx" TargetMode="External"/><Relationship Id="rId94" Type="http://schemas.openxmlformats.org/officeDocument/2006/relationships/hyperlink" Target="http://guidance.nice.org.uk/CG160" TargetMode="External"/><Relationship Id="rId99" Type="http://schemas.openxmlformats.org/officeDocument/2006/relationships/hyperlink" Target="http://www.nice.org.uk/guidance/cg184/chapter/1-recommendations" TargetMode="External"/><Relationship Id="rId101" Type="http://schemas.openxmlformats.org/officeDocument/2006/relationships/hyperlink" Target="http://cks.nice.org.uk/dyspepsia-unidentified-cause" TargetMode="External"/><Relationship Id="rId122" Type="http://schemas.openxmlformats.org/officeDocument/2006/relationships/hyperlink" Target="https://www.gov.uk/government/publications/managing-common-infections-guidance-for-primary-care" TargetMode="External"/><Relationship Id="rId13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v.uk/government/publications/meticillin-resistant-staphylococcus-aureus-mrsa-screening-and-suppression-guidance-for-primary-care" TargetMode="External"/><Relationship Id="rId39" Type="http://schemas.openxmlformats.org/officeDocument/2006/relationships/header" Target="header1.xml"/><Relationship Id="rId109" Type="http://schemas.openxmlformats.org/officeDocument/2006/relationships/hyperlink" Target="http://cks.nice.org.uk/diverticular-disease" TargetMode="External"/><Relationship Id="rId34" Type="http://schemas.openxmlformats.org/officeDocument/2006/relationships/hyperlink" Target="https://www.gov.uk/government/publications/managing-common-infections-guidance-for-primary-care" TargetMode="External"/><Relationship Id="rId50" Type="http://schemas.openxmlformats.org/officeDocument/2006/relationships/hyperlink" Target="http://cks.nice.org.uk/bronchiectasis" TargetMode="External"/><Relationship Id="rId55" Type="http://schemas.openxmlformats.org/officeDocument/2006/relationships/hyperlink" Target="http://cks.nice.org.uk/boils-carbuncles-and-staphylococcal-carriage" TargetMode="External"/><Relationship Id="rId76" Type="http://schemas.openxmlformats.org/officeDocument/2006/relationships/hyperlink" Target="http://cks.nice.org.uk/threadworm" TargetMode="External"/><Relationship Id="rId97" Type="http://schemas.openxmlformats.org/officeDocument/2006/relationships/hyperlink" Target="http://guidance.nice.org.uk/CG160" TargetMode="External"/><Relationship Id="rId104" Type="http://schemas.openxmlformats.org/officeDocument/2006/relationships/hyperlink" Target="https://www.gov.uk/government/publications/clostridium-difficile-infection-guidance-on-management-and-treatment" TargetMode="External"/><Relationship Id="rId120" Type="http://schemas.openxmlformats.org/officeDocument/2006/relationships/hyperlink" Target="https://www.medicinescomplete.com/mc/bnf/current/PHP78284-skin-infections.htm?q=head%20lice&amp;t=search&amp;ss=text&amp;p=2" TargetMode="External"/><Relationship Id="rId125" Type="http://schemas.openxmlformats.org/officeDocument/2006/relationships/hyperlink" Target="http://guidance.nice.org.uk/CG102/NICEGuidance/pdf/English" TargetMode="External"/><Relationship Id="rId7" Type="http://schemas.openxmlformats.org/officeDocument/2006/relationships/footnotes" Target="footnotes.xml"/><Relationship Id="rId71" Type="http://schemas.openxmlformats.org/officeDocument/2006/relationships/hyperlink" Target="http://cks.nice.org.uk/fungal-skin-infection-body-and-groin" TargetMode="External"/><Relationship Id="rId92" Type="http://schemas.openxmlformats.org/officeDocument/2006/relationships/hyperlink" Target="http://www.scottishmedicines.org.uk/files/sapg/Alternative_management_of_lower_UTI_in_non-pregnant_women.pdf" TargetMode="External"/><Relationship Id="rId2" Type="http://schemas.openxmlformats.org/officeDocument/2006/relationships/numbering" Target="numbering.xml"/><Relationship Id="rId29" Type="http://schemas.openxmlformats.org/officeDocument/2006/relationships/hyperlink" Target="https://www.medicinescomplete.com/mc/bnf/current/PHP3510-erythromycin.htm" TargetMode="External"/><Relationship Id="rId24" Type="http://schemas.openxmlformats.org/officeDocument/2006/relationships/hyperlink" Target="http://www.medicinescomplete.com/mc/bnf/current/PHP3896-oseltamivir.htm" TargetMode="External"/><Relationship Id="rId40" Type="http://schemas.openxmlformats.org/officeDocument/2006/relationships/header" Target="header2.xml"/><Relationship Id="rId45" Type="http://schemas.openxmlformats.org/officeDocument/2006/relationships/hyperlink" Target="http://www.nice.org.uk/guidance/cg101/chapter/guidance" TargetMode="External"/><Relationship Id="rId66" Type="http://schemas.openxmlformats.org/officeDocument/2006/relationships/hyperlink" Target="http://cks.nice.org.uk/scabies" TargetMode="External"/><Relationship Id="rId87" Type="http://schemas.openxmlformats.org/officeDocument/2006/relationships/hyperlink" Target="https://www.gov.uk/government/publications/urinary-tract-infection-diagnosis" TargetMode="External"/><Relationship Id="rId110" Type="http://schemas.openxmlformats.org/officeDocument/2006/relationships/hyperlink" Target="http://www.worldgastroenterology.org/UserFiles/file/guidelines/diverticular-disease-english-2007.pdf" TargetMode="External"/><Relationship Id="rId115" Type="http://schemas.openxmlformats.org/officeDocument/2006/relationships/hyperlink" Target="http://www.rcgp.org.uk/clinical-and-research/a-to-z-clinical-resources/sexually-transmitted-infections-in-primary-care.aspx" TargetMode="External"/><Relationship Id="rId131" Type="http://schemas.openxmlformats.org/officeDocument/2006/relationships/header" Target="header5.xml"/><Relationship Id="rId61" Type="http://schemas.openxmlformats.org/officeDocument/2006/relationships/hyperlink" Target="http://www.who.int/maternal_child_adolescent/documents/fch_cah_00_13/en/" TargetMode="External"/><Relationship Id="rId82" Type="http://schemas.openxmlformats.org/officeDocument/2006/relationships/hyperlink" Target="http://www.sign.ac.uk/guidelines/fulltext/109/index.html" TargetMode="External"/><Relationship Id="rId19" Type="http://schemas.openxmlformats.org/officeDocument/2006/relationships/hyperlink" Target="https://www.gov.uk/guidance/notifiable-diseases-and-causative-organisms-how-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44CC9-A9D4-49D2-A3C3-A653574A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15142</Words>
  <Characters>86311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Joint Formulary Comment</vt:lpstr>
    </vt:vector>
  </TitlesOfParts>
  <Company>Doncaster &amp; Bassetlaw Hospitals NHS Foundation Trust</Company>
  <LinksUpToDate>false</LinksUpToDate>
  <CharactersWithSpaces>101251</CharactersWithSpaces>
  <SharedDoc>false</SharedDoc>
  <HLinks>
    <vt:vector size="1548" baseType="variant">
      <vt:variant>
        <vt:i4>393244</vt:i4>
      </vt:variant>
      <vt:variant>
        <vt:i4>780</vt:i4>
      </vt:variant>
      <vt:variant>
        <vt:i4>0</vt:i4>
      </vt:variant>
      <vt:variant>
        <vt:i4>5</vt:i4>
      </vt:variant>
      <vt:variant>
        <vt:lpwstr/>
      </vt:variant>
      <vt:variant>
        <vt:lpwstr>Contents</vt:lpwstr>
      </vt:variant>
      <vt:variant>
        <vt:i4>393244</vt:i4>
      </vt:variant>
      <vt:variant>
        <vt:i4>777</vt:i4>
      </vt:variant>
      <vt:variant>
        <vt:i4>0</vt:i4>
      </vt:variant>
      <vt:variant>
        <vt:i4>5</vt:i4>
      </vt:variant>
      <vt:variant>
        <vt:lpwstr/>
      </vt:variant>
      <vt:variant>
        <vt:lpwstr>Contents</vt:lpwstr>
      </vt:variant>
      <vt:variant>
        <vt:i4>393244</vt:i4>
      </vt:variant>
      <vt:variant>
        <vt:i4>774</vt:i4>
      </vt:variant>
      <vt:variant>
        <vt:i4>0</vt:i4>
      </vt:variant>
      <vt:variant>
        <vt:i4>5</vt:i4>
      </vt:variant>
      <vt:variant>
        <vt:lpwstr/>
      </vt:variant>
      <vt:variant>
        <vt:lpwstr>Contents</vt:lpwstr>
      </vt:variant>
      <vt:variant>
        <vt:i4>393244</vt:i4>
      </vt:variant>
      <vt:variant>
        <vt:i4>771</vt:i4>
      </vt:variant>
      <vt:variant>
        <vt:i4>0</vt:i4>
      </vt:variant>
      <vt:variant>
        <vt:i4>5</vt:i4>
      </vt:variant>
      <vt:variant>
        <vt:lpwstr/>
      </vt:variant>
      <vt:variant>
        <vt:lpwstr>Contents</vt:lpwstr>
      </vt:variant>
      <vt:variant>
        <vt:i4>2883699</vt:i4>
      </vt:variant>
      <vt:variant>
        <vt:i4>768</vt:i4>
      </vt:variant>
      <vt:variant>
        <vt:i4>0</vt:i4>
      </vt:variant>
      <vt:variant>
        <vt:i4>5</vt:i4>
      </vt:variant>
      <vt:variant>
        <vt:lpwstr>http://guidance.nice.org.uk/CG102/NICEGuidance/pdf/English</vt:lpwstr>
      </vt:variant>
      <vt:variant>
        <vt:lpwstr/>
      </vt:variant>
      <vt:variant>
        <vt:i4>7733305</vt:i4>
      </vt:variant>
      <vt:variant>
        <vt:i4>765</vt:i4>
      </vt:variant>
      <vt:variant>
        <vt:i4>0</vt:i4>
      </vt:variant>
      <vt:variant>
        <vt:i4>5</vt:i4>
      </vt:variant>
      <vt:variant>
        <vt:lpwstr>https://www.gov.uk/government/collections/meningococcal-disease-guidance-data-and-analysis</vt:lpwstr>
      </vt:variant>
      <vt:variant>
        <vt:lpwstr/>
      </vt:variant>
      <vt:variant>
        <vt:i4>393244</vt:i4>
      </vt:variant>
      <vt:variant>
        <vt:i4>762</vt:i4>
      </vt:variant>
      <vt:variant>
        <vt:i4>0</vt:i4>
      </vt:variant>
      <vt:variant>
        <vt:i4>5</vt:i4>
      </vt:variant>
      <vt:variant>
        <vt:lpwstr/>
      </vt:variant>
      <vt:variant>
        <vt:lpwstr>Contents</vt:lpwstr>
      </vt:variant>
      <vt:variant>
        <vt:i4>2883631</vt:i4>
      </vt:variant>
      <vt:variant>
        <vt:i4>759</vt:i4>
      </vt:variant>
      <vt:variant>
        <vt:i4>0</vt:i4>
      </vt:variant>
      <vt:variant>
        <vt:i4>5</vt:i4>
      </vt:variant>
      <vt:variant>
        <vt:lpwstr>https://www.gov.uk/government/publications/managing-common-infections-guidance-for-primary-care</vt:lpwstr>
      </vt:variant>
      <vt:variant>
        <vt:lpwstr/>
      </vt:variant>
      <vt:variant>
        <vt:i4>524403</vt:i4>
      </vt:variant>
      <vt:variant>
        <vt:i4>756</vt:i4>
      </vt:variant>
      <vt:variant>
        <vt:i4>0</vt:i4>
      </vt:variant>
      <vt:variant>
        <vt:i4>5</vt:i4>
      </vt:variant>
      <vt:variant>
        <vt:lpwstr>http://www.hpa.org.uk/webc/HPAwebFile/HPAweb_C/1279888711402</vt:lpwstr>
      </vt:variant>
      <vt:variant>
        <vt:lpwstr/>
      </vt:variant>
      <vt:variant>
        <vt:i4>393244</vt:i4>
      </vt:variant>
      <vt:variant>
        <vt:i4>753</vt:i4>
      </vt:variant>
      <vt:variant>
        <vt:i4>0</vt:i4>
      </vt:variant>
      <vt:variant>
        <vt:i4>5</vt:i4>
      </vt:variant>
      <vt:variant>
        <vt:lpwstr/>
      </vt:variant>
      <vt:variant>
        <vt:lpwstr>Contents</vt:lpwstr>
      </vt:variant>
      <vt:variant>
        <vt:i4>2883631</vt:i4>
      </vt:variant>
      <vt:variant>
        <vt:i4>750</vt:i4>
      </vt:variant>
      <vt:variant>
        <vt:i4>0</vt:i4>
      </vt:variant>
      <vt:variant>
        <vt:i4>5</vt:i4>
      </vt:variant>
      <vt:variant>
        <vt:lpwstr>https://www.gov.uk/government/publications/managing-common-infections-guidance-for-primary-care</vt:lpwstr>
      </vt:variant>
      <vt:variant>
        <vt:lpwstr/>
      </vt:variant>
      <vt:variant>
        <vt:i4>524403</vt:i4>
      </vt:variant>
      <vt:variant>
        <vt:i4>747</vt:i4>
      </vt:variant>
      <vt:variant>
        <vt:i4>0</vt:i4>
      </vt:variant>
      <vt:variant>
        <vt:i4>5</vt:i4>
      </vt:variant>
      <vt:variant>
        <vt:lpwstr>http://www.hpa.org.uk/webc/HPAwebFile/HPAweb_C/1279888711402</vt:lpwstr>
      </vt:variant>
      <vt:variant>
        <vt:lpwstr/>
      </vt:variant>
      <vt:variant>
        <vt:i4>65599</vt:i4>
      </vt:variant>
      <vt:variant>
        <vt:i4>744</vt:i4>
      </vt:variant>
      <vt:variant>
        <vt:i4>0</vt:i4>
      </vt:variant>
      <vt:variant>
        <vt:i4>5</vt:i4>
      </vt:variant>
      <vt:variant>
        <vt:lpwstr>http://www.healthprotectionsociety.org.uk/files/1013/2920/7269/Stafford_Headlice_Doc_revise_2012_version.pdf</vt:lpwstr>
      </vt:variant>
      <vt:variant>
        <vt:lpwstr/>
      </vt:variant>
      <vt:variant>
        <vt:i4>8126588</vt:i4>
      </vt:variant>
      <vt:variant>
        <vt:i4>741</vt:i4>
      </vt:variant>
      <vt:variant>
        <vt:i4>0</vt:i4>
      </vt:variant>
      <vt:variant>
        <vt:i4>5</vt:i4>
      </vt:variant>
      <vt:variant>
        <vt:lpwstr>https://www.medicinescomplete.com/mc/bnf/current/PHP8066-head-lice.htm</vt:lpwstr>
      </vt:variant>
      <vt:variant>
        <vt:lpwstr/>
      </vt:variant>
      <vt:variant>
        <vt:i4>4522050</vt:i4>
      </vt:variant>
      <vt:variant>
        <vt:i4>732</vt:i4>
      </vt:variant>
      <vt:variant>
        <vt:i4>0</vt:i4>
      </vt:variant>
      <vt:variant>
        <vt:i4>5</vt:i4>
      </vt:variant>
      <vt:variant>
        <vt:lpwstr>http://cks.nice.org.uk/head-lice</vt:lpwstr>
      </vt:variant>
      <vt:variant>
        <vt:lpwstr>!scenariorecommendation:1</vt:lpwstr>
      </vt:variant>
      <vt:variant>
        <vt:i4>393244</vt:i4>
      </vt:variant>
      <vt:variant>
        <vt:i4>729</vt:i4>
      </vt:variant>
      <vt:variant>
        <vt:i4>0</vt:i4>
      </vt:variant>
      <vt:variant>
        <vt:i4>5</vt:i4>
      </vt:variant>
      <vt:variant>
        <vt:lpwstr/>
      </vt:variant>
      <vt:variant>
        <vt:lpwstr>Contents</vt:lpwstr>
      </vt:variant>
      <vt:variant>
        <vt:i4>8126588</vt:i4>
      </vt:variant>
      <vt:variant>
        <vt:i4>726</vt:i4>
      </vt:variant>
      <vt:variant>
        <vt:i4>0</vt:i4>
      </vt:variant>
      <vt:variant>
        <vt:i4>5</vt:i4>
      </vt:variant>
      <vt:variant>
        <vt:lpwstr>https://www.medicinescomplete.com/mc/bnf/current/PHP8066-head-lice.htm</vt:lpwstr>
      </vt:variant>
      <vt:variant>
        <vt:lpwstr/>
      </vt:variant>
      <vt:variant>
        <vt:i4>458780</vt:i4>
      </vt:variant>
      <vt:variant>
        <vt:i4>723</vt:i4>
      </vt:variant>
      <vt:variant>
        <vt:i4>0</vt:i4>
      </vt:variant>
      <vt:variant>
        <vt:i4>5</vt:i4>
      </vt:variant>
      <vt:variant>
        <vt:lpwstr>http://cks.nice.org.uk/head-lice</vt:lpwstr>
      </vt:variant>
      <vt:variant>
        <vt:lpwstr/>
      </vt:variant>
      <vt:variant>
        <vt:i4>4456554</vt:i4>
      </vt:variant>
      <vt:variant>
        <vt:i4>720</vt:i4>
      </vt:variant>
      <vt:variant>
        <vt:i4>0</vt:i4>
      </vt:variant>
      <vt:variant>
        <vt:i4>5</vt:i4>
      </vt:variant>
      <vt:variant>
        <vt:lpwstr>http://www.hpa.org.uk/web/HPAwebFile/HPAweb_C/1296681612732</vt:lpwstr>
      </vt:variant>
      <vt:variant>
        <vt:lpwstr/>
      </vt:variant>
      <vt:variant>
        <vt:i4>65599</vt:i4>
      </vt:variant>
      <vt:variant>
        <vt:i4>717</vt:i4>
      </vt:variant>
      <vt:variant>
        <vt:i4>0</vt:i4>
      </vt:variant>
      <vt:variant>
        <vt:i4>5</vt:i4>
      </vt:variant>
      <vt:variant>
        <vt:lpwstr>http://www.healthprotectionsociety.org.uk/files/1013/2920/7269/Stafford_Headlice_Doc_revise_2012_version.pdf</vt:lpwstr>
      </vt:variant>
      <vt:variant>
        <vt:lpwstr/>
      </vt:variant>
      <vt:variant>
        <vt:i4>393244</vt:i4>
      </vt:variant>
      <vt:variant>
        <vt:i4>714</vt:i4>
      </vt:variant>
      <vt:variant>
        <vt:i4>0</vt:i4>
      </vt:variant>
      <vt:variant>
        <vt:i4>5</vt:i4>
      </vt:variant>
      <vt:variant>
        <vt:lpwstr/>
      </vt:variant>
      <vt:variant>
        <vt:lpwstr>Contents</vt:lpwstr>
      </vt:variant>
      <vt:variant>
        <vt:i4>3735663</vt:i4>
      </vt:variant>
      <vt:variant>
        <vt:i4>711</vt:i4>
      </vt:variant>
      <vt:variant>
        <vt:i4>0</vt:i4>
      </vt:variant>
      <vt:variant>
        <vt:i4>5</vt:i4>
      </vt:variant>
      <vt:variant>
        <vt:lpwstr>http://www.rcgp.org.uk/clinical-and-research/a-to-z-clinical-resources/sexually-transmitted-infections-in-primary-care.aspx</vt:lpwstr>
      </vt:variant>
      <vt:variant>
        <vt:lpwstr/>
      </vt:variant>
      <vt:variant>
        <vt:i4>4259843</vt:i4>
      </vt:variant>
      <vt:variant>
        <vt:i4>708</vt:i4>
      </vt:variant>
      <vt:variant>
        <vt:i4>0</vt:i4>
      </vt:variant>
      <vt:variant>
        <vt:i4>5</vt:i4>
      </vt:variant>
      <vt:variant>
        <vt:lpwstr>http://cks.nice.org.uk/herpes-simplex-genital</vt:lpwstr>
      </vt:variant>
      <vt:variant>
        <vt:lpwstr/>
      </vt:variant>
      <vt:variant>
        <vt:i4>393244</vt:i4>
      </vt:variant>
      <vt:variant>
        <vt:i4>705</vt:i4>
      </vt:variant>
      <vt:variant>
        <vt:i4>0</vt:i4>
      </vt:variant>
      <vt:variant>
        <vt:i4>5</vt:i4>
      </vt:variant>
      <vt:variant>
        <vt:lpwstr/>
      </vt:variant>
      <vt:variant>
        <vt:lpwstr>Contents</vt:lpwstr>
      </vt:variant>
      <vt:variant>
        <vt:i4>3276912</vt:i4>
      </vt:variant>
      <vt:variant>
        <vt:i4>702</vt:i4>
      </vt:variant>
      <vt:variant>
        <vt:i4>0</vt:i4>
      </vt:variant>
      <vt:variant>
        <vt:i4>5</vt:i4>
      </vt:variant>
      <vt:variant>
        <vt:lpwstr>http://cks.nice.org.uk/herpes-simplex-oral</vt:lpwstr>
      </vt:variant>
      <vt:variant>
        <vt:lpwstr/>
      </vt:variant>
      <vt:variant>
        <vt:i4>393244</vt:i4>
      </vt:variant>
      <vt:variant>
        <vt:i4>699</vt:i4>
      </vt:variant>
      <vt:variant>
        <vt:i4>0</vt:i4>
      </vt:variant>
      <vt:variant>
        <vt:i4>5</vt:i4>
      </vt:variant>
      <vt:variant>
        <vt:lpwstr/>
      </vt:variant>
      <vt:variant>
        <vt:lpwstr>Contents</vt:lpwstr>
      </vt:variant>
      <vt:variant>
        <vt:i4>5177356</vt:i4>
      </vt:variant>
      <vt:variant>
        <vt:i4>696</vt:i4>
      </vt:variant>
      <vt:variant>
        <vt:i4>0</vt:i4>
      </vt:variant>
      <vt:variant>
        <vt:i4>5</vt:i4>
      </vt:variant>
      <vt:variant>
        <vt:lpwstr>http://cks.nice.org.uk/chickenpox</vt:lpwstr>
      </vt:variant>
      <vt:variant>
        <vt:lpwstr/>
      </vt:variant>
      <vt:variant>
        <vt:i4>393244</vt:i4>
      </vt:variant>
      <vt:variant>
        <vt:i4>693</vt:i4>
      </vt:variant>
      <vt:variant>
        <vt:i4>0</vt:i4>
      </vt:variant>
      <vt:variant>
        <vt:i4>5</vt:i4>
      </vt:variant>
      <vt:variant>
        <vt:lpwstr/>
      </vt:variant>
      <vt:variant>
        <vt:lpwstr>Contents</vt:lpwstr>
      </vt:variant>
      <vt:variant>
        <vt:i4>3604600</vt:i4>
      </vt:variant>
      <vt:variant>
        <vt:i4>690</vt:i4>
      </vt:variant>
      <vt:variant>
        <vt:i4>0</vt:i4>
      </vt:variant>
      <vt:variant>
        <vt:i4>5</vt:i4>
      </vt:variant>
      <vt:variant>
        <vt:lpwstr>http://cks.nice.org.uk/shingles</vt:lpwstr>
      </vt:variant>
      <vt:variant>
        <vt:lpwstr/>
      </vt:variant>
      <vt:variant>
        <vt:i4>393244</vt:i4>
      </vt:variant>
      <vt:variant>
        <vt:i4>687</vt:i4>
      </vt:variant>
      <vt:variant>
        <vt:i4>0</vt:i4>
      </vt:variant>
      <vt:variant>
        <vt:i4>5</vt:i4>
      </vt:variant>
      <vt:variant>
        <vt:lpwstr/>
      </vt:variant>
      <vt:variant>
        <vt:lpwstr>Contents</vt:lpwstr>
      </vt:variant>
      <vt:variant>
        <vt:i4>7274539</vt:i4>
      </vt:variant>
      <vt:variant>
        <vt:i4>684</vt:i4>
      </vt:variant>
      <vt:variant>
        <vt:i4>0</vt:i4>
      </vt:variant>
      <vt:variant>
        <vt:i4>5</vt:i4>
      </vt:variant>
      <vt:variant>
        <vt:lpwstr>https://www.gov.uk/government/publications/preventing-person-to-person-gastrointestinal-infections</vt:lpwstr>
      </vt:variant>
      <vt:variant>
        <vt:lpwstr/>
      </vt:variant>
      <vt:variant>
        <vt:i4>393244</vt:i4>
      </vt:variant>
      <vt:variant>
        <vt:i4>681</vt:i4>
      </vt:variant>
      <vt:variant>
        <vt:i4>0</vt:i4>
      </vt:variant>
      <vt:variant>
        <vt:i4>5</vt:i4>
      </vt:variant>
      <vt:variant>
        <vt:lpwstr/>
      </vt:variant>
      <vt:variant>
        <vt:lpwstr>Contents</vt:lpwstr>
      </vt:variant>
      <vt:variant>
        <vt:i4>393244</vt:i4>
      </vt:variant>
      <vt:variant>
        <vt:i4>678</vt:i4>
      </vt:variant>
      <vt:variant>
        <vt:i4>0</vt:i4>
      </vt:variant>
      <vt:variant>
        <vt:i4>5</vt:i4>
      </vt:variant>
      <vt:variant>
        <vt:lpwstr/>
      </vt:variant>
      <vt:variant>
        <vt:lpwstr>Contents</vt:lpwstr>
      </vt:variant>
      <vt:variant>
        <vt:i4>7340068</vt:i4>
      </vt:variant>
      <vt:variant>
        <vt:i4>672</vt:i4>
      </vt:variant>
      <vt:variant>
        <vt:i4>0</vt:i4>
      </vt:variant>
      <vt:variant>
        <vt:i4>5</vt:i4>
      </vt:variant>
      <vt:variant>
        <vt:lpwstr>https://www.gov.uk/government/publications/clostridium-difficile-infection-guidance-on-management-and-treatment</vt:lpwstr>
      </vt:variant>
      <vt:variant>
        <vt:lpwstr/>
      </vt:variant>
      <vt:variant>
        <vt:i4>393244</vt:i4>
      </vt:variant>
      <vt:variant>
        <vt:i4>669</vt:i4>
      </vt:variant>
      <vt:variant>
        <vt:i4>0</vt:i4>
      </vt:variant>
      <vt:variant>
        <vt:i4>5</vt:i4>
      </vt:variant>
      <vt:variant>
        <vt:lpwstr/>
      </vt:variant>
      <vt:variant>
        <vt:lpwstr>Contents</vt:lpwstr>
      </vt:variant>
      <vt:variant>
        <vt:i4>5701648</vt:i4>
      </vt:variant>
      <vt:variant>
        <vt:i4>666</vt:i4>
      </vt:variant>
      <vt:variant>
        <vt:i4>0</vt:i4>
      </vt:variant>
      <vt:variant>
        <vt:i4>5</vt:i4>
      </vt:variant>
      <vt:variant>
        <vt:lpwstr>https://www.nice.org.uk/Guidance/CG84</vt:lpwstr>
      </vt:variant>
      <vt:variant>
        <vt:lpwstr/>
      </vt:variant>
      <vt:variant>
        <vt:i4>4718609</vt:i4>
      </vt:variant>
      <vt:variant>
        <vt:i4>663</vt:i4>
      </vt:variant>
      <vt:variant>
        <vt:i4>0</vt:i4>
      </vt:variant>
      <vt:variant>
        <vt:i4>5</vt:i4>
      </vt:variant>
      <vt:variant>
        <vt:lpwstr>https://www.gov.uk/government/publications/infectious-diarrhoea-microbiological-examination-of-faeces</vt:lpwstr>
      </vt:variant>
      <vt:variant>
        <vt:lpwstr/>
      </vt:variant>
      <vt:variant>
        <vt:i4>393244</vt:i4>
      </vt:variant>
      <vt:variant>
        <vt:i4>660</vt:i4>
      </vt:variant>
      <vt:variant>
        <vt:i4>0</vt:i4>
      </vt:variant>
      <vt:variant>
        <vt:i4>5</vt:i4>
      </vt:variant>
      <vt:variant>
        <vt:lpwstr/>
      </vt:variant>
      <vt:variant>
        <vt:lpwstr>Contents</vt:lpwstr>
      </vt:variant>
      <vt:variant>
        <vt:i4>8257593</vt:i4>
      </vt:variant>
      <vt:variant>
        <vt:i4>657</vt:i4>
      </vt:variant>
      <vt:variant>
        <vt:i4>0</vt:i4>
      </vt:variant>
      <vt:variant>
        <vt:i4>5</vt:i4>
      </vt:variant>
      <vt:variant>
        <vt:lpwstr>http://cks.nice.org.uk/dyspepsia-unidentified-cause</vt:lpwstr>
      </vt:variant>
      <vt:variant>
        <vt:lpwstr/>
      </vt:variant>
      <vt:variant>
        <vt:i4>7602301</vt:i4>
      </vt:variant>
      <vt:variant>
        <vt:i4>654</vt:i4>
      </vt:variant>
      <vt:variant>
        <vt:i4>0</vt:i4>
      </vt:variant>
      <vt:variant>
        <vt:i4>5</vt:i4>
      </vt:variant>
      <vt:variant>
        <vt:lpwstr>https://www.gov.uk/government/publications/helicobacter-pylori-diagnosis-and-treatment</vt:lpwstr>
      </vt:variant>
      <vt:variant>
        <vt:lpwstr/>
      </vt:variant>
      <vt:variant>
        <vt:i4>4456473</vt:i4>
      </vt:variant>
      <vt:variant>
        <vt:i4>651</vt:i4>
      </vt:variant>
      <vt:variant>
        <vt:i4>0</vt:i4>
      </vt:variant>
      <vt:variant>
        <vt:i4>5</vt:i4>
      </vt:variant>
      <vt:variant>
        <vt:lpwstr>http://www.nice.org.uk/guidance/cg184/chapter/1-recommendations</vt:lpwstr>
      </vt:variant>
      <vt:variant>
        <vt:lpwstr>helicobacter-pylori-testing-and-eradication</vt:lpwstr>
      </vt:variant>
      <vt:variant>
        <vt:i4>393244</vt:i4>
      </vt:variant>
      <vt:variant>
        <vt:i4>648</vt:i4>
      </vt:variant>
      <vt:variant>
        <vt:i4>0</vt:i4>
      </vt:variant>
      <vt:variant>
        <vt:i4>5</vt:i4>
      </vt:variant>
      <vt:variant>
        <vt:lpwstr/>
      </vt:variant>
      <vt:variant>
        <vt:lpwstr>Contents</vt:lpwstr>
      </vt:variant>
      <vt:variant>
        <vt:i4>6357106</vt:i4>
      </vt:variant>
      <vt:variant>
        <vt:i4>645</vt:i4>
      </vt:variant>
      <vt:variant>
        <vt:i4>0</vt:i4>
      </vt:variant>
      <vt:variant>
        <vt:i4>5</vt:i4>
      </vt:variant>
      <vt:variant>
        <vt:lpwstr>http://www.bashh.org/documents/Sexually Transmitted Infections in Primary Care 2013.pdf</vt:lpwstr>
      </vt:variant>
      <vt:variant>
        <vt:lpwstr/>
      </vt:variant>
      <vt:variant>
        <vt:i4>3735663</vt:i4>
      </vt:variant>
      <vt:variant>
        <vt:i4>642</vt:i4>
      </vt:variant>
      <vt:variant>
        <vt:i4>0</vt:i4>
      </vt:variant>
      <vt:variant>
        <vt:i4>5</vt:i4>
      </vt:variant>
      <vt:variant>
        <vt:lpwstr>http://www.rcgp.org.uk/clinical-and-research/a-to-z-clinical-resources/sexually-transmitted-infections-in-primary-care.aspx</vt:lpwstr>
      </vt:variant>
      <vt:variant>
        <vt:lpwstr/>
      </vt:variant>
      <vt:variant>
        <vt:i4>393244</vt:i4>
      </vt:variant>
      <vt:variant>
        <vt:i4>639</vt:i4>
      </vt:variant>
      <vt:variant>
        <vt:i4>0</vt:i4>
      </vt:variant>
      <vt:variant>
        <vt:i4>5</vt:i4>
      </vt:variant>
      <vt:variant>
        <vt:lpwstr/>
      </vt:variant>
      <vt:variant>
        <vt:lpwstr>Contents</vt:lpwstr>
      </vt:variant>
      <vt:variant>
        <vt:i4>393301</vt:i4>
      </vt:variant>
      <vt:variant>
        <vt:i4>636</vt:i4>
      </vt:variant>
      <vt:variant>
        <vt:i4>0</vt:i4>
      </vt:variant>
      <vt:variant>
        <vt:i4>5</vt:i4>
      </vt:variant>
      <vt:variant>
        <vt:lpwstr>http://guidance.nice.org.uk/CG160</vt:lpwstr>
      </vt:variant>
      <vt:variant>
        <vt:lpwstr/>
      </vt:variant>
      <vt:variant>
        <vt:i4>262225</vt:i4>
      </vt:variant>
      <vt:variant>
        <vt:i4>633</vt:i4>
      </vt:variant>
      <vt:variant>
        <vt:i4>0</vt:i4>
      </vt:variant>
      <vt:variant>
        <vt:i4>5</vt:i4>
      </vt:variant>
      <vt:variant>
        <vt:lpwstr>http://guidance.nice.org.uk/CG54</vt:lpwstr>
      </vt:variant>
      <vt:variant>
        <vt:lpwstr/>
      </vt:variant>
      <vt:variant>
        <vt:i4>262225</vt:i4>
      </vt:variant>
      <vt:variant>
        <vt:i4>630</vt:i4>
      </vt:variant>
      <vt:variant>
        <vt:i4>0</vt:i4>
      </vt:variant>
      <vt:variant>
        <vt:i4>5</vt:i4>
      </vt:variant>
      <vt:variant>
        <vt:lpwstr>http://guidance.nice.org.uk/CG54</vt:lpwstr>
      </vt:variant>
      <vt:variant>
        <vt:lpwstr/>
      </vt:variant>
      <vt:variant>
        <vt:i4>393244</vt:i4>
      </vt:variant>
      <vt:variant>
        <vt:i4>627</vt:i4>
      </vt:variant>
      <vt:variant>
        <vt:i4>0</vt:i4>
      </vt:variant>
      <vt:variant>
        <vt:i4>5</vt:i4>
      </vt:variant>
      <vt:variant>
        <vt:lpwstr/>
      </vt:variant>
      <vt:variant>
        <vt:lpwstr>Contents</vt:lpwstr>
      </vt:variant>
      <vt:variant>
        <vt:i4>393301</vt:i4>
      </vt:variant>
      <vt:variant>
        <vt:i4>624</vt:i4>
      </vt:variant>
      <vt:variant>
        <vt:i4>0</vt:i4>
      </vt:variant>
      <vt:variant>
        <vt:i4>5</vt:i4>
      </vt:variant>
      <vt:variant>
        <vt:lpwstr>http://guidance.nice.org.uk/CG160</vt:lpwstr>
      </vt:variant>
      <vt:variant>
        <vt:lpwstr/>
      </vt:variant>
      <vt:variant>
        <vt:i4>262225</vt:i4>
      </vt:variant>
      <vt:variant>
        <vt:i4>621</vt:i4>
      </vt:variant>
      <vt:variant>
        <vt:i4>0</vt:i4>
      </vt:variant>
      <vt:variant>
        <vt:i4>5</vt:i4>
      </vt:variant>
      <vt:variant>
        <vt:lpwstr>http://guidance.nice.org.uk/CG54</vt:lpwstr>
      </vt:variant>
      <vt:variant>
        <vt:lpwstr/>
      </vt:variant>
      <vt:variant>
        <vt:i4>393244</vt:i4>
      </vt:variant>
      <vt:variant>
        <vt:i4>618</vt:i4>
      </vt:variant>
      <vt:variant>
        <vt:i4>0</vt:i4>
      </vt:variant>
      <vt:variant>
        <vt:i4>5</vt:i4>
      </vt:variant>
      <vt:variant>
        <vt:lpwstr/>
      </vt:variant>
      <vt:variant>
        <vt:lpwstr>Contents</vt:lpwstr>
      </vt:variant>
      <vt:variant>
        <vt:i4>393244</vt:i4>
      </vt:variant>
      <vt:variant>
        <vt:i4>615</vt:i4>
      </vt:variant>
      <vt:variant>
        <vt:i4>0</vt:i4>
      </vt:variant>
      <vt:variant>
        <vt:i4>5</vt:i4>
      </vt:variant>
      <vt:variant>
        <vt:lpwstr/>
      </vt:variant>
      <vt:variant>
        <vt:lpwstr>Contents</vt:lpwstr>
      </vt:variant>
      <vt:variant>
        <vt:i4>458862</vt:i4>
      </vt:variant>
      <vt:variant>
        <vt:i4>612</vt:i4>
      </vt:variant>
      <vt:variant>
        <vt:i4>0</vt:i4>
      </vt:variant>
      <vt:variant>
        <vt:i4>5</vt:i4>
      </vt:variant>
      <vt:variant>
        <vt:lpwstr>http://www.scottishmedicines.org.uk/files/sapg/Alternative_management_of_lower_UTI_in_non-pregnant_women.pdf</vt:lpwstr>
      </vt:variant>
      <vt:variant>
        <vt:lpwstr/>
      </vt:variant>
      <vt:variant>
        <vt:i4>6357100</vt:i4>
      </vt:variant>
      <vt:variant>
        <vt:i4>609</vt:i4>
      </vt:variant>
      <vt:variant>
        <vt:i4>0</vt:i4>
      </vt:variant>
      <vt:variant>
        <vt:i4>5</vt:i4>
      </vt:variant>
      <vt:variant>
        <vt:lpwstr>http://www.rcgp.org.uk/courses-and-events/online-learning/ole/urinary-tract-infections.aspx</vt:lpwstr>
      </vt:variant>
      <vt:variant>
        <vt:lpwstr/>
      </vt:variant>
      <vt:variant>
        <vt:i4>4915218</vt:i4>
      </vt:variant>
      <vt:variant>
        <vt:i4>606</vt:i4>
      </vt:variant>
      <vt:variant>
        <vt:i4>0</vt:i4>
      </vt:variant>
      <vt:variant>
        <vt:i4>5</vt:i4>
      </vt:variant>
      <vt:variant>
        <vt:lpwstr>http://cks.nice.org.uk/urinary-tract-infection-lower-men</vt:lpwstr>
      </vt:variant>
      <vt:variant>
        <vt:lpwstr/>
      </vt:variant>
      <vt:variant>
        <vt:i4>3932285</vt:i4>
      </vt:variant>
      <vt:variant>
        <vt:i4>603</vt:i4>
      </vt:variant>
      <vt:variant>
        <vt:i4>0</vt:i4>
      </vt:variant>
      <vt:variant>
        <vt:i4>5</vt:i4>
      </vt:variant>
      <vt:variant>
        <vt:lpwstr>http://cks.nice.org.uk/urinary-tract-infection-lower-women</vt:lpwstr>
      </vt:variant>
      <vt:variant>
        <vt:lpwstr/>
      </vt:variant>
      <vt:variant>
        <vt:i4>2687093</vt:i4>
      </vt:variant>
      <vt:variant>
        <vt:i4>600</vt:i4>
      </vt:variant>
      <vt:variant>
        <vt:i4>0</vt:i4>
      </vt:variant>
      <vt:variant>
        <vt:i4>5</vt:i4>
      </vt:variant>
      <vt:variant>
        <vt:lpwstr>http://www.sign.ac.uk/guidelines/fulltext/88/index.html</vt:lpwstr>
      </vt:variant>
      <vt:variant>
        <vt:lpwstr/>
      </vt:variant>
      <vt:variant>
        <vt:i4>5898246</vt:i4>
      </vt:variant>
      <vt:variant>
        <vt:i4>597</vt:i4>
      </vt:variant>
      <vt:variant>
        <vt:i4>0</vt:i4>
      </vt:variant>
      <vt:variant>
        <vt:i4>5</vt:i4>
      </vt:variant>
      <vt:variant>
        <vt:lpwstr>https://www.gov.uk/government/publications/urinary-tract-infection-diagnosis</vt:lpwstr>
      </vt:variant>
      <vt:variant>
        <vt:lpwstr/>
      </vt:variant>
      <vt:variant>
        <vt:i4>393244</vt:i4>
      </vt:variant>
      <vt:variant>
        <vt:i4>594</vt:i4>
      </vt:variant>
      <vt:variant>
        <vt:i4>0</vt:i4>
      </vt:variant>
      <vt:variant>
        <vt:i4>5</vt:i4>
      </vt:variant>
      <vt:variant>
        <vt:lpwstr/>
      </vt:variant>
      <vt:variant>
        <vt:lpwstr>Contents</vt:lpwstr>
      </vt:variant>
      <vt:variant>
        <vt:i4>393244</vt:i4>
      </vt:variant>
      <vt:variant>
        <vt:i4>591</vt:i4>
      </vt:variant>
      <vt:variant>
        <vt:i4>0</vt:i4>
      </vt:variant>
      <vt:variant>
        <vt:i4>5</vt:i4>
      </vt:variant>
      <vt:variant>
        <vt:lpwstr/>
      </vt:variant>
      <vt:variant>
        <vt:lpwstr>Contents</vt:lpwstr>
      </vt:variant>
      <vt:variant>
        <vt:i4>6357106</vt:i4>
      </vt:variant>
      <vt:variant>
        <vt:i4>588</vt:i4>
      </vt:variant>
      <vt:variant>
        <vt:i4>0</vt:i4>
      </vt:variant>
      <vt:variant>
        <vt:i4>5</vt:i4>
      </vt:variant>
      <vt:variant>
        <vt:lpwstr>http://www.bashh.org/documents/Sexually Transmitted Infections in Primary Care 2013.pdf</vt:lpwstr>
      </vt:variant>
      <vt:variant>
        <vt:lpwstr/>
      </vt:variant>
      <vt:variant>
        <vt:i4>3735663</vt:i4>
      </vt:variant>
      <vt:variant>
        <vt:i4>585</vt:i4>
      </vt:variant>
      <vt:variant>
        <vt:i4>0</vt:i4>
      </vt:variant>
      <vt:variant>
        <vt:i4>5</vt:i4>
      </vt:variant>
      <vt:variant>
        <vt:lpwstr>http://www.rcgp.org.uk/clinical-and-research/a-to-z-clinical-resources/sexually-transmitted-infections-in-primary-care.aspx</vt:lpwstr>
      </vt:variant>
      <vt:variant>
        <vt:lpwstr/>
      </vt:variant>
      <vt:variant>
        <vt:i4>393244</vt:i4>
      </vt:variant>
      <vt:variant>
        <vt:i4>582</vt:i4>
      </vt:variant>
      <vt:variant>
        <vt:i4>0</vt:i4>
      </vt:variant>
      <vt:variant>
        <vt:i4>5</vt:i4>
      </vt:variant>
      <vt:variant>
        <vt:lpwstr/>
      </vt:variant>
      <vt:variant>
        <vt:lpwstr>Contents</vt:lpwstr>
      </vt:variant>
      <vt:variant>
        <vt:i4>6357106</vt:i4>
      </vt:variant>
      <vt:variant>
        <vt:i4>579</vt:i4>
      </vt:variant>
      <vt:variant>
        <vt:i4>0</vt:i4>
      </vt:variant>
      <vt:variant>
        <vt:i4>5</vt:i4>
      </vt:variant>
      <vt:variant>
        <vt:lpwstr>http://www.bashh.org/documents/Sexually Transmitted Infections in Primary Care 2013.pdf</vt:lpwstr>
      </vt:variant>
      <vt:variant>
        <vt:lpwstr/>
      </vt:variant>
      <vt:variant>
        <vt:i4>3735663</vt:i4>
      </vt:variant>
      <vt:variant>
        <vt:i4>576</vt:i4>
      </vt:variant>
      <vt:variant>
        <vt:i4>0</vt:i4>
      </vt:variant>
      <vt:variant>
        <vt:i4>5</vt:i4>
      </vt:variant>
      <vt:variant>
        <vt:lpwstr>http://www.rcgp.org.uk/clinical-and-research/a-to-z-clinical-resources/sexually-transmitted-infections-in-primary-care.aspx</vt:lpwstr>
      </vt:variant>
      <vt:variant>
        <vt:lpwstr/>
      </vt:variant>
      <vt:variant>
        <vt:i4>6488185</vt:i4>
      </vt:variant>
      <vt:variant>
        <vt:i4>573</vt:i4>
      </vt:variant>
      <vt:variant>
        <vt:i4>0</vt:i4>
      </vt:variant>
      <vt:variant>
        <vt:i4>5</vt:i4>
      </vt:variant>
      <vt:variant>
        <vt:lpwstr>http://www.bashh.org/documents/3572.pdf</vt:lpwstr>
      </vt:variant>
      <vt:variant>
        <vt:lpwstr/>
      </vt:variant>
      <vt:variant>
        <vt:i4>393244</vt:i4>
      </vt:variant>
      <vt:variant>
        <vt:i4>570</vt:i4>
      </vt:variant>
      <vt:variant>
        <vt:i4>0</vt:i4>
      </vt:variant>
      <vt:variant>
        <vt:i4>5</vt:i4>
      </vt:variant>
      <vt:variant>
        <vt:lpwstr/>
      </vt:variant>
      <vt:variant>
        <vt:lpwstr>Contents</vt:lpwstr>
      </vt:variant>
      <vt:variant>
        <vt:i4>3735593</vt:i4>
      </vt:variant>
      <vt:variant>
        <vt:i4>567</vt:i4>
      </vt:variant>
      <vt:variant>
        <vt:i4>0</vt:i4>
      </vt:variant>
      <vt:variant>
        <vt:i4>5</vt:i4>
      </vt:variant>
      <vt:variant>
        <vt:lpwstr>https://www.gov.uk/government/publications/chlamydia-trachomatis-diagnosis-guide-for-general-practices</vt:lpwstr>
      </vt:variant>
      <vt:variant>
        <vt:lpwstr/>
      </vt:variant>
      <vt:variant>
        <vt:i4>4390987</vt:i4>
      </vt:variant>
      <vt:variant>
        <vt:i4>564</vt:i4>
      </vt:variant>
      <vt:variant>
        <vt:i4>0</vt:i4>
      </vt:variant>
      <vt:variant>
        <vt:i4>5</vt:i4>
      </vt:variant>
      <vt:variant>
        <vt:lpwstr>http://www.sign.ac.uk/guidelines/fulltext/109/index.html</vt:lpwstr>
      </vt:variant>
      <vt:variant>
        <vt:lpwstr/>
      </vt:variant>
      <vt:variant>
        <vt:i4>6357106</vt:i4>
      </vt:variant>
      <vt:variant>
        <vt:i4>561</vt:i4>
      </vt:variant>
      <vt:variant>
        <vt:i4>0</vt:i4>
      </vt:variant>
      <vt:variant>
        <vt:i4>5</vt:i4>
      </vt:variant>
      <vt:variant>
        <vt:lpwstr>http://www.bashh.org/documents/Sexually Transmitted Infections in Primary Care 2013.pdf</vt:lpwstr>
      </vt:variant>
      <vt:variant>
        <vt:lpwstr/>
      </vt:variant>
      <vt:variant>
        <vt:i4>3735663</vt:i4>
      </vt:variant>
      <vt:variant>
        <vt:i4>558</vt:i4>
      </vt:variant>
      <vt:variant>
        <vt:i4>0</vt:i4>
      </vt:variant>
      <vt:variant>
        <vt:i4>5</vt:i4>
      </vt:variant>
      <vt:variant>
        <vt:lpwstr>http://www.rcgp.org.uk/clinical-and-research/a-to-z-clinical-resources/sexually-transmitted-infections-in-primary-care.aspx</vt:lpwstr>
      </vt:variant>
      <vt:variant>
        <vt:lpwstr/>
      </vt:variant>
      <vt:variant>
        <vt:i4>393244</vt:i4>
      </vt:variant>
      <vt:variant>
        <vt:i4>555</vt:i4>
      </vt:variant>
      <vt:variant>
        <vt:i4>0</vt:i4>
      </vt:variant>
      <vt:variant>
        <vt:i4>5</vt:i4>
      </vt:variant>
      <vt:variant>
        <vt:lpwstr/>
      </vt:variant>
      <vt:variant>
        <vt:lpwstr>Contents</vt:lpwstr>
      </vt:variant>
      <vt:variant>
        <vt:i4>393244</vt:i4>
      </vt:variant>
      <vt:variant>
        <vt:i4>552</vt:i4>
      </vt:variant>
      <vt:variant>
        <vt:i4>0</vt:i4>
      </vt:variant>
      <vt:variant>
        <vt:i4>5</vt:i4>
      </vt:variant>
      <vt:variant>
        <vt:lpwstr/>
      </vt:variant>
      <vt:variant>
        <vt:lpwstr>Contents</vt:lpwstr>
      </vt:variant>
      <vt:variant>
        <vt:i4>6357106</vt:i4>
      </vt:variant>
      <vt:variant>
        <vt:i4>549</vt:i4>
      </vt:variant>
      <vt:variant>
        <vt:i4>0</vt:i4>
      </vt:variant>
      <vt:variant>
        <vt:i4>5</vt:i4>
      </vt:variant>
      <vt:variant>
        <vt:lpwstr>http://www.bashh.org/documents/Sexually Transmitted Infections in Primary Care 2013.pdf</vt:lpwstr>
      </vt:variant>
      <vt:variant>
        <vt:lpwstr/>
      </vt:variant>
      <vt:variant>
        <vt:i4>3735663</vt:i4>
      </vt:variant>
      <vt:variant>
        <vt:i4>546</vt:i4>
      </vt:variant>
      <vt:variant>
        <vt:i4>0</vt:i4>
      </vt:variant>
      <vt:variant>
        <vt:i4>5</vt:i4>
      </vt:variant>
      <vt:variant>
        <vt:lpwstr>http://www.rcgp.org.uk/clinical-and-research/a-to-z-clinical-resources/sexually-transmitted-infections-in-primary-care.aspx</vt:lpwstr>
      </vt:variant>
      <vt:variant>
        <vt:lpwstr/>
      </vt:variant>
      <vt:variant>
        <vt:i4>393244</vt:i4>
      </vt:variant>
      <vt:variant>
        <vt:i4>543</vt:i4>
      </vt:variant>
      <vt:variant>
        <vt:i4>0</vt:i4>
      </vt:variant>
      <vt:variant>
        <vt:i4>5</vt:i4>
      </vt:variant>
      <vt:variant>
        <vt:lpwstr/>
      </vt:variant>
      <vt:variant>
        <vt:lpwstr>Contents</vt:lpwstr>
      </vt:variant>
      <vt:variant>
        <vt:i4>524403</vt:i4>
      </vt:variant>
      <vt:variant>
        <vt:i4>540</vt:i4>
      </vt:variant>
      <vt:variant>
        <vt:i4>0</vt:i4>
      </vt:variant>
      <vt:variant>
        <vt:i4>5</vt:i4>
      </vt:variant>
      <vt:variant>
        <vt:lpwstr>http://www.hpa.org.uk/webc/HPAwebFile/HPAweb_C/1279888711402</vt:lpwstr>
      </vt:variant>
      <vt:variant>
        <vt:lpwstr/>
      </vt:variant>
      <vt:variant>
        <vt:i4>2883631</vt:i4>
      </vt:variant>
      <vt:variant>
        <vt:i4>537</vt:i4>
      </vt:variant>
      <vt:variant>
        <vt:i4>0</vt:i4>
      </vt:variant>
      <vt:variant>
        <vt:i4>5</vt:i4>
      </vt:variant>
      <vt:variant>
        <vt:lpwstr>https://www.gov.uk/government/publications/managing-common-infections-guidance-for-primary-care</vt:lpwstr>
      </vt:variant>
      <vt:variant>
        <vt:lpwstr/>
      </vt:variant>
      <vt:variant>
        <vt:i4>6357106</vt:i4>
      </vt:variant>
      <vt:variant>
        <vt:i4>534</vt:i4>
      </vt:variant>
      <vt:variant>
        <vt:i4>0</vt:i4>
      </vt:variant>
      <vt:variant>
        <vt:i4>5</vt:i4>
      </vt:variant>
      <vt:variant>
        <vt:lpwstr>http://www.bashh.org/documents/Sexually Transmitted Infections in Primary Care 2013.pdf</vt:lpwstr>
      </vt:variant>
      <vt:variant>
        <vt:lpwstr/>
      </vt:variant>
      <vt:variant>
        <vt:i4>3735663</vt:i4>
      </vt:variant>
      <vt:variant>
        <vt:i4>531</vt:i4>
      </vt:variant>
      <vt:variant>
        <vt:i4>0</vt:i4>
      </vt:variant>
      <vt:variant>
        <vt:i4>5</vt:i4>
      </vt:variant>
      <vt:variant>
        <vt:lpwstr>http://www.rcgp.org.uk/clinical-and-research/a-to-z-clinical-resources/sexually-transmitted-infections-in-primary-care.aspx</vt:lpwstr>
      </vt:variant>
      <vt:variant>
        <vt:lpwstr/>
      </vt:variant>
      <vt:variant>
        <vt:i4>5308430</vt:i4>
      </vt:variant>
      <vt:variant>
        <vt:i4>528</vt:i4>
      </vt:variant>
      <vt:variant>
        <vt:i4>0</vt:i4>
      </vt:variant>
      <vt:variant>
        <vt:i4>5</vt:i4>
      </vt:variant>
      <vt:variant>
        <vt:lpwstr>http://www.uktis.org/</vt:lpwstr>
      </vt:variant>
      <vt:variant>
        <vt:lpwstr/>
      </vt:variant>
      <vt:variant>
        <vt:i4>983114</vt:i4>
      </vt:variant>
      <vt:variant>
        <vt:i4>525</vt:i4>
      </vt:variant>
      <vt:variant>
        <vt:i4>0</vt:i4>
      </vt:variant>
      <vt:variant>
        <vt:i4>5</vt:i4>
      </vt:variant>
      <vt:variant>
        <vt:lpwstr>http://cks.nice.org.uk/threadworm</vt:lpwstr>
      </vt:variant>
      <vt:variant>
        <vt:lpwstr>!scenariorecommendation:2</vt:lpwstr>
      </vt:variant>
      <vt:variant>
        <vt:i4>393244</vt:i4>
      </vt:variant>
      <vt:variant>
        <vt:i4>522</vt:i4>
      </vt:variant>
      <vt:variant>
        <vt:i4>0</vt:i4>
      </vt:variant>
      <vt:variant>
        <vt:i4>5</vt:i4>
      </vt:variant>
      <vt:variant>
        <vt:lpwstr/>
      </vt:variant>
      <vt:variant>
        <vt:lpwstr>Contents</vt:lpwstr>
      </vt:variant>
      <vt:variant>
        <vt:i4>5046292</vt:i4>
      </vt:variant>
      <vt:variant>
        <vt:i4>519</vt:i4>
      </vt:variant>
      <vt:variant>
        <vt:i4>0</vt:i4>
      </vt:variant>
      <vt:variant>
        <vt:i4>5</vt:i4>
      </vt:variant>
      <vt:variant>
        <vt:lpwstr>http://cks.nice.org.uk/threadworm</vt:lpwstr>
      </vt:variant>
      <vt:variant>
        <vt:lpwstr/>
      </vt:variant>
      <vt:variant>
        <vt:i4>393244</vt:i4>
      </vt:variant>
      <vt:variant>
        <vt:i4>516</vt:i4>
      </vt:variant>
      <vt:variant>
        <vt:i4>0</vt:i4>
      </vt:variant>
      <vt:variant>
        <vt:i4>5</vt:i4>
      </vt:variant>
      <vt:variant>
        <vt:lpwstr/>
      </vt:variant>
      <vt:variant>
        <vt:lpwstr>Contents</vt:lpwstr>
      </vt:variant>
      <vt:variant>
        <vt:i4>393244</vt:i4>
      </vt:variant>
      <vt:variant>
        <vt:i4>513</vt:i4>
      </vt:variant>
      <vt:variant>
        <vt:i4>0</vt:i4>
      </vt:variant>
      <vt:variant>
        <vt:i4>5</vt:i4>
      </vt:variant>
      <vt:variant>
        <vt:lpwstr/>
      </vt:variant>
      <vt:variant>
        <vt:lpwstr>Contents</vt:lpwstr>
      </vt:variant>
      <vt:variant>
        <vt:i4>589912</vt:i4>
      </vt:variant>
      <vt:variant>
        <vt:i4>510</vt:i4>
      </vt:variant>
      <vt:variant>
        <vt:i4>0</vt:i4>
      </vt:variant>
      <vt:variant>
        <vt:i4>5</vt:i4>
      </vt:variant>
      <vt:variant>
        <vt:lpwstr>http://cks.nice.org.uk/pityriasis-versicolor</vt:lpwstr>
      </vt:variant>
      <vt:variant>
        <vt:lpwstr>!scenario</vt:lpwstr>
      </vt:variant>
      <vt:variant>
        <vt:i4>393244</vt:i4>
      </vt:variant>
      <vt:variant>
        <vt:i4>507</vt:i4>
      </vt:variant>
      <vt:variant>
        <vt:i4>0</vt:i4>
      </vt:variant>
      <vt:variant>
        <vt:i4>5</vt:i4>
      </vt:variant>
      <vt:variant>
        <vt:lpwstr/>
      </vt:variant>
      <vt:variant>
        <vt:lpwstr>Contents</vt:lpwstr>
      </vt:variant>
      <vt:variant>
        <vt:i4>4456559</vt:i4>
      </vt:variant>
      <vt:variant>
        <vt:i4>504</vt:i4>
      </vt:variant>
      <vt:variant>
        <vt:i4>0</vt:i4>
      </vt:variant>
      <vt:variant>
        <vt:i4>5</vt:i4>
      </vt:variant>
      <vt:variant>
        <vt:lpwstr>http://www.hpa.org.uk/web/HPAwebFile/HPAweb_C/1240294785726</vt:lpwstr>
      </vt:variant>
      <vt:variant>
        <vt:lpwstr/>
      </vt:variant>
      <vt:variant>
        <vt:i4>3014763</vt:i4>
      </vt:variant>
      <vt:variant>
        <vt:i4>501</vt:i4>
      </vt:variant>
      <vt:variant>
        <vt:i4>0</vt:i4>
      </vt:variant>
      <vt:variant>
        <vt:i4>5</vt:i4>
      </vt:variant>
      <vt:variant>
        <vt:lpwstr>http://cks.nice.org.uk/candida-skin</vt:lpwstr>
      </vt:variant>
      <vt:variant>
        <vt:lpwstr>!scenario</vt:lpwstr>
      </vt:variant>
      <vt:variant>
        <vt:i4>524319</vt:i4>
      </vt:variant>
      <vt:variant>
        <vt:i4>498</vt:i4>
      </vt:variant>
      <vt:variant>
        <vt:i4>0</vt:i4>
      </vt:variant>
      <vt:variant>
        <vt:i4>5</vt:i4>
      </vt:variant>
      <vt:variant>
        <vt:lpwstr>https://www.gov.uk/government/publications/fungal-skin-and-nail-infections-diagnosis-and-laboratory-investigation</vt:lpwstr>
      </vt:variant>
      <vt:variant>
        <vt:lpwstr/>
      </vt:variant>
      <vt:variant>
        <vt:i4>393244</vt:i4>
      </vt:variant>
      <vt:variant>
        <vt:i4>495</vt:i4>
      </vt:variant>
      <vt:variant>
        <vt:i4>0</vt:i4>
      </vt:variant>
      <vt:variant>
        <vt:i4>5</vt:i4>
      </vt:variant>
      <vt:variant>
        <vt:lpwstr/>
      </vt:variant>
      <vt:variant>
        <vt:lpwstr>Contents</vt:lpwstr>
      </vt:variant>
      <vt:variant>
        <vt:i4>8060965</vt:i4>
      </vt:variant>
      <vt:variant>
        <vt:i4>492</vt:i4>
      </vt:variant>
      <vt:variant>
        <vt:i4>0</vt:i4>
      </vt:variant>
      <vt:variant>
        <vt:i4>5</vt:i4>
      </vt:variant>
      <vt:variant>
        <vt:lpwstr>http://cks.nice.org.uk/fungal-skin-infection-body-and-groin</vt:lpwstr>
      </vt:variant>
      <vt:variant>
        <vt:lpwstr>!topicsummary</vt:lpwstr>
      </vt:variant>
      <vt:variant>
        <vt:i4>4456559</vt:i4>
      </vt:variant>
      <vt:variant>
        <vt:i4>489</vt:i4>
      </vt:variant>
      <vt:variant>
        <vt:i4>0</vt:i4>
      </vt:variant>
      <vt:variant>
        <vt:i4>5</vt:i4>
      </vt:variant>
      <vt:variant>
        <vt:lpwstr>http://www.hpa.org.uk/web/HPAwebFile/HPAweb_C/1240294785726</vt:lpwstr>
      </vt:variant>
      <vt:variant>
        <vt:lpwstr/>
      </vt:variant>
      <vt:variant>
        <vt:i4>524319</vt:i4>
      </vt:variant>
      <vt:variant>
        <vt:i4>486</vt:i4>
      </vt:variant>
      <vt:variant>
        <vt:i4>0</vt:i4>
      </vt:variant>
      <vt:variant>
        <vt:i4>5</vt:i4>
      </vt:variant>
      <vt:variant>
        <vt:lpwstr>https://www.gov.uk/government/publications/fungal-skin-and-nail-infections-diagnosis-and-laboratory-investigation</vt:lpwstr>
      </vt:variant>
      <vt:variant>
        <vt:lpwstr/>
      </vt:variant>
      <vt:variant>
        <vt:i4>393244</vt:i4>
      </vt:variant>
      <vt:variant>
        <vt:i4>483</vt:i4>
      </vt:variant>
      <vt:variant>
        <vt:i4>0</vt:i4>
      </vt:variant>
      <vt:variant>
        <vt:i4>5</vt:i4>
      </vt:variant>
      <vt:variant>
        <vt:lpwstr/>
      </vt:variant>
      <vt:variant>
        <vt:lpwstr>Contents</vt:lpwstr>
      </vt:variant>
      <vt:variant>
        <vt:i4>524319</vt:i4>
      </vt:variant>
      <vt:variant>
        <vt:i4>480</vt:i4>
      </vt:variant>
      <vt:variant>
        <vt:i4>0</vt:i4>
      </vt:variant>
      <vt:variant>
        <vt:i4>5</vt:i4>
      </vt:variant>
      <vt:variant>
        <vt:lpwstr>https://www.gov.uk/government/publications/fungal-skin-and-nail-infections-diagnosis-and-laboratory-investigation</vt:lpwstr>
      </vt:variant>
      <vt:variant>
        <vt:lpwstr/>
      </vt:variant>
      <vt:variant>
        <vt:i4>5439553</vt:i4>
      </vt:variant>
      <vt:variant>
        <vt:i4>477</vt:i4>
      </vt:variant>
      <vt:variant>
        <vt:i4>0</vt:i4>
      </vt:variant>
      <vt:variant>
        <vt:i4>5</vt:i4>
      </vt:variant>
      <vt:variant>
        <vt:lpwstr>http://www.bad.org.uk/shared/get-file.ashx?id=2125&amp;itemtype=document</vt:lpwstr>
      </vt:variant>
      <vt:variant>
        <vt:lpwstr/>
      </vt:variant>
      <vt:variant>
        <vt:i4>393244</vt:i4>
      </vt:variant>
      <vt:variant>
        <vt:i4>474</vt:i4>
      </vt:variant>
      <vt:variant>
        <vt:i4>0</vt:i4>
      </vt:variant>
      <vt:variant>
        <vt:i4>5</vt:i4>
      </vt:variant>
      <vt:variant>
        <vt:lpwstr/>
      </vt:variant>
      <vt:variant>
        <vt:lpwstr>Contents</vt:lpwstr>
      </vt:variant>
      <vt:variant>
        <vt:i4>6225942</vt:i4>
      </vt:variant>
      <vt:variant>
        <vt:i4>471</vt:i4>
      </vt:variant>
      <vt:variant>
        <vt:i4>0</vt:i4>
      </vt:variant>
      <vt:variant>
        <vt:i4>5</vt:i4>
      </vt:variant>
      <vt:variant>
        <vt:lpwstr>https://www.medicinescomplete.com/mc/bnf/current/PHP8065-scabies.htm</vt:lpwstr>
      </vt:variant>
      <vt:variant>
        <vt:lpwstr/>
      </vt:variant>
      <vt:variant>
        <vt:i4>2556022</vt:i4>
      </vt:variant>
      <vt:variant>
        <vt:i4>468</vt:i4>
      </vt:variant>
      <vt:variant>
        <vt:i4>0</vt:i4>
      </vt:variant>
      <vt:variant>
        <vt:i4>5</vt:i4>
      </vt:variant>
      <vt:variant>
        <vt:lpwstr>http://cks.nice.org.uk/scabies</vt:lpwstr>
      </vt:variant>
      <vt:variant>
        <vt:lpwstr/>
      </vt:variant>
      <vt:variant>
        <vt:i4>393244</vt:i4>
      </vt:variant>
      <vt:variant>
        <vt:i4>465</vt:i4>
      </vt:variant>
      <vt:variant>
        <vt:i4>0</vt:i4>
      </vt:variant>
      <vt:variant>
        <vt:i4>5</vt:i4>
      </vt:variant>
      <vt:variant>
        <vt:lpwstr/>
      </vt:variant>
      <vt:variant>
        <vt:lpwstr>Contents</vt:lpwstr>
      </vt:variant>
      <vt:variant>
        <vt:i4>524403</vt:i4>
      </vt:variant>
      <vt:variant>
        <vt:i4>462</vt:i4>
      </vt:variant>
      <vt:variant>
        <vt:i4>0</vt:i4>
      </vt:variant>
      <vt:variant>
        <vt:i4>5</vt:i4>
      </vt:variant>
      <vt:variant>
        <vt:lpwstr>http://www.hpa.org.uk/webc/HPAwebFile/HPAweb_C/1279888711402</vt:lpwstr>
      </vt:variant>
      <vt:variant>
        <vt:lpwstr/>
      </vt:variant>
      <vt:variant>
        <vt:i4>2883631</vt:i4>
      </vt:variant>
      <vt:variant>
        <vt:i4>459</vt:i4>
      </vt:variant>
      <vt:variant>
        <vt:i4>0</vt:i4>
      </vt:variant>
      <vt:variant>
        <vt:i4>5</vt:i4>
      </vt:variant>
      <vt:variant>
        <vt:lpwstr>https://www.gov.uk/government/publications/managing-common-infections-guidance-for-primary-care</vt:lpwstr>
      </vt:variant>
      <vt:variant>
        <vt:lpwstr/>
      </vt:variant>
      <vt:variant>
        <vt:i4>3276846</vt:i4>
      </vt:variant>
      <vt:variant>
        <vt:i4>456</vt:i4>
      </vt:variant>
      <vt:variant>
        <vt:i4>0</vt:i4>
      </vt:variant>
      <vt:variant>
        <vt:i4>5</vt:i4>
      </vt:variant>
      <vt:variant>
        <vt:lpwstr>http://cks.nice.org.uk/insect-bites-and-stings</vt:lpwstr>
      </vt:variant>
      <vt:variant>
        <vt:lpwstr>!scenariorecommendation:7</vt:lpwstr>
      </vt:variant>
      <vt:variant>
        <vt:i4>393244</vt:i4>
      </vt:variant>
      <vt:variant>
        <vt:i4>453</vt:i4>
      </vt:variant>
      <vt:variant>
        <vt:i4>0</vt:i4>
      </vt:variant>
      <vt:variant>
        <vt:i4>5</vt:i4>
      </vt:variant>
      <vt:variant>
        <vt:lpwstr/>
      </vt:variant>
      <vt:variant>
        <vt:lpwstr>Contents</vt:lpwstr>
      </vt:variant>
      <vt:variant>
        <vt:i4>4325451</vt:i4>
      </vt:variant>
      <vt:variant>
        <vt:i4>450</vt:i4>
      </vt:variant>
      <vt:variant>
        <vt:i4>0</vt:i4>
      </vt:variant>
      <vt:variant>
        <vt:i4>5</vt:i4>
      </vt:variant>
      <vt:variant>
        <vt:lpwstr>http://www.nice.org.uk/guidance/ng19</vt:lpwstr>
      </vt:variant>
      <vt:variant>
        <vt:lpwstr/>
      </vt:variant>
      <vt:variant>
        <vt:i4>393244</vt:i4>
      </vt:variant>
      <vt:variant>
        <vt:i4>447</vt:i4>
      </vt:variant>
      <vt:variant>
        <vt:i4>0</vt:i4>
      </vt:variant>
      <vt:variant>
        <vt:i4>5</vt:i4>
      </vt:variant>
      <vt:variant>
        <vt:lpwstr/>
      </vt:variant>
      <vt:variant>
        <vt:lpwstr>Contents</vt:lpwstr>
      </vt:variant>
      <vt:variant>
        <vt:i4>917532</vt:i4>
      </vt:variant>
      <vt:variant>
        <vt:i4>444</vt:i4>
      </vt:variant>
      <vt:variant>
        <vt:i4>0</vt:i4>
      </vt:variant>
      <vt:variant>
        <vt:i4>5</vt:i4>
      </vt:variant>
      <vt:variant>
        <vt:lpwstr>https://www.gov.uk/government/publications/venous-leg-ulcers-diagnosis-and-microbiology-investigation</vt:lpwstr>
      </vt:variant>
      <vt:variant>
        <vt:lpwstr/>
      </vt:variant>
      <vt:variant>
        <vt:i4>3014672</vt:i4>
      </vt:variant>
      <vt:variant>
        <vt:i4>441</vt:i4>
      </vt:variant>
      <vt:variant>
        <vt:i4>0</vt:i4>
      </vt:variant>
      <vt:variant>
        <vt:i4>5</vt:i4>
      </vt:variant>
      <vt:variant>
        <vt:lpwstr>http://www.who.int/maternal_child_adolescent/documents/fch_cah_00_13/en/</vt:lpwstr>
      </vt:variant>
      <vt:variant>
        <vt:lpwstr/>
      </vt:variant>
      <vt:variant>
        <vt:i4>4980804</vt:i4>
      </vt:variant>
      <vt:variant>
        <vt:i4>438</vt:i4>
      </vt:variant>
      <vt:variant>
        <vt:i4>0</vt:i4>
      </vt:variant>
      <vt:variant>
        <vt:i4>5</vt:i4>
      </vt:variant>
      <vt:variant>
        <vt:lpwstr>http://www.nice.org.uk/guidance/cg37</vt:lpwstr>
      </vt:variant>
      <vt:variant>
        <vt:lpwstr/>
      </vt:variant>
      <vt:variant>
        <vt:i4>2228336</vt:i4>
      </vt:variant>
      <vt:variant>
        <vt:i4>435</vt:i4>
      </vt:variant>
      <vt:variant>
        <vt:i4>0</vt:i4>
      </vt:variant>
      <vt:variant>
        <vt:i4>5</vt:i4>
      </vt:variant>
      <vt:variant>
        <vt:lpwstr>http://cks.nice.org.uk/mastitis-and-breast-abscess</vt:lpwstr>
      </vt:variant>
      <vt:variant>
        <vt:lpwstr>!scenario</vt:lpwstr>
      </vt:variant>
      <vt:variant>
        <vt:i4>393244</vt:i4>
      </vt:variant>
      <vt:variant>
        <vt:i4>432</vt:i4>
      </vt:variant>
      <vt:variant>
        <vt:i4>0</vt:i4>
      </vt:variant>
      <vt:variant>
        <vt:i4>5</vt:i4>
      </vt:variant>
      <vt:variant>
        <vt:lpwstr/>
      </vt:variant>
      <vt:variant>
        <vt:lpwstr>Contents</vt:lpwstr>
      </vt:variant>
      <vt:variant>
        <vt:i4>2883631</vt:i4>
      </vt:variant>
      <vt:variant>
        <vt:i4>429</vt:i4>
      </vt:variant>
      <vt:variant>
        <vt:i4>0</vt:i4>
      </vt:variant>
      <vt:variant>
        <vt:i4>5</vt:i4>
      </vt:variant>
      <vt:variant>
        <vt:lpwstr>https://www.gov.uk/government/publications/managing-common-infections-guidance-for-primary-care</vt:lpwstr>
      </vt:variant>
      <vt:variant>
        <vt:lpwstr/>
      </vt:variant>
      <vt:variant>
        <vt:i4>1245272</vt:i4>
      </vt:variant>
      <vt:variant>
        <vt:i4>426</vt:i4>
      </vt:variant>
      <vt:variant>
        <vt:i4>0</vt:i4>
      </vt:variant>
      <vt:variant>
        <vt:i4>5</vt:i4>
      </vt:variant>
      <vt:variant>
        <vt:lpwstr>http://gain-ni.org/images/Uploads/Guidelines/cellulitis-guide.pdf</vt:lpwstr>
      </vt:variant>
      <vt:variant>
        <vt:lpwstr/>
      </vt:variant>
      <vt:variant>
        <vt:i4>393244</vt:i4>
      </vt:variant>
      <vt:variant>
        <vt:i4>423</vt:i4>
      </vt:variant>
      <vt:variant>
        <vt:i4>0</vt:i4>
      </vt:variant>
      <vt:variant>
        <vt:i4>5</vt:i4>
      </vt:variant>
      <vt:variant>
        <vt:lpwstr/>
      </vt:variant>
      <vt:variant>
        <vt:lpwstr>Contents</vt:lpwstr>
      </vt:variant>
      <vt:variant>
        <vt:i4>393244</vt:i4>
      </vt:variant>
      <vt:variant>
        <vt:i4>420</vt:i4>
      </vt:variant>
      <vt:variant>
        <vt:i4>0</vt:i4>
      </vt:variant>
      <vt:variant>
        <vt:i4>5</vt:i4>
      </vt:variant>
      <vt:variant>
        <vt:lpwstr/>
      </vt:variant>
      <vt:variant>
        <vt:lpwstr>Contents</vt:lpwstr>
      </vt:variant>
      <vt:variant>
        <vt:i4>458867</vt:i4>
      </vt:variant>
      <vt:variant>
        <vt:i4>417</vt:i4>
      </vt:variant>
      <vt:variant>
        <vt:i4>0</vt:i4>
      </vt:variant>
      <vt:variant>
        <vt:i4>5</vt:i4>
      </vt:variant>
      <vt:variant>
        <vt:lpwstr>http://www.hpa.org.uk/webc/HPAwebFile/HPAweb_C/1226478464166</vt:lpwstr>
      </vt:variant>
      <vt:variant>
        <vt:lpwstr/>
      </vt:variant>
      <vt:variant>
        <vt:i4>4259933</vt:i4>
      </vt:variant>
      <vt:variant>
        <vt:i4>414</vt:i4>
      </vt:variant>
      <vt:variant>
        <vt:i4>0</vt:i4>
      </vt:variant>
      <vt:variant>
        <vt:i4>5</vt:i4>
      </vt:variant>
      <vt:variant>
        <vt:lpwstr>https://www.gov.uk/government/publications/pvl-staphylococcus-aureus-infections-diagnosis-and-management-for-primary-care--2</vt:lpwstr>
      </vt:variant>
      <vt:variant>
        <vt:lpwstr/>
      </vt:variant>
      <vt:variant>
        <vt:i4>5308482</vt:i4>
      </vt:variant>
      <vt:variant>
        <vt:i4>411</vt:i4>
      </vt:variant>
      <vt:variant>
        <vt:i4>0</vt:i4>
      </vt:variant>
      <vt:variant>
        <vt:i4>5</vt:i4>
      </vt:variant>
      <vt:variant>
        <vt:lpwstr>http://cks.nice.org.uk/boils-carbuncles-and-staphylococcal-carriage</vt:lpwstr>
      </vt:variant>
      <vt:variant>
        <vt:lpwstr>!management</vt:lpwstr>
      </vt:variant>
      <vt:variant>
        <vt:i4>2424947</vt:i4>
      </vt:variant>
      <vt:variant>
        <vt:i4>408</vt:i4>
      </vt:variant>
      <vt:variant>
        <vt:i4>0</vt:i4>
      </vt:variant>
      <vt:variant>
        <vt:i4>5</vt:i4>
      </vt:variant>
      <vt:variant>
        <vt:lpwstr>http://cks.nice.org.uk/impetigo</vt:lpwstr>
      </vt:variant>
      <vt:variant>
        <vt:lpwstr/>
      </vt:variant>
      <vt:variant>
        <vt:i4>393244</vt:i4>
      </vt:variant>
      <vt:variant>
        <vt:i4>405</vt:i4>
      </vt:variant>
      <vt:variant>
        <vt:i4>0</vt:i4>
      </vt:variant>
      <vt:variant>
        <vt:i4>5</vt:i4>
      </vt:variant>
      <vt:variant>
        <vt:lpwstr/>
      </vt:variant>
      <vt:variant>
        <vt:lpwstr>Contents</vt:lpwstr>
      </vt:variant>
      <vt:variant>
        <vt:i4>393244</vt:i4>
      </vt:variant>
      <vt:variant>
        <vt:i4>402</vt:i4>
      </vt:variant>
      <vt:variant>
        <vt:i4>0</vt:i4>
      </vt:variant>
      <vt:variant>
        <vt:i4>5</vt:i4>
      </vt:variant>
      <vt:variant>
        <vt:lpwstr/>
      </vt:variant>
      <vt:variant>
        <vt:lpwstr>Contents</vt:lpwstr>
      </vt:variant>
      <vt:variant>
        <vt:i4>393244</vt:i4>
      </vt:variant>
      <vt:variant>
        <vt:i4>399</vt:i4>
      </vt:variant>
      <vt:variant>
        <vt:i4>0</vt:i4>
      </vt:variant>
      <vt:variant>
        <vt:i4>5</vt:i4>
      </vt:variant>
      <vt:variant>
        <vt:lpwstr/>
      </vt:variant>
      <vt:variant>
        <vt:lpwstr>Contents</vt:lpwstr>
      </vt:variant>
      <vt:variant>
        <vt:i4>524403</vt:i4>
      </vt:variant>
      <vt:variant>
        <vt:i4>396</vt:i4>
      </vt:variant>
      <vt:variant>
        <vt:i4>0</vt:i4>
      </vt:variant>
      <vt:variant>
        <vt:i4>5</vt:i4>
      </vt:variant>
      <vt:variant>
        <vt:lpwstr>http://www.hpa.org.uk/webc/HPAwebFile/HPAweb_C/1279888711402</vt:lpwstr>
      </vt:variant>
      <vt:variant>
        <vt:lpwstr/>
      </vt:variant>
      <vt:variant>
        <vt:i4>2883631</vt:i4>
      </vt:variant>
      <vt:variant>
        <vt:i4>393</vt:i4>
      </vt:variant>
      <vt:variant>
        <vt:i4>0</vt:i4>
      </vt:variant>
      <vt:variant>
        <vt:i4>5</vt:i4>
      </vt:variant>
      <vt:variant>
        <vt:lpwstr>https://www.gov.uk/government/publications/managing-common-infections-guidance-for-primary-care</vt:lpwstr>
      </vt:variant>
      <vt:variant>
        <vt:lpwstr/>
      </vt:variant>
      <vt:variant>
        <vt:i4>4325446</vt:i4>
      </vt:variant>
      <vt:variant>
        <vt:i4>390</vt:i4>
      </vt:variant>
      <vt:variant>
        <vt:i4>0</vt:i4>
      </vt:variant>
      <vt:variant>
        <vt:i4>5</vt:i4>
      </vt:variant>
      <vt:variant>
        <vt:lpwstr>http://www.nice.org.uk/guidance/cg191</vt:lpwstr>
      </vt:variant>
      <vt:variant>
        <vt:lpwstr/>
      </vt:variant>
      <vt:variant>
        <vt:i4>2556006</vt:i4>
      </vt:variant>
      <vt:variant>
        <vt:i4>387</vt:i4>
      </vt:variant>
      <vt:variant>
        <vt:i4>0</vt:i4>
      </vt:variant>
      <vt:variant>
        <vt:i4>5</vt:i4>
      </vt:variant>
      <vt:variant>
        <vt:lpwstr>https://www.brit-thoracic.org.uk/guidelines-and-quality-standards/community-acquired-pneumonia-in-adults-guideline/</vt:lpwstr>
      </vt:variant>
      <vt:variant>
        <vt:lpwstr/>
      </vt:variant>
      <vt:variant>
        <vt:i4>393244</vt:i4>
      </vt:variant>
      <vt:variant>
        <vt:i4>384</vt:i4>
      </vt:variant>
      <vt:variant>
        <vt:i4>0</vt:i4>
      </vt:variant>
      <vt:variant>
        <vt:i4>5</vt:i4>
      </vt:variant>
      <vt:variant>
        <vt:lpwstr/>
      </vt:variant>
      <vt:variant>
        <vt:lpwstr>Contents</vt:lpwstr>
      </vt:variant>
      <vt:variant>
        <vt:i4>4390916</vt:i4>
      </vt:variant>
      <vt:variant>
        <vt:i4>381</vt:i4>
      </vt:variant>
      <vt:variant>
        <vt:i4>0</vt:i4>
      </vt:variant>
      <vt:variant>
        <vt:i4>5</vt:i4>
      </vt:variant>
      <vt:variant>
        <vt:lpwstr>http://cks.nice.org.uk/bronchiectasis</vt:lpwstr>
      </vt:variant>
      <vt:variant>
        <vt:lpwstr/>
      </vt:variant>
      <vt:variant>
        <vt:i4>4128878</vt:i4>
      </vt:variant>
      <vt:variant>
        <vt:i4>378</vt:i4>
      </vt:variant>
      <vt:variant>
        <vt:i4>0</vt:i4>
      </vt:variant>
      <vt:variant>
        <vt:i4>5</vt:i4>
      </vt:variant>
      <vt:variant>
        <vt:lpwstr>https://www.brit-thoracic.org.uk/guidelines-and-quality-standards/bronchiectasis-guideline/</vt:lpwstr>
      </vt:variant>
      <vt:variant>
        <vt:lpwstr/>
      </vt:variant>
      <vt:variant>
        <vt:i4>393244</vt:i4>
      </vt:variant>
      <vt:variant>
        <vt:i4>375</vt:i4>
      </vt:variant>
      <vt:variant>
        <vt:i4>0</vt:i4>
      </vt:variant>
      <vt:variant>
        <vt:i4>5</vt:i4>
      </vt:variant>
      <vt:variant>
        <vt:lpwstr/>
      </vt:variant>
      <vt:variant>
        <vt:lpwstr>Contents</vt:lpwstr>
      </vt:variant>
      <vt:variant>
        <vt:i4>2031716</vt:i4>
      </vt:variant>
      <vt:variant>
        <vt:i4>372</vt:i4>
      </vt:variant>
      <vt:variant>
        <vt:i4>0</vt:i4>
      </vt:variant>
      <vt:variant>
        <vt:i4>5</vt:i4>
      </vt:variant>
      <vt:variant>
        <vt:lpwstr>http://www.goldcopd.org/uploads/users/files/GOLD_Report_2015_Sept2.pdf</vt:lpwstr>
      </vt:variant>
      <vt:variant>
        <vt:lpwstr/>
      </vt:variant>
      <vt:variant>
        <vt:i4>7209082</vt:i4>
      </vt:variant>
      <vt:variant>
        <vt:i4>369</vt:i4>
      </vt:variant>
      <vt:variant>
        <vt:i4>0</vt:i4>
      </vt:variant>
      <vt:variant>
        <vt:i4>5</vt:i4>
      </vt:variant>
      <vt:variant>
        <vt:lpwstr>http://cks.nice.org.uk/chronic-obstructive-pulmonary-disease</vt:lpwstr>
      </vt:variant>
      <vt:variant>
        <vt:lpwstr>!scenario:1</vt:lpwstr>
      </vt:variant>
      <vt:variant>
        <vt:i4>524403</vt:i4>
      </vt:variant>
      <vt:variant>
        <vt:i4>366</vt:i4>
      </vt:variant>
      <vt:variant>
        <vt:i4>0</vt:i4>
      </vt:variant>
      <vt:variant>
        <vt:i4>5</vt:i4>
      </vt:variant>
      <vt:variant>
        <vt:lpwstr>http://www.hpa.org.uk/webc/HPAwebFile/HPAweb_C/1279888711402</vt:lpwstr>
      </vt:variant>
      <vt:variant>
        <vt:lpwstr/>
      </vt:variant>
      <vt:variant>
        <vt:i4>2883631</vt:i4>
      </vt:variant>
      <vt:variant>
        <vt:i4>363</vt:i4>
      </vt:variant>
      <vt:variant>
        <vt:i4>0</vt:i4>
      </vt:variant>
      <vt:variant>
        <vt:i4>5</vt:i4>
      </vt:variant>
      <vt:variant>
        <vt:lpwstr>https://www.gov.uk/government/publications/managing-common-infections-guidance-for-primary-care</vt:lpwstr>
      </vt:variant>
      <vt:variant>
        <vt:lpwstr/>
      </vt:variant>
      <vt:variant>
        <vt:i4>5046293</vt:i4>
      </vt:variant>
      <vt:variant>
        <vt:i4>360</vt:i4>
      </vt:variant>
      <vt:variant>
        <vt:i4>0</vt:i4>
      </vt:variant>
      <vt:variant>
        <vt:i4>5</vt:i4>
      </vt:variant>
      <vt:variant>
        <vt:lpwstr>http://www.nice.org.uk/guidance/cg101/chapter/guidance</vt:lpwstr>
      </vt:variant>
      <vt:variant>
        <vt:lpwstr>management-of-exacerbations-of-copd</vt:lpwstr>
      </vt:variant>
      <vt:variant>
        <vt:i4>393244</vt:i4>
      </vt:variant>
      <vt:variant>
        <vt:i4>357</vt:i4>
      </vt:variant>
      <vt:variant>
        <vt:i4>0</vt:i4>
      </vt:variant>
      <vt:variant>
        <vt:i4>5</vt:i4>
      </vt:variant>
      <vt:variant>
        <vt:lpwstr/>
      </vt:variant>
      <vt:variant>
        <vt:lpwstr>Contents</vt:lpwstr>
      </vt:variant>
      <vt:variant>
        <vt:i4>851981</vt:i4>
      </vt:variant>
      <vt:variant>
        <vt:i4>354</vt:i4>
      </vt:variant>
      <vt:variant>
        <vt:i4>0</vt:i4>
      </vt:variant>
      <vt:variant>
        <vt:i4>5</vt:i4>
      </vt:variant>
      <vt:variant>
        <vt:lpwstr>http://cks.nice.org.uk/chest-infections-adult</vt:lpwstr>
      </vt:variant>
      <vt:variant>
        <vt:lpwstr>!scenario</vt:lpwstr>
      </vt:variant>
      <vt:variant>
        <vt:i4>524403</vt:i4>
      </vt:variant>
      <vt:variant>
        <vt:i4>351</vt:i4>
      </vt:variant>
      <vt:variant>
        <vt:i4>0</vt:i4>
      </vt:variant>
      <vt:variant>
        <vt:i4>5</vt:i4>
      </vt:variant>
      <vt:variant>
        <vt:lpwstr>http://www.hpa.org.uk/webc/HPAwebFile/HPAweb_C/1279888711402</vt:lpwstr>
      </vt:variant>
      <vt:variant>
        <vt:lpwstr/>
      </vt:variant>
      <vt:variant>
        <vt:i4>2883631</vt:i4>
      </vt:variant>
      <vt:variant>
        <vt:i4>348</vt:i4>
      </vt:variant>
      <vt:variant>
        <vt:i4>0</vt:i4>
      </vt:variant>
      <vt:variant>
        <vt:i4>5</vt:i4>
      </vt:variant>
      <vt:variant>
        <vt:lpwstr>https://www.gov.uk/government/publications/managing-common-infections-guidance-for-primary-care</vt:lpwstr>
      </vt:variant>
      <vt:variant>
        <vt:lpwstr/>
      </vt:variant>
      <vt:variant>
        <vt:i4>6422644</vt:i4>
      </vt:variant>
      <vt:variant>
        <vt:i4>345</vt:i4>
      </vt:variant>
      <vt:variant>
        <vt:i4>0</vt:i4>
      </vt:variant>
      <vt:variant>
        <vt:i4>5</vt:i4>
      </vt:variant>
      <vt:variant>
        <vt:lpwstr>http://www.nice.org.uk/nicemedia/pdf/CG69FullGuideline.pdf</vt:lpwstr>
      </vt:variant>
      <vt:variant>
        <vt:lpwstr/>
      </vt:variant>
      <vt:variant>
        <vt:i4>4325441</vt:i4>
      </vt:variant>
      <vt:variant>
        <vt:i4>342</vt:i4>
      </vt:variant>
      <vt:variant>
        <vt:i4>0</vt:i4>
      </vt:variant>
      <vt:variant>
        <vt:i4>5</vt:i4>
      </vt:variant>
      <vt:variant>
        <vt:lpwstr>http://www.nice.org.uk/guidance/cg69</vt:lpwstr>
      </vt:variant>
      <vt:variant>
        <vt:lpwstr/>
      </vt:variant>
      <vt:variant>
        <vt:i4>393244</vt:i4>
      </vt:variant>
      <vt:variant>
        <vt:i4>339</vt:i4>
      </vt:variant>
      <vt:variant>
        <vt:i4>0</vt:i4>
      </vt:variant>
      <vt:variant>
        <vt:i4>5</vt:i4>
      </vt:variant>
      <vt:variant>
        <vt:lpwstr/>
      </vt:variant>
      <vt:variant>
        <vt:lpwstr>Contents</vt:lpwstr>
      </vt:variant>
      <vt:variant>
        <vt:i4>4587534</vt:i4>
      </vt:variant>
      <vt:variant>
        <vt:i4>336</vt:i4>
      </vt:variant>
      <vt:variant>
        <vt:i4>0</vt:i4>
      </vt:variant>
      <vt:variant>
        <vt:i4>5</vt:i4>
      </vt:variant>
      <vt:variant>
        <vt:lpwstr>http://cks.nice.org.uk/sinusitis</vt:lpwstr>
      </vt:variant>
      <vt:variant>
        <vt:lpwstr/>
      </vt:variant>
      <vt:variant>
        <vt:i4>524403</vt:i4>
      </vt:variant>
      <vt:variant>
        <vt:i4>333</vt:i4>
      </vt:variant>
      <vt:variant>
        <vt:i4>0</vt:i4>
      </vt:variant>
      <vt:variant>
        <vt:i4>5</vt:i4>
      </vt:variant>
      <vt:variant>
        <vt:lpwstr>http://www.hpa.org.uk/webc/HPAwebFile/HPAweb_C/1279888711402</vt:lpwstr>
      </vt:variant>
      <vt:variant>
        <vt:lpwstr/>
      </vt:variant>
      <vt:variant>
        <vt:i4>2883631</vt:i4>
      </vt:variant>
      <vt:variant>
        <vt:i4>330</vt:i4>
      </vt:variant>
      <vt:variant>
        <vt:i4>0</vt:i4>
      </vt:variant>
      <vt:variant>
        <vt:i4>5</vt:i4>
      </vt:variant>
      <vt:variant>
        <vt:lpwstr>https://www.gov.uk/government/publications/managing-common-infections-guidance-for-primary-care</vt:lpwstr>
      </vt:variant>
      <vt:variant>
        <vt:lpwstr/>
      </vt:variant>
      <vt:variant>
        <vt:i4>6422644</vt:i4>
      </vt:variant>
      <vt:variant>
        <vt:i4>327</vt:i4>
      </vt:variant>
      <vt:variant>
        <vt:i4>0</vt:i4>
      </vt:variant>
      <vt:variant>
        <vt:i4>5</vt:i4>
      </vt:variant>
      <vt:variant>
        <vt:lpwstr>http://www.nice.org.uk/nicemedia/pdf/CG69FullGuideline.pdf</vt:lpwstr>
      </vt:variant>
      <vt:variant>
        <vt:lpwstr/>
      </vt:variant>
      <vt:variant>
        <vt:i4>4325441</vt:i4>
      </vt:variant>
      <vt:variant>
        <vt:i4>324</vt:i4>
      </vt:variant>
      <vt:variant>
        <vt:i4>0</vt:i4>
      </vt:variant>
      <vt:variant>
        <vt:i4>5</vt:i4>
      </vt:variant>
      <vt:variant>
        <vt:lpwstr>http://www.nice.org.uk/guidance/cg69</vt:lpwstr>
      </vt:variant>
      <vt:variant>
        <vt:lpwstr/>
      </vt:variant>
      <vt:variant>
        <vt:i4>393244</vt:i4>
      </vt:variant>
      <vt:variant>
        <vt:i4>321</vt:i4>
      </vt:variant>
      <vt:variant>
        <vt:i4>0</vt:i4>
      </vt:variant>
      <vt:variant>
        <vt:i4>5</vt:i4>
      </vt:variant>
      <vt:variant>
        <vt:lpwstr/>
      </vt:variant>
      <vt:variant>
        <vt:lpwstr>Contents</vt:lpwstr>
      </vt:variant>
      <vt:variant>
        <vt:i4>393244</vt:i4>
      </vt:variant>
      <vt:variant>
        <vt:i4>318</vt:i4>
      </vt:variant>
      <vt:variant>
        <vt:i4>0</vt:i4>
      </vt:variant>
      <vt:variant>
        <vt:i4>5</vt:i4>
      </vt:variant>
      <vt:variant>
        <vt:lpwstr/>
      </vt:variant>
      <vt:variant>
        <vt:lpwstr>Contents</vt:lpwstr>
      </vt:variant>
      <vt:variant>
        <vt:i4>1966082</vt:i4>
      </vt:variant>
      <vt:variant>
        <vt:i4>315</vt:i4>
      </vt:variant>
      <vt:variant>
        <vt:i4>0</vt:i4>
      </vt:variant>
      <vt:variant>
        <vt:i4>5</vt:i4>
      </vt:variant>
      <vt:variant>
        <vt:lpwstr>http://cks.nice.org.uk/otitis-externa</vt:lpwstr>
      </vt:variant>
      <vt:variant>
        <vt:lpwstr/>
      </vt:variant>
      <vt:variant>
        <vt:i4>524403</vt:i4>
      </vt:variant>
      <vt:variant>
        <vt:i4>312</vt:i4>
      </vt:variant>
      <vt:variant>
        <vt:i4>0</vt:i4>
      </vt:variant>
      <vt:variant>
        <vt:i4>5</vt:i4>
      </vt:variant>
      <vt:variant>
        <vt:lpwstr>http://www.hpa.org.uk/webc/HPAwebFile/HPAweb_C/1279888711402</vt:lpwstr>
      </vt:variant>
      <vt:variant>
        <vt:lpwstr/>
      </vt:variant>
      <vt:variant>
        <vt:i4>2883631</vt:i4>
      </vt:variant>
      <vt:variant>
        <vt:i4>309</vt:i4>
      </vt:variant>
      <vt:variant>
        <vt:i4>0</vt:i4>
      </vt:variant>
      <vt:variant>
        <vt:i4>5</vt:i4>
      </vt:variant>
      <vt:variant>
        <vt:lpwstr>https://www.gov.uk/government/publications/managing-common-infections-guidance-for-primary-care</vt:lpwstr>
      </vt:variant>
      <vt:variant>
        <vt:lpwstr/>
      </vt:variant>
      <vt:variant>
        <vt:i4>7405621</vt:i4>
      </vt:variant>
      <vt:variant>
        <vt:i4>306</vt:i4>
      </vt:variant>
      <vt:variant>
        <vt:i4>0</vt:i4>
      </vt:variant>
      <vt:variant>
        <vt:i4>5</vt:i4>
      </vt:variant>
      <vt:variant>
        <vt:lpwstr>https://www.medicinescomplete.com/mc/bnf/current/PHP3505-clarithromycin.htm</vt:lpwstr>
      </vt:variant>
      <vt:variant>
        <vt:lpwstr/>
      </vt:variant>
      <vt:variant>
        <vt:i4>393244</vt:i4>
      </vt:variant>
      <vt:variant>
        <vt:i4>303</vt:i4>
      </vt:variant>
      <vt:variant>
        <vt:i4>0</vt:i4>
      </vt:variant>
      <vt:variant>
        <vt:i4>5</vt:i4>
      </vt:variant>
      <vt:variant>
        <vt:lpwstr/>
      </vt:variant>
      <vt:variant>
        <vt:lpwstr>Contents</vt:lpwstr>
      </vt:variant>
      <vt:variant>
        <vt:i4>5963805</vt:i4>
      </vt:variant>
      <vt:variant>
        <vt:i4>300</vt:i4>
      </vt:variant>
      <vt:variant>
        <vt:i4>0</vt:i4>
      </vt:variant>
      <vt:variant>
        <vt:i4>5</vt:i4>
      </vt:variant>
      <vt:variant>
        <vt:lpwstr>http://cks.nice.org.uk/otitis-media-acute</vt:lpwstr>
      </vt:variant>
      <vt:variant>
        <vt:lpwstr/>
      </vt:variant>
      <vt:variant>
        <vt:i4>524403</vt:i4>
      </vt:variant>
      <vt:variant>
        <vt:i4>297</vt:i4>
      </vt:variant>
      <vt:variant>
        <vt:i4>0</vt:i4>
      </vt:variant>
      <vt:variant>
        <vt:i4>5</vt:i4>
      </vt:variant>
      <vt:variant>
        <vt:lpwstr>http://www.hpa.org.uk/webc/HPAwebFile/HPAweb_C/1279888711402</vt:lpwstr>
      </vt:variant>
      <vt:variant>
        <vt:lpwstr/>
      </vt:variant>
      <vt:variant>
        <vt:i4>2883631</vt:i4>
      </vt:variant>
      <vt:variant>
        <vt:i4>294</vt:i4>
      </vt:variant>
      <vt:variant>
        <vt:i4>0</vt:i4>
      </vt:variant>
      <vt:variant>
        <vt:i4>5</vt:i4>
      </vt:variant>
      <vt:variant>
        <vt:lpwstr>https://www.gov.uk/government/publications/managing-common-infections-guidance-for-primary-care</vt:lpwstr>
      </vt:variant>
      <vt:variant>
        <vt:lpwstr/>
      </vt:variant>
      <vt:variant>
        <vt:i4>4325441</vt:i4>
      </vt:variant>
      <vt:variant>
        <vt:i4>291</vt:i4>
      </vt:variant>
      <vt:variant>
        <vt:i4>0</vt:i4>
      </vt:variant>
      <vt:variant>
        <vt:i4>5</vt:i4>
      </vt:variant>
      <vt:variant>
        <vt:lpwstr>http://www.nice.org.uk/guidance/cg69</vt:lpwstr>
      </vt:variant>
      <vt:variant>
        <vt:lpwstr/>
      </vt:variant>
      <vt:variant>
        <vt:i4>6422644</vt:i4>
      </vt:variant>
      <vt:variant>
        <vt:i4>288</vt:i4>
      </vt:variant>
      <vt:variant>
        <vt:i4>0</vt:i4>
      </vt:variant>
      <vt:variant>
        <vt:i4>5</vt:i4>
      </vt:variant>
      <vt:variant>
        <vt:lpwstr>http://www.nice.org.uk/nicemedia/pdf/CG69FullGuideline.pdf</vt:lpwstr>
      </vt:variant>
      <vt:variant>
        <vt:lpwstr/>
      </vt:variant>
      <vt:variant>
        <vt:i4>196696</vt:i4>
      </vt:variant>
      <vt:variant>
        <vt:i4>285</vt:i4>
      </vt:variant>
      <vt:variant>
        <vt:i4>0</vt:i4>
      </vt:variant>
      <vt:variant>
        <vt:i4>5</vt:i4>
      </vt:variant>
      <vt:variant>
        <vt:lpwstr>https://www.medicinescomplete.com/mc/bnf/current/PHP3510-erythromycin.htm</vt:lpwstr>
      </vt:variant>
      <vt:variant>
        <vt:lpwstr/>
      </vt:variant>
      <vt:variant>
        <vt:i4>7405621</vt:i4>
      </vt:variant>
      <vt:variant>
        <vt:i4>282</vt:i4>
      </vt:variant>
      <vt:variant>
        <vt:i4>0</vt:i4>
      </vt:variant>
      <vt:variant>
        <vt:i4>5</vt:i4>
      </vt:variant>
      <vt:variant>
        <vt:lpwstr>https://www.medicinescomplete.com/mc/bnf/current/PHP3505-clarithromycin.htm</vt:lpwstr>
      </vt:variant>
      <vt:variant>
        <vt:lpwstr/>
      </vt:variant>
      <vt:variant>
        <vt:i4>393244</vt:i4>
      </vt:variant>
      <vt:variant>
        <vt:i4>279</vt:i4>
      </vt:variant>
      <vt:variant>
        <vt:i4>0</vt:i4>
      </vt:variant>
      <vt:variant>
        <vt:i4>5</vt:i4>
      </vt:variant>
      <vt:variant>
        <vt:lpwstr/>
      </vt:variant>
      <vt:variant>
        <vt:lpwstr>Contents</vt:lpwstr>
      </vt:variant>
      <vt:variant>
        <vt:i4>2031643</vt:i4>
      </vt:variant>
      <vt:variant>
        <vt:i4>276</vt:i4>
      </vt:variant>
      <vt:variant>
        <vt:i4>0</vt:i4>
      </vt:variant>
      <vt:variant>
        <vt:i4>5</vt:i4>
      </vt:variant>
      <vt:variant>
        <vt:lpwstr>http://cks.nice.org.uk/sore-throat-acute</vt:lpwstr>
      </vt:variant>
      <vt:variant>
        <vt:lpwstr>!scenario</vt:lpwstr>
      </vt:variant>
      <vt:variant>
        <vt:i4>2883631</vt:i4>
      </vt:variant>
      <vt:variant>
        <vt:i4>273</vt:i4>
      </vt:variant>
      <vt:variant>
        <vt:i4>0</vt:i4>
      </vt:variant>
      <vt:variant>
        <vt:i4>5</vt:i4>
      </vt:variant>
      <vt:variant>
        <vt:lpwstr>https://www.gov.uk/government/publications/managing-common-infections-guidance-for-primary-care</vt:lpwstr>
      </vt:variant>
      <vt:variant>
        <vt:lpwstr/>
      </vt:variant>
      <vt:variant>
        <vt:i4>4325441</vt:i4>
      </vt:variant>
      <vt:variant>
        <vt:i4>270</vt:i4>
      </vt:variant>
      <vt:variant>
        <vt:i4>0</vt:i4>
      </vt:variant>
      <vt:variant>
        <vt:i4>5</vt:i4>
      </vt:variant>
      <vt:variant>
        <vt:lpwstr>http://www.nice.org.uk/guidance/cg69</vt:lpwstr>
      </vt:variant>
      <vt:variant>
        <vt:lpwstr/>
      </vt:variant>
      <vt:variant>
        <vt:i4>6488126</vt:i4>
      </vt:variant>
      <vt:variant>
        <vt:i4>267</vt:i4>
      </vt:variant>
      <vt:variant>
        <vt:i4>0</vt:i4>
      </vt:variant>
      <vt:variant>
        <vt:i4>5</vt:i4>
      </vt:variant>
      <vt:variant>
        <vt:lpwstr>http://www.medicinescomplete.com/mc/bnf/current/PHP3896-oseltamivir.htm</vt:lpwstr>
      </vt:variant>
      <vt:variant>
        <vt:lpwstr/>
      </vt:variant>
      <vt:variant>
        <vt:i4>196674</vt:i4>
      </vt:variant>
      <vt:variant>
        <vt:i4>264</vt:i4>
      </vt:variant>
      <vt:variant>
        <vt:i4>0</vt:i4>
      </vt:variant>
      <vt:variant>
        <vt:i4>5</vt:i4>
      </vt:variant>
      <vt:variant>
        <vt:lpwstr>http://guidance.nice.org.uk/TA158</vt:lpwstr>
      </vt:variant>
      <vt:variant>
        <vt:lpwstr/>
      </vt:variant>
      <vt:variant>
        <vt:i4>6488126</vt:i4>
      </vt:variant>
      <vt:variant>
        <vt:i4>261</vt:i4>
      </vt:variant>
      <vt:variant>
        <vt:i4>0</vt:i4>
      </vt:variant>
      <vt:variant>
        <vt:i4>5</vt:i4>
      </vt:variant>
      <vt:variant>
        <vt:lpwstr>http://www.medicinescomplete.com/mc/bnf/current/PHP3896-oseltamivir.htm</vt:lpwstr>
      </vt:variant>
      <vt:variant>
        <vt:lpwstr/>
      </vt:variant>
      <vt:variant>
        <vt:i4>393244</vt:i4>
      </vt:variant>
      <vt:variant>
        <vt:i4>258</vt:i4>
      </vt:variant>
      <vt:variant>
        <vt:i4>0</vt:i4>
      </vt:variant>
      <vt:variant>
        <vt:i4>5</vt:i4>
      </vt:variant>
      <vt:variant>
        <vt:lpwstr/>
      </vt:variant>
      <vt:variant>
        <vt:lpwstr>Contents</vt:lpwstr>
      </vt:variant>
      <vt:variant>
        <vt:i4>3604595</vt:i4>
      </vt:variant>
      <vt:variant>
        <vt:i4>255</vt:i4>
      </vt:variant>
      <vt:variant>
        <vt:i4>0</vt:i4>
      </vt:variant>
      <vt:variant>
        <vt:i4>5</vt:i4>
      </vt:variant>
      <vt:variant>
        <vt:lpwstr>https://www.gov.uk/government/publications/influenza-treatment-and-prophylaxis-using-anti-viral-agents</vt:lpwstr>
      </vt:variant>
      <vt:variant>
        <vt:lpwstr/>
      </vt:variant>
      <vt:variant>
        <vt:i4>393244</vt:i4>
      </vt:variant>
      <vt:variant>
        <vt:i4>252</vt:i4>
      </vt:variant>
      <vt:variant>
        <vt:i4>0</vt:i4>
      </vt:variant>
      <vt:variant>
        <vt:i4>5</vt:i4>
      </vt:variant>
      <vt:variant>
        <vt:lpwstr/>
      </vt:variant>
      <vt:variant>
        <vt:lpwstr>Contents</vt:lpwstr>
      </vt:variant>
      <vt:variant>
        <vt:i4>1310730</vt:i4>
      </vt:variant>
      <vt:variant>
        <vt:i4>249</vt:i4>
      </vt:variant>
      <vt:variant>
        <vt:i4>0</vt:i4>
      </vt:variant>
      <vt:variant>
        <vt:i4>5</vt:i4>
      </vt:variant>
      <vt:variant>
        <vt:lpwstr>https://www.gov.uk/government/publications/notifiable-diseases-form-for-registered-medical-practitioners</vt:lpwstr>
      </vt:variant>
      <vt:variant>
        <vt:lpwstr/>
      </vt:variant>
      <vt:variant>
        <vt:i4>5505043</vt:i4>
      </vt:variant>
      <vt:variant>
        <vt:i4>246</vt:i4>
      </vt:variant>
      <vt:variant>
        <vt:i4>0</vt:i4>
      </vt:variant>
      <vt:variant>
        <vt:i4>5</vt:i4>
      </vt:variant>
      <vt:variant>
        <vt:lpwstr>https://www.gov.uk/guidance/notifiable-diseases-and-causative-organisms-how-to-report</vt:lpwstr>
      </vt:variant>
      <vt:variant>
        <vt:lpwstr>list-of-notifiable-organisms-causative-agents</vt:lpwstr>
      </vt:variant>
      <vt:variant>
        <vt:i4>393244</vt:i4>
      </vt:variant>
      <vt:variant>
        <vt:i4>243</vt:i4>
      </vt:variant>
      <vt:variant>
        <vt:i4>0</vt:i4>
      </vt:variant>
      <vt:variant>
        <vt:i4>5</vt:i4>
      </vt:variant>
      <vt:variant>
        <vt:lpwstr/>
      </vt:variant>
      <vt:variant>
        <vt:lpwstr>Contents</vt:lpwstr>
      </vt:variant>
      <vt:variant>
        <vt:i4>3014773</vt:i4>
      </vt:variant>
      <vt:variant>
        <vt:i4>240</vt:i4>
      </vt:variant>
      <vt:variant>
        <vt:i4>0</vt:i4>
      </vt:variant>
      <vt:variant>
        <vt:i4>5</vt:i4>
      </vt:variant>
      <vt:variant>
        <vt:lpwstr>https://www.gov.uk/government/publications/meticillin-resistant-staphylococcus-aureus-mrsa-screening-and-suppression-guidance-for-primary-care</vt:lpwstr>
      </vt:variant>
      <vt:variant>
        <vt:lpwstr/>
      </vt:variant>
      <vt:variant>
        <vt:i4>8192013</vt:i4>
      </vt:variant>
      <vt:variant>
        <vt:i4>237</vt:i4>
      </vt:variant>
      <vt:variant>
        <vt:i4>0</vt:i4>
      </vt:variant>
      <vt:variant>
        <vt:i4>5</vt:i4>
      </vt:variant>
      <vt:variant>
        <vt:lpwstr>http://www.hpa.org.uk/infections/topics_az/staphylo/menu.htm</vt:lpwstr>
      </vt:variant>
      <vt:variant>
        <vt:lpwstr/>
      </vt:variant>
      <vt:variant>
        <vt:i4>6553653</vt:i4>
      </vt:variant>
      <vt:variant>
        <vt:i4>234</vt:i4>
      </vt:variant>
      <vt:variant>
        <vt:i4>0</vt:i4>
      </vt:variant>
      <vt:variant>
        <vt:i4>5</vt:i4>
      </vt:variant>
      <vt:variant>
        <vt:lpwstr>http://www.fsrh.org/pages/Clinical_Guidance_4.asp</vt:lpwstr>
      </vt:variant>
      <vt:variant>
        <vt:lpwstr/>
      </vt:variant>
      <vt:variant>
        <vt:i4>393280</vt:i4>
      </vt:variant>
      <vt:variant>
        <vt:i4>231</vt:i4>
      </vt:variant>
      <vt:variant>
        <vt:i4>0</vt:i4>
      </vt:variant>
      <vt:variant>
        <vt:i4>5</vt:i4>
      </vt:variant>
      <vt:variant>
        <vt:lpwstr>https://www.medicinescomplete.com/mc/bnf/current/PHP8848-interactions.htm</vt:lpwstr>
      </vt:variant>
      <vt:variant>
        <vt:lpwstr/>
      </vt:variant>
      <vt:variant>
        <vt:i4>393244</vt:i4>
      </vt:variant>
      <vt:variant>
        <vt:i4>228</vt:i4>
      </vt:variant>
      <vt:variant>
        <vt:i4>0</vt:i4>
      </vt:variant>
      <vt:variant>
        <vt:i4>5</vt:i4>
      </vt:variant>
      <vt:variant>
        <vt:lpwstr/>
      </vt:variant>
      <vt:variant>
        <vt:lpwstr>Contents</vt:lpwstr>
      </vt:variant>
      <vt:variant>
        <vt:i4>393244</vt:i4>
      </vt:variant>
      <vt:variant>
        <vt:i4>225</vt:i4>
      </vt:variant>
      <vt:variant>
        <vt:i4>0</vt:i4>
      </vt:variant>
      <vt:variant>
        <vt:i4>5</vt:i4>
      </vt:variant>
      <vt:variant>
        <vt:lpwstr/>
      </vt:variant>
      <vt:variant>
        <vt:lpwstr>Contents</vt:lpwstr>
      </vt:variant>
      <vt:variant>
        <vt:i4>6815846</vt:i4>
      </vt:variant>
      <vt:variant>
        <vt:i4>222</vt:i4>
      </vt:variant>
      <vt:variant>
        <vt:i4>0</vt:i4>
      </vt:variant>
      <vt:variant>
        <vt:i4>5</vt:i4>
      </vt:variant>
      <vt:variant>
        <vt:lpwstr>http://www.rcplondon.ac.uk/</vt:lpwstr>
      </vt:variant>
      <vt:variant>
        <vt:lpwstr/>
      </vt:variant>
      <vt:variant>
        <vt:i4>6684770</vt:i4>
      </vt:variant>
      <vt:variant>
        <vt:i4>219</vt:i4>
      </vt:variant>
      <vt:variant>
        <vt:i4>0</vt:i4>
      </vt:variant>
      <vt:variant>
        <vt:i4>5</vt:i4>
      </vt:variant>
      <vt:variant>
        <vt:lpwstr>https://www.rcplondon.ac.uk/sites/default/files/rcp-insight-haiwg-0005-07-2011-effective-antibiotic-prescribing-top-10-tips.pdf</vt:lpwstr>
      </vt:variant>
      <vt:variant>
        <vt:lpwstr/>
      </vt:variant>
      <vt:variant>
        <vt:i4>6160471</vt:i4>
      </vt:variant>
      <vt:variant>
        <vt:i4>216</vt:i4>
      </vt:variant>
      <vt:variant>
        <vt:i4>0</vt:i4>
      </vt:variant>
      <vt:variant>
        <vt:i4>5</vt:i4>
      </vt:variant>
      <vt:variant>
        <vt:lpwstr/>
      </vt:variant>
      <vt:variant>
        <vt:lpwstr>List_of_amendments</vt:lpwstr>
      </vt:variant>
      <vt:variant>
        <vt:i4>1572895</vt:i4>
      </vt:variant>
      <vt:variant>
        <vt:i4>213</vt:i4>
      </vt:variant>
      <vt:variant>
        <vt:i4>0</vt:i4>
      </vt:variant>
      <vt:variant>
        <vt:i4>5</vt:i4>
      </vt:variant>
      <vt:variant>
        <vt:lpwstr/>
      </vt:variant>
      <vt:variant>
        <vt:lpwstr>Approval</vt:lpwstr>
      </vt:variant>
      <vt:variant>
        <vt:i4>524313</vt:i4>
      </vt:variant>
      <vt:variant>
        <vt:i4>210</vt:i4>
      </vt:variant>
      <vt:variant>
        <vt:i4>0</vt:i4>
      </vt:variant>
      <vt:variant>
        <vt:i4>5</vt:i4>
      </vt:variant>
      <vt:variant>
        <vt:lpwstr/>
      </vt:variant>
      <vt:variant>
        <vt:lpwstr>Acknowledgements</vt:lpwstr>
      </vt:variant>
      <vt:variant>
        <vt:i4>7077997</vt:i4>
      </vt:variant>
      <vt:variant>
        <vt:i4>207</vt:i4>
      </vt:variant>
      <vt:variant>
        <vt:i4>0</vt:i4>
      </vt:variant>
      <vt:variant>
        <vt:i4>5</vt:i4>
      </vt:variant>
      <vt:variant>
        <vt:lpwstr/>
      </vt:variant>
      <vt:variant>
        <vt:lpwstr>Meningitis</vt:lpwstr>
      </vt:variant>
      <vt:variant>
        <vt:i4>7929926</vt:i4>
      </vt:variant>
      <vt:variant>
        <vt:i4>204</vt:i4>
      </vt:variant>
      <vt:variant>
        <vt:i4>0</vt:i4>
      </vt:variant>
      <vt:variant>
        <vt:i4>5</vt:i4>
      </vt:variant>
      <vt:variant>
        <vt:lpwstr/>
      </vt:variant>
      <vt:variant>
        <vt:lpwstr>Dental_abscess</vt:lpwstr>
      </vt:variant>
      <vt:variant>
        <vt:i4>852006</vt:i4>
      </vt:variant>
      <vt:variant>
        <vt:i4>201</vt:i4>
      </vt:variant>
      <vt:variant>
        <vt:i4>0</vt:i4>
      </vt:variant>
      <vt:variant>
        <vt:i4>5</vt:i4>
      </vt:variant>
      <vt:variant>
        <vt:lpwstr/>
      </vt:variant>
      <vt:variant>
        <vt:lpwstr>Gingivitis_Simple</vt:lpwstr>
      </vt:variant>
      <vt:variant>
        <vt:i4>196662</vt:i4>
      </vt:variant>
      <vt:variant>
        <vt:i4>198</vt:i4>
      </vt:variant>
      <vt:variant>
        <vt:i4>0</vt:i4>
      </vt:variant>
      <vt:variant>
        <vt:i4>5</vt:i4>
      </vt:variant>
      <vt:variant>
        <vt:lpwstr/>
      </vt:variant>
      <vt:variant>
        <vt:lpwstr>_Hlk367287937</vt:lpwstr>
      </vt:variant>
      <vt:variant>
        <vt:i4>6553723</vt:i4>
      </vt:variant>
      <vt:variant>
        <vt:i4>195</vt:i4>
      </vt:variant>
      <vt:variant>
        <vt:i4>0</vt:i4>
      </vt:variant>
      <vt:variant>
        <vt:i4>5</vt:i4>
      </vt:variant>
      <vt:variant>
        <vt:lpwstr/>
      </vt:variant>
      <vt:variant>
        <vt:lpwstr>scabies</vt:lpwstr>
      </vt:variant>
      <vt:variant>
        <vt:i4>917567</vt:i4>
      </vt:variant>
      <vt:variant>
        <vt:i4>192</vt:i4>
      </vt:variant>
      <vt:variant>
        <vt:i4>0</vt:i4>
      </vt:variant>
      <vt:variant>
        <vt:i4>5</vt:i4>
      </vt:variant>
      <vt:variant>
        <vt:lpwstr/>
      </vt:variant>
      <vt:variant>
        <vt:lpwstr>head_lice</vt:lpwstr>
      </vt:variant>
      <vt:variant>
        <vt:i4>6553716</vt:i4>
      </vt:variant>
      <vt:variant>
        <vt:i4>189</vt:i4>
      </vt:variant>
      <vt:variant>
        <vt:i4>0</vt:i4>
      </vt:variant>
      <vt:variant>
        <vt:i4>5</vt:i4>
      </vt:variant>
      <vt:variant>
        <vt:lpwstr/>
      </vt:variant>
      <vt:variant>
        <vt:lpwstr>infestation</vt:lpwstr>
      </vt:variant>
      <vt:variant>
        <vt:i4>8192110</vt:i4>
      </vt:variant>
      <vt:variant>
        <vt:i4>186</vt:i4>
      </vt:variant>
      <vt:variant>
        <vt:i4>0</vt:i4>
      </vt:variant>
      <vt:variant>
        <vt:i4>5</vt:i4>
      </vt:variant>
      <vt:variant>
        <vt:lpwstr/>
      </vt:variant>
      <vt:variant>
        <vt:lpwstr>Herpes_Simplex_Genital</vt:lpwstr>
      </vt:variant>
      <vt:variant>
        <vt:i4>7077980</vt:i4>
      </vt:variant>
      <vt:variant>
        <vt:i4>183</vt:i4>
      </vt:variant>
      <vt:variant>
        <vt:i4>0</vt:i4>
      </vt:variant>
      <vt:variant>
        <vt:i4>5</vt:i4>
      </vt:variant>
      <vt:variant>
        <vt:lpwstr/>
      </vt:variant>
      <vt:variant>
        <vt:lpwstr>herpes_simplex</vt:lpwstr>
      </vt:variant>
      <vt:variant>
        <vt:i4>65547</vt:i4>
      </vt:variant>
      <vt:variant>
        <vt:i4>180</vt:i4>
      </vt:variant>
      <vt:variant>
        <vt:i4>0</vt:i4>
      </vt:variant>
      <vt:variant>
        <vt:i4>5</vt:i4>
      </vt:variant>
      <vt:variant>
        <vt:lpwstr/>
      </vt:variant>
      <vt:variant>
        <vt:lpwstr>varicella</vt:lpwstr>
      </vt:variant>
      <vt:variant>
        <vt:i4>655419</vt:i4>
      </vt:variant>
      <vt:variant>
        <vt:i4>177</vt:i4>
      </vt:variant>
      <vt:variant>
        <vt:i4>0</vt:i4>
      </vt:variant>
      <vt:variant>
        <vt:i4>5</vt:i4>
      </vt:variant>
      <vt:variant>
        <vt:lpwstr/>
      </vt:variant>
      <vt:variant>
        <vt:lpwstr>herpes_zoster</vt:lpwstr>
      </vt:variant>
      <vt:variant>
        <vt:i4>524292</vt:i4>
      </vt:variant>
      <vt:variant>
        <vt:i4>174</vt:i4>
      </vt:variant>
      <vt:variant>
        <vt:i4>0</vt:i4>
      </vt:variant>
      <vt:variant>
        <vt:i4>5</vt:i4>
      </vt:variant>
      <vt:variant>
        <vt:lpwstr/>
      </vt:variant>
      <vt:variant>
        <vt:lpwstr>viral</vt:lpwstr>
      </vt:variant>
      <vt:variant>
        <vt:i4>7143534</vt:i4>
      </vt:variant>
      <vt:variant>
        <vt:i4>171</vt:i4>
      </vt:variant>
      <vt:variant>
        <vt:i4>0</vt:i4>
      </vt:variant>
      <vt:variant>
        <vt:i4>5</vt:i4>
      </vt:variant>
      <vt:variant>
        <vt:lpwstr/>
      </vt:variant>
      <vt:variant>
        <vt:lpwstr>crypto</vt:lpwstr>
      </vt:variant>
      <vt:variant>
        <vt:i4>7471210</vt:i4>
      </vt:variant>
      <vt:variant>
        <vt:i4>168</vt:i4>
      </vt:variant>
      <vt:variant>
        <vt:i4>0</vt:i4>
      </vt:variant>
      <vt:variant>
        <vt:i4>5</vt:i4>
      </vt:variant>
      <vt:variant>
        <vt:lpwstr/>
      </vt:variant>
      <vt:variant>
        <vt:lpwstr>Giardiasis</vt:lpwstr>
      </vt:variant>
      <vt:variant>
        <vt:i4>5242977</vt:i4>
      </vt:variant>
      <vt:variant>
        <vt:i4>165</vt:i4>
      </vt:variant>
      <vt:variant>
        <vt:i4>0</vt:i4>
      </vt:variant>
      <vt:variant>
        <vt:i4>5</vt:i4>
      </vt:variant>
      <vt:variant>
        <vt:lpwstr/>
      </vt:variant>
      <vt:variant>
        <vt:lpwstr>C_diff</vt:lpwstr>
      </vt:variant>
      <vt:variant>
        <vt:i4>8192113</vt:i4>
      </vt:variant>
      <vt:variant>
        <vt:i4>162</vt:i4>
      </vt:variant>
      <vt:variant>
        <vt:i4>0</vt:i4>
      </vt:variant>
      <vt:variant>
        <vt:i4>5</vt:i4>
      </vt:variant>
      <vt:variant>
        <vt:lpwstr/>
      </vt:variant>
      <vt:variant>
        <vt:lpwstr>gastroentiritis</vt:lpwstr>
      </vt:variant>
      <vt:variant>
        <vt:i4>2097158</vt:i4>
      </vt:variant>
      <vt:variant>
        <vt:i4>159</vt:i4>
      </vt:variant>
      <vt:variant>
        <vt:i4>0</vt:i4>
      </vt:variant>
      <vt:variant>
        <vt:i4>5</vt:i4>
      </vt:variant>
      <vt:variant>
        <vt:lpwstr/>
      </vt:variant>
      <vt:variant>
        <vt:lpwstr>H_Pylori</vt:lpwstr>
      </vt:variant>
      <vt:variant>
        <vt:i4>7995494</vt:i4>
      </vt:variant>
      <vt:variant>
        <vt:i4>156</vt:i4>
      </vt:variant>
      <vt:variant>
        <vt:i4>0</vt:i4>
      </vt:variant>
      <vt:variant>
        <vt:i4>5</vt:i4>
      </vt:variant>
      <vt:variant>
        <vt:lpwstr/>
      </vt:variant>
      <vt:variant>
        <vt:lpwstr>Gastro</vt:lpwstr>
      </vt:variant>
      <vt:variant>
        <vt:i4>6291563</vt:i4>
      </vt:variant>
      <vt:variant>
        <vt:i4>153</vt:i4>
      </vt:variant>
      <vt:variant>
        <vt:i4>0</vt:i4>
      </vt:variant>
      <vt:variant>
        <vt:i4>5</vt:i4>
      </vt:variant>
      <vt:variant>
        <vt:lpwstr/>
      </vt:variant>
      <vt:variant>
        <vt:lpwstr>Prostatitis</vt:lpwstr>
      </vt:variant>
      <vt:variant>
        <vt:i4>8257655</vt:i4>
      </vt:variant>
      <vt:variant>
        <vt:i4>150</vt:i4>
      </vt:variant>
      <vt:variant>
        <vt:i4>0</vt:i4>
      </vt:variant>
      <vt:variant>
        <vt:i4>5</vt:i4>
      </vt:variant>
      <vt:variant>
        <vt:lpwstr/>
      </vt:variant>
      <vt:variant>
        <vt:lpwstr>Pyelonephritis</vt:lpwstr>
      </vt:variant>
      <vt:variant>
        <vt:i4>5111900</vt:i4>
      </vt:variant>
      <vt:variant>
        <vt:i4>147</vt:i4>
      </vt:variant>
      <vt:variant>
        <vt:i4>0</vt:i4>
      </vt:variant>
      <vt:variant>
        <vt:i4>5</vt:i4>
      </vt:variant>
      <vt:variant>
        <vt:lpwstr/>
      </vt:variant>
      <vt:variant>
        <vt:lpwstr>UTI_in_children</vt:lpwstr>
      </vt:variant>
      <vt:variant>
        <vt:i4>3342399</vt:i4>
      </vt:variant>
      <vt:variant>
        <vt:i4>144</vt:i4>
      </vt:variant>
      <vt:variant>
        <vt:i4>0</vt:i4>
      </vt:variant>
      <vt:variant>
        <vt:i4>5</vt:i4>
      </vt:variant>
      <vt:variant>
        <vt:lpwstr/>
      </vt:variant>
      <vt:variant>
        <vt:lpwstr>UTI_in_preganancy</vt:lpwstr>
      </vt:variant>
      <vt:variant>
        <vt:i4>3604497</vt:i4>
      </vt:variant>
      <vt:variant>
        <vt:i4>141</vt:i4>
      </vt:variant>
      <vt:variant>
        <vt:i4>0</vt:i4>
      </vt:variant>
      <vt:variant>
        <vt:i4>5</vt:i4>
      </vt:variant>
      <vt:variant>
        <vt:lpwstr/>
      </vt:variant>
      <vt:variant>
        <vt:lpwstr>uncomplicated_UTI</vt:lpwstr>
      </vt:variant>
      <vt:variant>
        <vt:i4>2359323</vt:i4>
      </vt:variant>
      <vt:variant>
        <vt:i4>138</vt:i4>
      </vt:variant>
      <vt:variant>
        <vt:i4>0</vt:i4>
      </vt:variant>
      <vt:variant>
        <vt:i4>5</vt:i4>
      </vt:variant>
      <vt:variant>
        <vt:lpwstr/>
      </vt:variant>
      <vt:variant>
        <vt:lpwstr>General_guidance</vt:lpwstr>
      </vt:variant>
      <vt:variant>
        <vt:i4>7602293</vt:i4>
      </vt:variant>
      <vt:variant>
        <vt:i4>135</vt:i4>
      </vt:variant>
      <vt:variant>
        <vt:i4>0</vt:i4>
      </vt:variant>
      <vt:variant>
        <vt:i4>5</vt:i4>
      </vt:variant>
      <vt:variant>
        <vt:lpwstr/>
      </vt:variant>
      <vt:variant>
        <vt:lpwstr>UTI</vt:lpwstr>
      </vt:variant>
      <vt:variant>
        <vt:i4>1900572</vt:i4>
      </vt:variant>
      <vt:variant>
        <vt:i4>132</vt:i4>
      </vt:variant>
      <vt:variant>
        <vt:i4>0</vt:i4>
      </vt:variant>
      <vt:variant>
        <vt:i4>5</vt:i4>
      </vt:variant>
      <vt:variant>
        <vt:lpwstr/>
      </vt:variant>
      <vt:variant>
        <vt:lpwstr>Epididymo</vt:lpwstr>
      </vt:variant>
      <vt:variant>
        <vt:i4>6881392</vt:i4>
      </vt:variant>
      <vt:variant>
        <vt:i4>129</vt:i4>
      </vt:variant>
      <vt:variant>
        <vt:i4>0</vt:i4>
      </vt:variant>
      <vt:variant>
        <vt:i4>5</vt:i4>
      </vt:variant>
      <vt:variant>
        <vt:lpwstr/>
      </vt:variant>
      <vt:variant>
        <vt:lpwstr>PID</vt:lpwstr>
      </vt:variant>
      <vt:variant>
        <vt:i4>1638406</vt:i4>
      </vt:variant>
      <vt:variant>
        <vt:i4>126</vt:i4>
      </vt:variant>
      <vt:variant>
        <vt:i4>0</vt:i4>
      </vt:variant>
      <vt:variant>
        <vt:i4>5</vt:i4>
      </vt:variant>
      <vt:variant>
        <vt:lpwstr/>
      </vt:variant>
      <vt:variant>
        <vt:lpwstr>chlamydia</vt:lpwstr>
      </vt:variant>
      <vt:variant>
        <vt:i4>6291562</vt:i4>
      </vt:variant>
      <vt:variant>
        <vt:i4>123</vt:i4>
      </vt:variant>
      <vt:variant>
        <vt:i4>0</vt:i4>
      </vt:variant>
      <vt:variant>
        <vt:i4>5</vt:i4>
      </vt:variant>
      <vt:variant>
        <vt:lpwstr/>
      </vt:variant>
      <vt:variant>
        <vt:lpwstr>gonnococcal</vt:lpwstr>
      </vt:variant>
      <vt:variant>
        <vt:i4>5701741</vt:i4>
      </vt:variant>
      <vt:variant>
        <vt:i4>120</vt:i4>
      </vt:variant>
      <vt:variant>
        <vt:i4>0</vt:i4>
      </vt:variant>
      <vt:variant>
        <vt:i4>5</vt:i4>
      </vt:variant>
      <vt:variant>
        <vt:lpwstr/>
      </vt:variant>
      <vt:variant>
        <vt:lpwstr>bacterial_vaginosis</vt:lpwstr>
      </vt:variant>
      <vt:variant>
        <vt:i4>6881406</vt:i4>
      </vt:variant>
      <vt:variant>
        <vt:i4>117</vt:i4>
      </vt:variant>
      <vt:variant>
        <vt:i4>0</vt:i4>
      </vt:variant>
      <vt:variant>
        <vt:i4>5</vt:i4>
      </vt:variant>
      <vt:variant>
        <vt:lpwstr/>
      </vt:variant>
      <vt:variant>
        <vt:lpwstr>candidiasis</vt:lpwstr>
      </vt:variant>
      <vt:variant>
        <vt:i4>7143549</vt:i4>
      </vt:variant>
      <vt:variant>
        <vt:i4>114</vt:i4>
      </vt:variant>
      <vt:variant>
        <vt:i4>0</vt:i4>
      </vt:variant>
      <vt:variant>
        <vt:i4>5</vt:i4>
      </vt:variant>
      <vt:variant>
        <vt:lpwstr/>
      </vt:variant>
      <vt:variant>
        <vt:lpwstr>genital</vt:lpwstr>
      </vt:variant>
      <vt:variant>
        <vt:i4>7012450</vt:i4>
      </vt:variant>
      <vt:variant>
        <vt:i4>111</vt:i4>
      </vt:variant>
      <vt:variant>
        <vt:i4>0</vt:i4>
      </vt:variant>
      <vt:variant>
        <vt:i4>5</vt:i4>
      </vt:variant>
      <vt:variant>
        <vt:lpwstr/>
      </vt:variant>
      <vt:variant>
        <vt:lpwstr>threadworms</vt:lpwstr>
      </vt:variant>
      <vt:variant>
        <vt:i4>5</vt:i4>
      </vt:variant>
      <vt:variant>
        <vt:i4>108</vt:i4>
      </vt:variant>
      <vt:variant>
        <vt:i4>0</vt:i4>
      </vt:variant>
      <vt:variant>
        <vt:i4>5</vt:i4>
      </vt:variant>
      <vt:variant>
        <vt:lpwstr/>
      </vt:variant>
      <vt:variant>
        <vt:lpwstr>parasitic</vt:lpwstr>
      </vt:variant>
      <vt:variant>
        <vt:i4>7209074</vt:i4>
      </vt:variant>
      <vt:variant>
        <vt:i4>105</vt:i4>
      </vt:variant>
      <vt:variant>
        <vt:i4>0</vt:i4>
      </vt:variant>
      <vt:variant>
        <vt:i4>5</vt:i4>
      </vt:variant>
      <vt:variant>
        <vt:lpwstr/>
      </vt:variant>
      <vt:variant>
        <vt:lpwstr>conjunctivitis</vt:lpwstr>
      </vt:variant>
      <vt:variant>
        <vt:i4>7929957</vt:i4>
      </vt:variant>
      <vt:variant>
        <vt:i4>102</vt:i4>
      </vt:variant>
      <vt:variant>
        <vt:i4>0</vt:i4>
      </vt:variant>
      <vt:variant>
        <vt:i4>5</vt:i4>
      </vt:variant>
      <vt:variant>
        <vt:lpwstr/>
      </vt:variant>
      <vt:variant>
        <vt:lpwstr>eye</vt:lpwstr>
      </vt:variant>
      <vt:variant>
        <vt:i4>1310776</vt:i4>
      </vt:variant>
      <vt:variant>
        <vt:i4>99</vt:i4>
      </vt:variant>
      <vt:variant>
        <vt:i4>0</vt:i4>
      </vt:variant>
      <vt:variant>
        <vt:i4>5</vt:i4>
      </vt:variant>
      <vt:variant>
        <vt:lpwstr/>
      </vt:variant>
      <vt:variant>
        <vt:lpwstr>Pityriasis_versicolor</vt:lpwstr>
      </vt:variant>
      <vt:variant>
        <vt:i4>4325470</vt:i4>
      </vt:variant>
      <vt:variant>
        <vt:i4>96</vt:i4>
      </vt:variant>
      <vt:variant>
        <vt:i4>0</vt:i4>
      </vt:variant>
      <vt:variant>
        <vt:i4>5</vt:i4>
      </vt:variant>
      <vt:variant>
        <vt:lpwstr/>
      </vt:variant>
      <vt:variant>
        <vt:lpwstr>candida_of_skin</vt:lpwstr>
      </vt:variant>
      <vt:variant>
        <vt:i4>655408</vt:i4>
      </vt:variant>
      <vt:variant>
        <vt:i4>93</vt:i4>
      </vt:variant>
      <vt:variant>
        <vt:i4>0</vt:i4>
      </vt:variant>
      <vt:variant>
        <vt:i4>5</vt:i4>
      </vt:variant>
      <vt:variant>
        <vt:lpwstr/>
      </vt:variant>
      <vt:variant>
        <vt:lpwstr>Dermatophyte_skin</vt:lpwstr>
      </vt:variant>
      <vt:variant>
        <vt:i4>6553686</vt:i4>
      </vt:variant>
      <vt:variant>
        <vt:i4>90</vt:i4>
      </vt:variant>
      <vt:variant>
        <vt:i4>0</vt:i4>
      </vt:variant>
      <vt:variant>
        <vt:i4>5</vt:i4>
      </vt:variant>
      <vt:variant>
        <vt:lpwstr/>
      </vt:variant>
      <vt:variant>
        <vt:lpwstr>Dermatophyte_nails</vt:lpwstr>
      </vt:variant>
      <vt:variant>
        <vt:i4>6553723</vt:i4>
      </vt:variant>
      <vt:variant>
        <vt:i4>87</vt:i4>
      </vt:variant>
      <vt:variant>
        <vt:i4>0</vt:i4>
      </vt:variant>
      <vt:variant>
        <vt:i4>5</vt:i4>
      </vt:variant>
      <vt:variant>
        <vt:lpwstr/>
      </vt:variant>
      <vt:variant>
        <vt:lpwstr>scabies</vt:lpwstr>
      </vt:variant>
      <vt:variant>
        <vt:i4>1245278</vt:i4>
      </vt:variant>
      <vt:variant>
        <vt:i4>84</vt:i4>
      </vt:variant>
      <vt:variant>
        <vt:i4>0</vt:i4>
      </vt:variant>
      <vt:variant>
        <vt:i4>5</vt:i4>
      </vt:variant>
      <vt:variant>
        <vt:lpwstr>http://cks.nice.org.uk/acne-vulgaris</vt:lpwstr>
      </vt:variant>
      <vt:variant>
        <vt:lpwstr>!topicsummary</vt:lpwstr>
      </vt:variant>
      <vt:variant>
        <vt:i4>786454</vt:i4>
      </vt:variant>
      <vt:variant>
        <vt:i4>81</vt:i4>
      </vt:variant>
      <vt:variant>
        <vt:i4>0</vt:i4>
      </vt:variant>
      <vt:variant>
        <vt:i4>5</vt:i4>
      </vt:variant>
      <vt:variant>
        <vt:lpwstr/>
      </vt:variant>
      <vt:variant>
        <vt:lpwstr>bites</vt:lpwstr>
      </vt:variant>
      <vt:variant>
        <vt:i4>1376313</vt:i4>
      </vt:variant>
      <vt:variant>
        <vt:i4>78</vt:i4>
      </vt:variant>
      <vt:variant>
        <vt:i4>0</vt:i4>
      </vt:variant>
      <vt:variant>
        <vt:i4>5</vt:i4>
      </vt:variant>
      <vt:variant>
        <vt:lpwstr/>
      </vt:variant>
      <vt:variant>
        <vt:lpwstr>Diabetic_foot</vt:lpwstr>
      </vt:variant>
      <vt:variant>
        <vt:i4>4194415</vt:i4>
      </vt:variant>
      <vt:variant>
        <vt:i4>75</vt:i4>
      </vt:variant>
      <vt:variant>
        <vt:i4>0</vt:i4>
      </vt:variant>
      <vt:variant>
        <vt:i4>5</vt:i4>
      </vt:variant>
      <vt:variant>
        <vt:lpwstr/>
      </vt:variant>
      <vt:variant>
        <vt:lpwstr>Leg_ulcers</vt:lpwstr>
      </vt:variant>
      <vt:variant>
        <vt:i4>6422650</vt:i4>
      </vt:variant>
      <vt:variant>
        <vt:i4>72</vt:i4>
      </vt:variant>
      <vt:variant>
        <vt:i4>0</vt:i4>
      </vt:variant>
      <vt:variant>
        <vt:i4>5</vt:i4>
      </vt:variant>
      <vt:variant>
        <vt:lpwstr/>
      </vt:variant>
      <vt:variant>
        <vt:lpwstr>Cellulitis</vt:lpwstr>
      </vt:variant>
      <vt:variant>
        <vt:i4>7209073</vt:i4>
      </vt:variant>
      <vt:variant>
        <vt:i4>69</vt:i4>
      </vt:variant>
      <vt:variant>
        <vt:i4>0</vt:i4>
      </vt:variant>
      <vt:variant>
        <vt:i4>5</vt:i4>
      </vt:variant>
      <vt:variant>
        <vt:lpwstr/>
      </vt:variant>
      <vt:variant>
        <vt:lpwstr>Erysipelas</vt:lpwstr>
      </vt:variant>
      <vt:variant>
        <vt:i4>1769474</vt:i4>
      </vt:variant>
      <vt:variant>
        <vt:i4>66</vt:i4>
      </vt:variant>
      <vt:variant>
        <vt:i4>0</vt:i4>
      </vt:variant>
      <vt:variant>
        <vt:i4>5</vt:i4>
      </vt:variant>
      <vt:variant>
        <vt:lpwstr/>
      </vt:variant>
      <vt:variant>
        <vt:lpwstr>Impertigo</vt:lpwstr>
      </vt:variant>
      <vt:variant>
        <vt:i4>3473437</vt:i4>
      </vt:variant>
      <vt:variant>
        <vt:i4>63</vt:i4>
      </vt:variant>
      <vt:variant>
        <vt:i4>0</vt:i4>
      </vt:variant>
      <vt:variant>
        <vt:i4>5</vt:i4>
      </vt:variant>
      <vt:variant>
        <vt:lpwstr/>
      </vt:variant>
      <vt:variant>
        <vt:lpwstr>Skin_and_soft_tissue</vt:lpwstr>
      </vt:variant>
      <vt:variant>
        <vt:i4>6357091</vt:i4>
      </vt:variant>
      <vt:variant>
        <vt:i4>60</vt:i4>
      </vt:variant>
      <vt:variant>
        <vt:i4>0</vt:i4>
      </vt:variant>
      <vt:variant>
        <vt:i4>5</vt:i4>
      </vt:variant>
      <vt:variant>
        <vt:lpwstr/>
      </vt:variant>
      <vt:variant>
        <vt:lpwstr>CAP</vt:lpwstr>
      </vt:variant>
      <vt:variant>
        <vt:i4>6619244</vt:i4>
      </vt:variant>
      <vt:variant>
        <vt:i4>57</vt:i4>
      </vt:variant>
      <vt:variant>
        <vt:i4>0</vt:i4>
      </vt:variant>
      <vt:variant>
        <vt:i4>5</vt:i4>
      </vt:variant>
      <vt:variant>
        <vt:lpwstr/>
      </vt:variant>
      <vt:variant>
        <vt:lpwstr>Bronchiectasis</vt:lpwstr>
      </vt:variant>
      <vt:variant>
        <vt:i4>720915</vt:i4>
      </vt:variant>
      <vt:variant>
        <vt:i4>54</vt:i4>
      </vt:variant>
      <vt:variant>
        <vt:i4>0</vt:i4>
      </vt:variant>
      <vt:variant>
        <vt:i4>5</vt:i4>
      </vt:variant>
      <vt:variant>
        <vt:lpwstr/>
      </vt:variant>
      <vt:variant>
        <vt:lpwstr>COPD</vt:lpwstr>
      </vt:variant>
      <vt:variant>
        <vt:i4>7536750</vt:i4>
      </vt:variant>
      <vt:variant>
        <vt:i4>51</vt:i4>
      </vt:variant>
      <vt:variant>
        <vt:i4>0</vt:i4>
      </vt:variant>
      <vt:variant>
        <vt:i4>5</vt:i4>
      </vt:variant>
      <vt:variant>
        <vt:lpwstr/>
      </vt:variant>
      <vt:variant>
        <vt:lpwstr>bronchitis</vt:lpwstr>
      </vt:variant>
      <vt:variant>
        <vt:i4>2162726</vt:i4>
      </vt:variant>
      <vt:variant>
        <vt:i4>48</vt:i4>
      </vt:variant>
      <vt:variant>
        <vt:i4>0</vt:i4>
      </vt:variant>
      <vt:variant>
        <vt:i4>5</vt:i4>
      </vt:variant>
      <vt:variant>
        <vt:lpwstr/>
      </vt:variant>
      <vt:variant>
        <vt:lpwstr>Lower_resp_tract</vt:lpwstr>
      </vt:variant>
      <vt:variant>
        <vt:i4>1835034</vt:i4>
      </vt:variant>
      <vt:variant>
        <vt:i4>45</vt:i4>
      </vt:variant>
      <vt:variant>
        <vt:i4>0</vt:i4>
      </vt:variant>
      <vt:variant>
        <vt:i4>5</vt:i4>
      </vt:variant>
      <vt:variant>
        <vt:lpwstr/>
      </vt:variant>
      <vt:variant>
        <vt:lpwstr>Sinusitis</vt:lpwstr>
      </vt:variant>
      <vt:variant>
        <vt:i4>7143538</vt:i4>
      </vt:variant>
      <vt:variant>
        <vt:i4>42</vt:i4>
      </vt:variant>
      <vt:variant>
        <vt:i4>0</vt:i4>
      </vt:variant>
      <vt:variant>
        <vt:i4>5</vt:i4>
      </vt:variant>
      <vt:variant>
        <vt:lpwstr/>
      </vt:variant>
      <vt:variant>
        <vt:lpwstr>Otitis_externa_chronic</vt:lpwstr>
      </vt:variant>
      <vt:variant>
        <vt:i4>11</vt:i4>
      </vt:variant>
      <vt:variant>
        <vt:i4>39</vt:i4>
      </vt:variant>
      <vt:variant>
        <vt:i4>0</vt:i4>
      </vt:variant>
      <vt:variant>
        <vt:i4>5</vt:i4>
      </vt:variant>
      <vt:variant>
        <vt:lpwstr/>
      </vt:variant>
      <vt:variant>
        <vt:lpwstr>Otitis_externa_acute</vt:lpwstr>
      </vt:variant>
      <vt:variant>
        <vt:i4>1769532</vt:i4>
      </vt:variant>
      <vt:variant>
        <vt:i4>36</vt:i4>
      </vt:variant>
      <vt:variant>
        <vt:i4>0</vt:i4>
      </vt:variant>
      <vt:variant>
        <vt:i4>5</vt:i4>
      </vt:variant>
      <vt:variant>
        <vt:lpwstr/>
      </vt:variant>
      <vt:variant>
        <vt:lpwstr>Otitis_media</vt:lpwstr>
      </vt:variant>
      <vt:variant>
        <vt:i4>7602299</vt:i4>
      </vt:variant>
      <vt:variant>
        <vt:i4>33</vt:i4>
      </vt:variant>
      <vt:variant>
        <vt:i4>0</vt:i4>
      </vt:variant>
      <vt:variant>
        <vt:i4>5</vt:i4>
      </vt:variant>
      <vt:variant>
        <vt:lpwstr/>
      </vt:variant>
      <vt:variant>
        <vt:lpwstr>Pharyngitis</vt:lpwstr>
      </vt:variant>
      <vt:variant>
        <vt:i4>1900564</vt:i4>
      </vt:variant>
      <vt:variant>
        <vt:i4>30</vt:i4>
      </vt:variant>
      <vt:variant>
        <vt:i4>0</vt:i4>
      </vt:variant>
      <vt:variant>
        <vt:i4>5</vt:i4>
      </vt:variant>
      <vt:variant>
        <vt:lpwstr/>
      </vt:variant>
      <vt:variant>
        <vt:lpwstr>Influenza</vt:lpwstr>
      </vt:variant>
      <vt:variant>
        <vt:i4>4063288</vt:i4>
      </vt:variant>
      <vt:variant>
        <vt:i4>27</vt:i4>
      </vt:variant>
      <vt:variant>
        <vt:i4>0</vt:i4>
      </vt:variant>
      <vt:variant>
        <vt:i4>5</vt:i4>
      </vt:variant>
      <vt:variant>
        <vt:lpwstr/>
      </vt:variant>
      <vt:variant>
        <vt:lpwstr>Upper_resp_tract</vt:lpwstr>
      </vt:variant>
      <vt:variant>
        <vt:i4>5177441</vt:i4>
      </vt:variant>
      <vt:variant>
        <vt:i4>24</vt:i4>
      </vt:variant>
      <vt:variant>
        <vt:i4>0</vt:i4>
      </vt:variant>
      <vt:variant>
        <vt:i4>5</vt:i4>
      </vt:variant>
      <vt:variant>
        <vt:lpwstr/>
      </vt:variant>
      <vt:variant>
        <vt:lpwstr>Contact_Details</vt:lpwstr>
      </vt:variant>
      <vt:variant>
        <vt:i4>4522075</vt:i4>
      </vt:variant>
      <vt:variant>
        <vt:i4>21</vt:i4>
      </vt:variant>
      <vt:variant>
        <vt:i4>0</vt:i4>
      </vt:variant>
      <vt:variant>
        <vt:i4>5</vt:i4>
      </vt:variant>
      <vt:variant>
        <vt:lpwstr/>
      </vt:variant>
      <vt:variant>
        <vt:lpwstr>Erythromycin_vs_clarithromycin</vt:lpwstr>
      </vt:variant>
      <vt:variant>
        <vt:i4>1245214</vt:i4>
      </vt:variant>
      <vt:variant>
        <vt:i4>18</vt:i4>
      </vt:variant>
      <vt:variant>
        <vt:i4>0</vt:i4>
      </vt:variant>
      <vt:variant>
        <vt:i4>5</vt:i4>
      </vt:variant>
      <vt:variant>
        <vt:lpwstr/>
      </vt:variant>
      <vt:variant>
        <vt:lpwstr>MRSA</vt:lpwstr>
      </vt:variant>
      <vt:variant>
        <vt:i4>8257655</vt:i4>
      </vt:variant>
      <vt:variant>
        <vt:i4>15</vt:i4>
      </vt:variant>
      <vt:variant>
        <vt:i4>0</vt:i4>
      </vt:variant>
      <vt:variant>
        <vt:i4>5</vt:i4>
      </vt:variant>
      <vt:variant>
        <vt:lpwstr/>
      </vt:variant>
      <vt:variant>
        <vt:lpwstr>Anticoagulants</vt:lpwstr>
      </vt:variant>
      <vt:variant>
        <vt:i4>262149</vt:i4>
      </vt:variant>
      <vt:variant>
        <vt:i4>12</vt:i4>
      </vt:variant>
      <vt:variant>
        <vt:i4>0</vt:i4>
      </vt:variant>
      <vt:variant>
        <vt:i4>5</vt:i4>
      </vt:variant>
      <vt:variant>
        <vt:lpwstr/>
      </vt:variant>
      <vt:variant>
        <vt:lpwstr>Contraception</vt:lpwstr>
      </vt:variant>
      <vt:variant>
        <vt:i4>1507349</vt:i4>
      </vt:variant>
      <vt:variant>
        <vt:i4>9</vt:i4>
      </vt:variant>
      <vt:variant>
        <vt:i4>0</vt:i4>
      </vt:variant>
      <vt:variant>
        <vt:i4>5</vt:i4>
      </vt:variant>
      <vt:variant>
        <vt:lpwstr/>
      </vt:variant>
      <vt:variant>
        <vt:lpwstr>Pregnancy</vt:lpwstr>
      </vt:variant>
      <vt:variant>
        <vt:i4>6094914</vt:i4>
      </vt:variant>
      <vt:variant>
        <vt:i4>6</vt:i4>
      </vt:variant>
      <vt:variant>
        <vt:i4>0</vt:i4>
      </vt:variant>
      <vt:variant>
        <vt:i4>5</vt:i4>
      </vt:variant>
      <vt:variant>
        <vt:lpwstr/>
      </vt:variant>
      <vt:variant>
        <vt:lpwstr>Hypersensitivity_to_penicillin</vt:lpwstr>
      </vt:variant>
      <vt:variant>
        <vt:i4>4849750</vt:i4>
      </vt:variant>
      <vt:variant>
        <vt:i4>3</vt:i4>
      </vt:variant>
      <vt:variant>
        <vt:i4>0</vt:i4>
      </vt:variant>
      <vt:variant>
        <vt:i4>5</vt:i4>
      </vt:variant>
      <vt:variant>
        <vt:lpwstr/>
      </vt:variant>
      <vt:variant>
        <vt:lpwstr>Principles_of_Treatment</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Formulary Comment</dc:title>
  <dc:creator>JACKSONP3</dc:creator>
  <cp:lastModifiedBy>Machin, Angela -Sovereign House</cp:lastModifiedBy>
  <cp:revision>1</cp:revision>
  <cp:lastPrinted>2015-11-26T19:14:00Z</cp:lastPrinted>
  <dcterms:created xsi:type="dcterms:W3CDTF">2016-09-28T10:07:00Z</dcterms:created>
  <dcterms:modified xsi:type="dcterms:W3CDTF">2016-09-28T10:07:00Z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